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B3597" w14:textId="77777777" w:rsidR="00C55AD6" w:rsidRPr="009F04E7" w:rsidRDefault="004516DB">
      <w:pPr>
        <w:pStyle w:val="Title"/>
        <w:spacing w:line="240" w:lineRule="auto"/>
        <w:rPr>
          <w:rFonts w:ascii="Microsoft YaHei UI Light" w:eastAsia="PMingLiU" w:hAnsi="Microsoft YaHei UI Light" w:cs="Microsoft YaHei UI Light"/>
          <w:color w:val="2E74B5"/>
          <w:sz w:val="24"/>
          <w:szCs w:val="24"/>
          <w:u w:color="2E74B5"/>
        </w:rPr>
      </w:pPr>
      <w:r>
        <w:rPr>
          <w:rFonts w:ascii="Microsoft YaHei UI Light" w:eastAsia="Microsoft YaHei UI Light" w:hAnsi="Microsoft YaHei UI Light" w:cs="Microsoft YaHei UI Light" w:hint="eastAsia"/>
        </w:rPr>
        <w:t>数据中台</w:t>
      </w:r>
      <w:r w:rsidR="002645AC">
        <w:rPr>
          <w:rFonts w:ascii="Microsoft YaHei UI Light" w:eastAsia="Microsoft YaHei UI Light" w:hAnsi="Microsoft YaHei UI Light" w:cs="Microsoft YaHei UI Light" w:hint="eastAsia"/>
        </w:rPr>
        <w:t>--</w:t>
      </w:r>
      <w:r>
        <w:rPr>
          <w:rFonts w:ascii="Microsoft YaHei UI Light" w:eastAsia="Microsoft YaHei UI Light" w:hAnsi="Microsoft YaHei UI Light" w:cs="Microsoft YaHei UI Light" w:hint="eastAsia"/>
        </w:rPr>
        <w:t>策略与建设实践</w:t>
      </w:r>
    </w:p>
    <w:p w14:paraId="5EC3C12A" w14:textId="77777777" w:rsidR="00C55AD6" w:rsidRDefault="001749E1">
      <w:pPr>
        <w:pStyle w:val="Subtitle"/>
        <w:rPr>
          <w:rFonts w:ascii="SimSun" w:eastAsia="SimSun" w:hAnsi="SimSun" w:cs="SimSun"/>
          <w:b w:val="0"/>
          <w:bCs w:val="0"/>
        </w:rPr>
      </w:pPr>
      <w:r>
        <w:rPr>
          <w:rFonts w:ascii="SimSun" w:eastAsia="SimSun" w:hAnsi="SimSun" w:cs="SimSun" w:hint="eastAsia"/>
          <w:b w:val="0"/>
          <w:bCs w:val="0"/>
          <w:lang w:val="zh-TW"/>
        </w:rPr>
        <w:t>4</w:t>
      </w:r>
      <w:r w:rsidRPr="007B3BD4">
        <w:rPr>
          <w:rFonts w:ascii="SimSun" w:eastAsia="PMingLiU" w:hAnsi="SimSun" w:cs="SimSun"/>
          <w:b w:val="0"/>
          <w:bCs w:val="0"/>
          <w:vertAlign w:val="superscript"/>
          <w:lang w:val="zh-TW" w:eastAsia="zh-TW"/>
        </w:rPr>
        <w:t>th</w:t>
      </w:r>
      <w:r w:rsidR="008D0A40">
        <w:rPr>
          <w:rFonts w:ascii="SimSun" w:eastAsia="SimSun" w:hAnsi="SimSun" w:cs="SimSun"/>
          <w:b w:val="0"/>
          <w:bCs w:val="0"/>
        </w:rPr>
        <w:t xml:space="preserve"> </w:t>
      </w:r>
      <w:r w:rsidR="009F04E7">
        <w:rPr>
          <w:rFonts w:ascii="SimSun" w:eastAsia="SimSun" w:hAnsi="SimSun" w:cs="SimSun"/>
          <w:b w:val="0"/>
          <w:bCs w:val="0"/>
        </w:rPr>
        <w:t>Jun</w:t>
      </w:r>
      <w:r w:rsidR="008D0A40">
        <w:rPr>
          <w:rFonts w:ascii="SimSun" w:eastAsia="SimSun" w:hAnsi="SimSun" w:cs="SimSun"/>
          <w:b w:val="0"/>
          <w:bCs w:val="0"/>
        </w:rPr>
        <w:t>,201</w:t>
      </w:r>
      <w:r w:rsidR="008D0A40">
        <w:rPr>
          <w:rFonts w:ascii="SimSun" w:eastAsia="SimSun" w:hAnsi="SimSun" w:cs="SimSun"/>
          <w:b w:val="0"/>
          <w:bCs w:val="0"/>
          <w:lang w:val="zh-TW" w:eastAsia="zh-TW"/>
        </w:rPr>
        <w:t>9</w:t>
      </w:r>
    </w:p>
    <w:p w14:paraId="16D643E6" w14:textId="77777777" w:rsidR="001749E1" w:rsidRDefault="001749E1">
      <w:pPr>
        <w:pStyle w:val="BodyA"/>
      </w:pPr>
    </w:p>
    <w:p w14:paraId="34F787A7" w14:textId="77777777" w:rsidR="001749E1" w:rsidRPr="00FF496D" w:rsidRDefault="00FF496D" w:rsidP="00FF496D">
      <w:pPr>
        <w:pStyle w:val="Heading"/>
        <w:numPr>
          <w:ilvl w:val="0"/>
          <w:numId w:val="21"/>
        </w:numPr>
        <w:spacing w:before="0"/>
        <w:rPr>
          <w:rFonts w:ascii="Microsoft YaHei UI Light" w:eastAsia="Microsoft YaHei UI Light" w:hAnsi="Microsoft YaHei UI Light" w:cs="Microsoft YaHei UI Light" w:hint="default"/>
          <w:color w:val="5B9BD5"/>
          <w:spacing w:val="4"/>
          <w:kern w:val="2"/>
          <w:sz w:val="28"/>
          <w:szCs w:val="28"/>
          <w:u w:color="000000"/>
          <w14:shadow w14:blurRad="50800" w14:dist="38100" w14:dir="2700000" w14:sx="100000" w14:sy="100000" w14:kx="0" w14:ky="0" w14:algn="tl">
            <w14:srgbClr w14:val="000000">
              <w14:alpha w14:val="60000"/>
            </w14:srgbClr>
          </w14:shadow>
        </w:rPr>
      </w:pPr>
      <w:r>
        <w:rPr>
          <w:rFonts w:ascii="Microsoft YaHei UI Light" w:eastAsia="Microsoft YaHei UI Light" w:hAnsi="Microsoft YaHei UI Light" w:cs="Microsoft YaHei UI Light"/>
          <w:color w:val="5B9BD5"/>
          <w:spacing w:val="4"/>
          <w:kern w:val="2"/>
          <w:sz w:val="28"/>
          <w:szCs w:val="28"/>
          <w:u w:color="000000"/>
          <w14:shadow w14:blurRad="50800" w14:dist="38100" w14:dir="2700000" w14:sx="100000" w14:sy="100000" w14:kx="0" w14:ky="0" w14:algn="tl">
            <w14:srgbClr w14:val="000000">
              <w14:alpha w14:val="60000"/>
            </w14:srgbClr>
          </w14:shadow>
        </w:rPr>
        <w:t>引文</w:t>
      </w:r>
    </w:p>
    <w:p w14:paraId="171BD4E2" w14:textId="77777777" w:rsidR="001749E1" w:rsidRPr="006D695F" w:rsidRDefault="00422C48" w:rsidP="006D695F">
      <w:pPr>
        <w:pStyle w:val="BodyB"/>
        <w:spacing w:line="360" w:lineRule="exact"/>
        <w:ind w:firstLine="420"/>
        <w:rPr>
          <w:rFonts w:ascii="Avenir Light" w:eastAsia="SimSun" w:hAnsi="Avenir Light" w:hint="default"/>
        </w:rPr>
      </w:pPr>
      <w:r>
        <w:rPr>
          <w:rFonts w:ascii="Avenir Light" w:eastAsia="SimSun" w:hAnsi="Avenir Light"/>
        </w:rPr>
        <w:t>行业提出数据中台的概念已经很久了</w:t>
      </w:r>
      <w:r>
        <w:rPr>
          <w:rFonts w:ascii="Avenir Light" w:eastAsia="SimSun" w:hAnsi="Avenir Light"/>
          <w:lang w:eastAsia="zh-CN"/>
        </w:rPr>
        <w:t>，但是绝大多数人似乎并不理解数据中台的几个核心问题。如</w:t>
      </w:r>
      <w:r w:rsidR="001749E1" w:rsidRPr="006D695F">
        <w:rPr>
          <w:rFonts w:ascii="Avenir Light" w:eastAsia="SimSun" w:hAnsi="Avenir Light"/>
        </w:rPr>
        <w:t>数据中台是什么？数据中台建设的价值在哪里？数据中台和传统数仓还有数据中心有什么区别？</w:t>
      </w:r>
    </w:p>
    <w:p w14:paraId="21C292F5" w14:textId="77777777" w:rsidR="001749E1" w:rsidRPr="006D695F" w:rsidRDefault="001749E1" w:rsidP="006D695F">
      <w:pPr>
        <w:pStyle w:val="BodyB"/>
        <w:spacing w:line="360" w:lineRule="exact"/>
        <w:ind w:firstLine="420"/>
        <w:rPr>
          <w:rFonts w:ascii="Avenir Light" w:eastAsia="SimSun" w:hAnsi="Avenir Light" w:hint="default"/>
        </w:rPr>
      </w:pPr>
      <w:r w:rsidRPr="006D695F">
        <w:rPr>
          <w:rFonts w:ascii="Avenir Light" w:eastAsia="SimSun" w:hAnsi="Avenir Light"/>
        </w:rPr>
        <w:t>这几乎是笔者最近被别人问到的最多的问题。之所以有这些疑问，其一是不懂的同学真心想了解，其二是懂的同学对我们的考验。</w:t>
      </w:r>
    </w:p>
    <w:p w14:paraId="408C84F7" w14:textId="77777777" w:rsidR="001749E1" w:rsidRPr="001749E1" w:rsidRDefault="001749E1" w:rsidP="003457D0">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Microsoft YaHei" w:eastAsia="Microsoft YaHei" w:hAnsi="Microsoft YaHei" w:cs="Microsoft YaHei"/>
          <w:color w:val="333333"/>
          <w:bdr w:val="none" w:sz="0" w:space="0" w:color="auto"/>
          <w:lang w:eastAsia="zh-CN"/>
        </w:rPr>
      </w:pPr>
      <w:r>
        <w:rPr>
          <w:noProof/>
          <w:lang w:eastAsia="zh-CN"/>
        </w:rPr>
        <w:drawing>
          <wp:inline distT="0" distB="0" distL="0" distR="0" wp14:anchorId="0E2F1CC1" wp14:editId="406EC931">
            <wp:extent cx="5181038" cy="32461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7094" cy="3249914"/>
                    </a:xfrm>
                    <a:prstGeom prst="rect">
                      <a:avLst/>
                    </a:prstGeom>
                  </pic:spPr>
                </pic:pic>
              </a:graphicData>
            </a:graphic>
          </wp:inline>
        </w:drawing>
      </w:r>
    </w:p>
    <w:p w14:paraId="69D5C7E7" w14:textId="77777777" w:rsidR="001749E1" w:rsidRPr="001749E1" w:rsidRDefault="001749E1" w:rsidP="001749E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408" w:lineRule="atLeast"/>
        <w:jc w:val="center"/>
        <w:rPr>
          <w:rFonts w:ascii="Microsoft YaHei UI" w:eastAsia="Microsoft YaHei UI" w:hAnsi="Microsoft YaHei UI"/>
          <w:color w:val="333333"/>
          <w:spacing w:val="8"/>
          <w:sz w:val="26"/>
          <w:szCs w:val="26"/>
          <w:bdr w:val="none" w:sz="0" w:space="0" w:color="auto"/>
          <w:lang w:eastAsia="zh-CN"/>
        </w:rPr>
      </w:pPr>
      <w:r w:rsidRPr="001749E1">
        <w:rPr>
          <w:rFonts w:ascii="Microsoft YaHei UI" w:eastAsia="Microsoft YaHei UI" w:hAnsi="Microsoft YaHei UI" w:hint="eastAsia"/>
          <w:color w:val="888888"/>
          <w:spacing w:val="8"/>
          <w:sz w:val="21"/>
          <w:szCs w:val="21"/>
          <w:bdr w:val="none" w:sz="0" w:space="0" w:color="auto"/>
          <w:lang w:eastAsia="zh-CN"/>
        </w:rPr>
        <w:t>数据中台，解决数据“存”、“通”、“用”难题</w:t>
      </w:r>
    </w:p>
    <w:p w14:paraId="4962D065" w14:textId="77777777" w:rsidR="001749E1" w:rsidRPr="001749E1" w:rsidRDefault="001749E1" w:rsidP="000A59D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408" w:lineRule="atLeast"/>
        <w:jc w:val="center"/>
        <w:rPr>
          <w:rFonts w:ascii="Microsoft YaHei UI" w:eastAsia="Microsoft YaHei UI" w:hAnsi="Microsoft YaHei UI"/>
          <w:color w:val="333333"/>
          <w:spacing w:val="8"/>
          <w:sz w:val="26"/>
          <w:szCs w:val="26"/>
          <w:bdr w:val="none" w:sz="0" w:space="0" w:color="auto"/>
          <w:lang w:eastAsia="zh-CN"/>
        </w:rPr>
      </w:pPr>
      <w:r w:rsidRPr="001749E1">
        <w:rPr>
          <w:rFonts w:ascii="Microsoft YaHei UI" w:eastAsia="Microsoft YaHei UI" w:hAnsi="Microsoft YaHei UI" w:hint="eastAsia"/>
          <w:color w:val="888888"/>
          <w:spacing w:val="8"/>
          <w:sz w:val="21"/>
          <w:szCs w:val="21"/>
          <w:bdr w:val="none" w:sz="0" w:space="0" w:color="auto"/>
          <w:lang w:eastAsia="zh-CN"/>
        </w:rPr>
        <w:t>让一切业务数据化，一切数据业务化</w:t>
      </w:r>
    </w:p>
    <w:p w14:paraId="6EE1869C" w14:textId="77777777" w:rsidR="00A63DCA" w:rsidRDefault="001749E1" w:rsidP="00A63DCA">
      <w:pPr>
        <w:pStyle w:val="BodyB"/>
        <w:spacing w:line="360" w:lineRule="exact"/>
        <w:ind w:firstLine="420"/>
        <w:rPr>
          <w:rFonts w:ascii="Avenir Light" w:eastAsia="SimSun" w:hAnsi="Avenir Light" w:hint="default"/>
        </w:rPr>
      </w:pPr>
      <w:r w:rsidRPr="00EE0254">
        <w:rPr>
          <w:rFonts w:ascii="Avenir Light" w:eastAsia="SimSun" w:hAnsi="Avenir Light"/>
        </w:rPr>
        <w:t>具体而说，数据中台并不是一个跨时代的全新理念，就好比笔者当年学习</w:t>
      </w:r>
      <w:r w:rsidRPr="00EE0254">
        <w:rPr>
          <w:rFonts w:ascii="Avenir Light" w:eastAsia="SimSun" w:hAnsi="Avenir Light"/>
        </w:rPr>
        <w:t>SOA</w:t>
      </w:r>
      <w:r w:rsidRPr="00EE0254">
        <w:rPr>
          <w:rFonts w:ascii="Avenir Light" w:eastAsia="SimSun" w:hAnsi="Avenir Light"/>
        </w:rPr>
        <w:t>一样，发现其实质还是组件化，模块化，是设计模式与业务端的应用。数据中台建设的基础还是数据仓库和数据中心，并且在数仓模型的设计上也是一脉传承，之所以我们现在处处推崇数据中台建设及应用，一个是因为数据中台确实有过人之处，另一个是这套模型在阿里体现了巨大的应用价值。</w:t>
      </w:r>
    </w:p>
    <w:p w14:paraId="5CF5F94B" w14:textId="77777777" w:rsidR="001749E1" w:rsidRPr="00A63DCA" w:rsidRDefault="00A63DCA" w:rsidP="00A63DCA">
      <w:pPr>
        <w:pStyle w:val="Heading"/>
        <w:numPr>
          <w:ilvl w:val="0"/>
          <w:numId w:val="21"/>
        </w:numPr>
        <w:spacing w:before="0"/>
        <w:rPr>
          <w:rFonts w:ascii="Microsoft YaHei UI Light" w:eastAsia="Microsoft YaHei UI Light" w:hAnsi="Microsoft YaHei UI Light" w:cs="Microsoft YaHei UI Light" w:hint="default"/>
          <w:color w:val="5B9BD5"/>
          <w:spacing w:val="4"/>
          <w:kern w:val="2"/>
          <w:sz w:val="28"/>
          <w:szCs w:val="28"/>
          <w:u w:color="000000"/>
          <w14:shadow w14:blurRad="50800" w14:dist="38100" w14:dir="2700000" w14:sx="100000" w14:sy="100000" w14:kx="0" w14:ky="0" w14:algn="tl">
            <w14:srgbClr w14:val="000000">
              <w14:alpha w14:val="60000"/>
            </w14:srgbClr>
          </w14:shadow>
        </w:rPr>
      </w:pPr>
      <w:r w:rsidRPr="00A63DCA">
        <w:rPr>
          <w:rFonts w:ascii="Microsoft YaHei UI Light" w:eastAsia="Microsoft YaHei UI Light" w:hAnsi="Microsoft YaHei UI Light" w:cs="Microsoft YaHei UI Light"/>
          <w:color w:val="5B9BD5"/>
          <w:spacing w:val="4"/>
          <w:kern w:val="2"/>
          <w:sz w:val="28"/>
          <w:szCs w:val="28"/>
          <w:u w:color="000000"/>
          <w14:shadow w14:blurRad="50800" w14:dist="38100" w14:dir="2700000" w14:sx="100000" w14:sy="100000" w14:kx="0" w14:ky="0" w14:algn="tl">
            <w14:srgbClr w14:val="000000">
              <w14:alpha w14:val="60000"/>
            </w14:srgbClr>
          </w14:shadow>
        </w:rPr>
        <w:t>数据中台的价值</w:t>
      </w:r>
    </w:p>
    <w:p w14:paraId="63699E5E" w14:textId="77777777" w:rsidR="001749E1" w:rsidRPr="00A63DCA" w:rsidRDefault="001749E1" w:rsidP="00A63DCA">
      <w:pPr>
        <w:pStyle w:val="BodyB"/>
        <w:numPr>
          <w:ilvl w:val="0"/>
          <w:numId w:val="22"/>
        </w:numPr>
        <w:spacing w:line="360" w:lineRule="exact"/>
        <w:ind w:left="426" w:firstLine="0"/>
        <w:rPr>
          <w:rFonts w:ascii="Avenir Light" w:eastAsia="SimSun" w:hAnsi="Avenir Light" w:hint="default"/>
        </w:rPr>
      </w:pPr>
      <w:r w:rsidRPr="00A63DCA">
        <w:rPr>
          <w:rFonts w:ascii="Avenir Light" w:eastAsia="SimSun" w:hAnsi="Avenir Light"/>
        </w:rPr>
        <w:t>数据汇聚</w:t>
      </w:r>
      <w:r w:rsidR="00202E0C">
        <w:rPr>
          <w:rFonts w:ascii="Avenir Light" w:eastAsia="SimSun" w:hAnsi="Avenir Light"/>
          <w:lang w:eastAsia="zh-CN"/>
        </w:rPr>
        <w:t>、</w:t>
      </w:r>
      <w:r w:rsidRPr="00A63DCA">
        <w:rPr>
          <w:rFonts w:ascii="Avenir Light" w:eastAsia="SimSun" w:hAnsi="Avenir Light"/>
        </w:rPr>
        <w:t>承上启下</w:t>
      </w:r>
    </w:p>
    <w:p w14:paraId="65ED5A1B" w14:textId="77777777" w:rsidR="001749E1" w:rsidRPr="00A63DCA" w:rsidRDefault="001749E1" w:rsidP="00A63DCA">
      <w:pPr>
        <w:pStyle w:val="BodyB"/>
        <w:spacing w:line="360" w:lineRule="exact"/>
        <w:ind w:firstLine="420"/>
        <w:rPr>
          <w:rFonts w:ascii="Avenir Light" w:eastAsia="SimSun" w:hAnsi="Avenir Light" w:hint="default"/>
        </w:rPr>
      </w:pPr>
      <w:r w:rsidRPr="00A63DCA">
        <w:rPr>
          <w:rFonts w:ascii="Avenir Light" w:eastAsia="SimSun" w:hAnsi="Avenir Light"/>
        </w:rPr>
        <w:t>数据中台策略的基本理念是，将所有的数据汇聚到数据中台，以后的每个数据应用（无论是指标和分析类的，还是画像类和大数据类的）统统从数据中台获取数据，如果数据中台没有，那</w:t>
      </w:r>
      <w:r w:rsidRPr="00A63DCA">
        <w:rPr>
          <w:rFonts w:ascii="Avenir Light" w:eastAsia="SimSun" w:hAnsi="Avenir Light"/>
        </w:rPr>
        <w:lastRenderedPageBreak/>
        <w:t>么数据中台就负责把数据找来，如果数据中台找不来，就说明当前真没有这个数据，数据应用也就无从展开。</w:t>
      </w:r>
    </w:p>
    <w:p w14:paraId="5DA6B578" w14:textId="77777777" w:rsidR="001749E1" w:rsidRPr="00A63DCA" w:rsidRDefault="001749E1" w:rsidP="00A63DCA">
      <w:pPr>
        <w:pStyle w:val="BodyB"/>
        <w:spacing w:line="360" w:lineRule="exact"/>
        <w:ind w:firstLine="420"/>
        <w:rPr>
          <w:rFonts w:ascii="Avenir Light" w:eastAsia="SimSun" w:hAnsi="Avenir Light" w:hint="default"/>
        </w:rPr>
      </w:pPr>
      <w:r w:rsidRPr="00A63DCA">
        <w:rPr>
          <w:rFonts w:ascii="Avenir Light" w:eastAsia="SimSun" w:hAnsi="Avenir Light"/>
        </w:rPr>
        <w:t>按照这种模式，如果企业中数据应用数量大于</w:t>
      </w:r>
      <w:r w:rsidRPr="00A63DCA">
        <w:rPr>
          <w:rFonts w:ascii="Avenir Light" w:eastAsia="SimSun" w:hAnsi="Avenir Light"/>
        </w:rPr>
        <w:t>3-5</w:t>
      </w:r>
      <w:r w:rsidRPr="00A63DCA">
        <w:rPr>
          <w:rFonts w:ascii="Avenir Light" w:eastAsia="SimSun" w:hAnsi="Avenir Light"/>
        </w:rPr>
        <w:t>个，那么数据中台将整体上节约</w:t>
      </w:r>
      <w:r w:rsidRPr="00A63DCA">
        <w:rPr>
          <w:rFonts w:ascii="Avenir Light" w:eastAsia="SimSun" w:hAnsi="Avenir Light"/>
        </w:rPr>
        <w:t>30%</w:t>
      </w:r>
      <w:r w:rsidRPr="00A63DCA">
        <w:rPr>
          <w:rFonts w:ascii="Avenir Light" w:eastAsia="SimSun" w:hAnsi="Avenir Light"/>
        </w:rPr>
        <w:t>的成本，随着数据应用的增长，这样节约的成本还会更大。传统的数据仓库和数据中心，如果做得比较好，设计到位的话，也会做完整的数据模型设计，但是往往偏重于设计和技术，在执行的过程中，很难保障数据的全，也很难保证数据应用不跨过数据中心，重新做数据的话，那么后期数据则会比较混乱。</w:t>
      </w:r>
    </w:p>
    <w:p w14:paraId="5F8C9981" w14:textId="77777777" w:rsidR="001749E1" w:rsidRPr="00A63DCA" w:rsidRDefault="001749E1" w:rsidP="00A63DCA">
      <w:pPr>
        <w:pStyle w:val="BodyB"/>
        <w:spacing w:line="360" w:lineRule="exact"/>
        <w:ind w:firstLine="420"/>
        <w:rPr>
          <w:rFonts w:ascii="Avenir Light" w:eastAsia="SimSun" w:hAnsi="Avenir Light" w:hint="default"/>
        </w:rPr>
      </w:pPr>
      <w:r w:rsidRPr="00A63DCA">
        <w:rPr>
          <w:rFonts w:ascii="Avenir Light" w:eastAsia="SimSun" w:hAnsi="Avenir Light"/>
        </w:rPr>
        <w:t>相对而言，数据中台策略中更加强调数据的“全”以及数据中台组织与数据应用组织之间的协作关系，从设计、组织、建设、流程角度保障了模式的落地。</w:t>
      </w:r>
    </w:p>
    <w:p w14:paraId="2FE9CCB2" w14:textId="77777777" w:rsidR="001749E1" w:rsidRPr="00AB709A" w:rsidRDefault="001749E1" w:rsidP="00AB709A">
      <w:pPr>
        <w:jc w:val="center"/>
        <w:rPr>
          <w:spacing w:val="8"/>
          <w:sz w:val="26"/>
          <w:szCs w:val="26"/>
          <w:bdr w:val="none" w:sz="0" w:space="0" w:color="auto"/>
          <w:lang w:eastAsia="zh-CN"/>
        </w:rPr>
      </w:pPr>
      <w:r w:rsidRPr="001749E1">
        <w:rPr>
          <w:noProof/>
          <w:bdr w:val="none" w:sz="0" w:space="0" w:color="auto"/>
          <w:lang w:eastAsia="zh-CN"/>
        </w:rPr>
        <w:drawing>
          <wp:inline distT="0" distB="0" distL="0" distR="0" wp14:anchorId="752935AA" wp14:editId="48FCA4EE">
            <wp:extent cx="6667500" cy="2971800"/>
            <wp:effectExtent l="0" t="0" r="0" b="0"/>
            <wp:docPr id="7" name="Picture 7" descr="a431d52b9cc14e6621a3918fb184417c9adc9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431d52b9cc14e6621a3918fb184417c9adc95e2"/>
                    <pic:cNvPicPr>
                      <a:picLocks noChangeAspect="1" noChangeArrowheads="1"/>
                    </pic:cNvPicPr>
                  </pic:nvPicPr>
                  <pic:blipFill rotWithShape="1">
                    <a:blip r:embed="rId8">
                      <a:extLst>
                        <a:ext uri="{28A0092B-C50C-407E-A947-70E740481C1C}">
                          <a14:useLocalDpi xmlns:a14="http://schemas.microsoft.com/office/drawing/2010/main" val="0"/>
                        </a:ext>
                      </a:extLst>
                    </a:blip>
                    <a:srcRect b="9722"/>
                    <a:stretch/>
                  </pic:blipFill>
                  <pic:spPr bwMode="auto">
                    <a:xfrm>
                      <a:off x="0" y="0"/>
                      <a:ext cx="6667500" cy="2971800"/>
                    </a:xfrm>
                    <a:prstGeom prst="rect">
                      <a:avLst/>
                    </a:prstGeom>
                    <a:noFill/>
                    <a:ln>
                      <a:noFill/>
                    </a:ln>
                    <a:extLst>
                      <a:ext uri="{53640926-AAD7-44D8-BBD7-CCE9431645EC}">
                        <a14:shadowObscured xmlns:a14="http://schemas.microsoft.com/office/drawing/2010/main"/>
                      </a:ext>
                    </a:extLst>
                  </pic:spPr>
                </pic:pic>
              </a:graphicData>
            </a:graphic>
          </wp:inline>
        </w:drawing>
      </w:r>
    </w:p>
    <w:p w14:paraId="375E928B" w14:textId="77777777" w:rsidR="001749E1" w:rsidRPr="00AB709A" w:rsidRDefault="001749E1" w:rsidP="00AB709A">
      <w:pPr>
        <w:pStyle w:val="BodyB"/>
        <w:numPr>
          <w:ilvl w:val="0"/>
          <w:numId w:val="22"/>
        </w:numPr>
        <w:spacing w:line="360" w:lineRule="exact"/>
        <w:ind w:left="426" w:firstLine="0"/>
        <w:rPr>
          <w:rFonts w:ascii="Avenir Light" w:eastAsia="SimSun" w:hAnsi="Avenir Light" w:hint="default"/>
        </w:rPr>
      </w:pPr>
      <w:r w:rsidRPr="00AB709A">
        <w:rPr>
          <w:rFonts w:ascii="Avenir Light" w:eastAsia="SimSun" w:hAnsi="Avenir Light"/>
        </w:rPr>
        <w:t>纵观大局</w:t>
      </w:r>
      <w:r w:rsidR="00202E0C">
        <w:rPr>
          <w:rFonts w:ascii="Avenir Light" w:eastAsia="SimSun" w:hAnsi="Avenir Light"/>
          <w:lang w:eastAsia="zh-CN"/>
        </w:rPr>
        <w:t>、</w:t>
      </w:r>
      <w:r w:rsidRPr="00AB709A">
        <w:rPr>
          <w:rFonts w:ascii="Avenir Light" w:eastAsia="SimSun" w:hAnsi="Avenir Light"/>
        </w:rPr>
        <w:t>推动全局</w:t>
      </w:r>
    </w:p>
    <w:p w14:paraId="4228BC15" w14:textId="77777777" w:rsidR="001749E1" w:rsidRPr="00AB709A" w:rsidRDefault="001749E1" w:rsidP="00AB709A">
      <w:pPr>
        <w:pStyle w:val="BodyB"/>
        <w:spacing w:line="360" w:lineRule="exact"/>
        <w:ind w:firstLine="420"/>
        <w:rPr>
          <w:rFonts w:ascii="Avenir Light" w:eastAsia="SimSun" w:hAnsi="Avenir Light" w:hint="default"/>
        </w:rPr>
      </w:pPr>
      <w:r w:rsidRPr="00AB709A">
        <w:rPr>
          <w:rFonts w:ascii="Avenir Light" w:eastAsia="SimSun" w:hAnsi="Avenir Light"/>
        </w:rPr>
        <w:t>数据业务在企业中应当是一个完整业务，是一个亟需提高定位的业务，是企业的战略业务</w:t>
      </w:r>
      <w:r w:rsidR="004E7A24">
        <w:rPr>
          <w:rFonts w:ascii="Avenir Light" w:eastAsia="SimSun" w:hAnsi="Avenir Light"/>
          <w:lang w:eastAsia="zh-CN"/>
        </w:rPr>
        <w:t>。</w:t>
      </w:r>
      <w:r w:rsidRPr="00AB709A">
        <w:rPr>
          <w:rFonts w:ascii="Avenir Light" w:eastAsia="SimSun" w:hAnsi="Avenir Light"/>
        </w:rPr>
        <w:t>所以数据中台策略应当对应企业的数据战略，并提供更有力的支撑，而不是仅仅停留在把数据找到，把数据清洗，把数据</w:t>
      </w:r>
      <w:r w:rsidR="004E7A24">
        <w:rPr>
          <w:rFonts w:ascii="Avenir Light" w:eastAsia="SimSun" w:hAnsi="Avenir Light"/>
        </w:rPr>
        <w:t>计</w:t>
      </w:r>
      <w:r w:rsidRPr="00AB709A">
        <w:rPr>
          <w:rFonts w:ascii="Avenir Light" w:eastAsia="SimSun" w:hAnsi="Avenir Light"/>
        </w:rPr>
        <w:t>算出来。</w:t>
      </w:r>
    </w:p>
    <w:p w14:paraId="2FC44673" w14:textId="77777777" w:rsidR="005B6F33" w:rsidRDefault="001749E1" w:rsidP="00AB709A">
      <w:pPr>
        <w:pStyle w:val="BodyB"/>
        <w:spacing w:line="360" w:lineRule="exact"/>
        <w:ind w:firstLine="420"/>
        <w:rPr>
          <w:rFonts w:ascii="Avenir Light" w:eastAsia="SimSun" w:hAnsi="Avenir Light" w:hint="default"/>
        </w:rPr>
      </w:pPr>
      <w:r w:rsidRPr="00AB709A">
        <w:rPr>
          <w:rFonts w:ascii="Avenir Light" w:eastAsia="SimSun" w:hAnsi="Avenir Light"/>
        </w:rPr>
        <w:t>所以，构建数据中台，需要详实了解企业的数据情况，数据需求以及构建数据业务的推动蓝图。</w:t>
      </w:r>
    </w:p>
    <w:p w14:paraId="17CF74EF" w14:textId="77777777" w:rsidR="001749E1" w:rsidRPr="00C76DAF" w:rsidRDefault="001749E1" w:rsidP="00C76DAF">
      <w:pPr>
        <w:pStyle w:val="BodyB"/>
        <w:spacing w:line="360" w:lineRule="exact"/>
        <w:ind w:firstLine="420"/>
        <w:rPr>
          <w:rFonts w:ascii="Avenir Light" w:eastAsia="SimSun" w:hAnsi="Avenir Light" w:hint="default"/>
        </w:rPr>
      </w:pPr>
      <w:r w:rsidRPr="00AB709A">
        <w:rPr>
          <w:rFonts w:ascii="Avenir Light" w:eastAsia="SimSun" w:hAnsi="Avenir Light"/>
        </w:rPr>
        <w:t>上述内容应当通过相互衔接的七个数据服务进行完整的构建以及推动。</w:t>
      </w:r>
      <w:r w:rsidRPr="00C76DAF">
        <w:rPr>
          <w:rFonts w:ascii="Avenir Light" w:eastAsia="SimSun" w:hAnsi="Avenir Light"/>
        </w:rPr>
        <w:t>数据中台七大数据服务</w:t>
      </w:r>
      <w:r w:rsidR="009C6E32">
        <w:rPr>
          <w:rFonts w:ascii="Avenir Light" w:eastAsia="SimSun" w:hAnsi="Avenir Light"/>
          <w:lang w:eastAsia="zh-CN"/>
        </w:rPr>
        <w:t>：</w:t>
      </w:r>
    </w:p>
    <w:p w14:paraId="0CC5AF6C" w14:textId="77777777" w:rsidR="001749E1" w:rsidRPr="00C76DAF" w:rsidRDefault="001749E1" w:rsidP="009C6E32">
      <w:pPr>
        <w:pStyle w:val="BodyB"/>
        <w:numPr>
          <w:ilvl w:val="0"/>
          <w:numId w:val="23"/>
        </w:numPr>
        <w:spacing w:line="360" w:lineRule="exact"/>
        <w:ind w:left="426" w:firstLine="0"/>
        <w:rPr>
          <w:rFonts w:ascii="Avenir Light" w:eastAsia="SimSun" w:hAnsi="Avenir Light" w:hint="default"/>
        </w:rPr>
      </w:pPr>
      <w:r w:rsidRPr="00C76DAF">
        <w:rPr>
          <w:rFonts w:ascii="Avenir Light" w:eastAsia="SimSun" w:hAnsi="Avenir Light"/>
        </w:rPr>
        <w:t>数据资源规划及获取</w:t>
      </w:r>
    </w:p>
    <w:p w14:paraId="16E7775D" w14:textId="77777777" w:rsidR="001749E1" w:rsidRPr="00C76DAF" w:rsidRDefault="001749E1" w:rsidP="00C76DAF">
      <w:pPr>
        <w:pStyle w:val="BodyB"/>
        <w:spacing w:line="360" w:lineRule="exact"/>
        <w:ind w:firstLine="420"/>
        <w:rPr>
          <w:rFonts w:ascii="Avenir Light" w:eastAsia="SimSun" w:hAnsi="Avenir Light" w:hint="default"/>
        </w:rPr>
      </w:pPr>
      <w:r w:rsidRPr="00C76DAF">
        <w:rPr>
          <w:rFonts w:ascii="Avenir Light" w:eastAsia="SimSun" w:hAnsi="Avenir Light"/>
        </w:rPr>
        <w:t>盘点数据资源、规划数据资源、获取数据资源，并将所有数据资源进行完整呈现</w:t>
      </w:r>
      <w:r w:rsidR="00C11E98">
        <w:rPr>
          <w:rFonts w:ascii="Avenir Light" w:eastAsia="SimSun" w:hAnsi="Avenir Light"/>
          <w:lang w:eastAsia="zh-CN"/>
        </w:rPr>
        <w:t>。</w:t>
      </w:r>
    </w:p>
    <w:p w14:paraId="48DAD5F2" w14:textId="77777777" w:rsidR="001749E1" w:rsidRPr="00C76DAF" w:rsidRDefault="001749E1" w:rsidP="00AC0A9E">
      <w:pPr>
        <w:pStyle w:val="BodyB"/>
        <w:numPr>
          <w:ilvl w:val="0"/>
          <w:numId w:val="23"/>
        </w:numPr>
        <w:spacing w:line="360" w:lineRule="exact"/>
        <w:ind w:left="426" w:firstLine="0"/>
        <w:rPr>
          <w:rFonts w:ascii="Avenir Light" w:eastAsia="SimSun" w:hAnsi="Avenir Light" w:hint="default"/>
        </w:rPr>
      </w:pPr>
      <w:r w:rsidRPr="00C76DAF">
        <w:rPr>
          <w:rFonts w:ascii="Avenir Light" w:eastAsia="SimSun" w:hAnsi="Avenir Light"/>
        </w:rPr>
        <w:t>数据质量分析及提升</w:t>
      </w:r>
    </w:p>
    <w:p w14:paraId="0E4E705F" w14:textId="77777777" w:rsidR="001749E1" w:rsidRPr="00C76DAF" w:rsidRDefault="001749E1" w:rsidP="00C76DAF">
      <w:pPr>
        <w:pStyle w:val="BodyB"/>
        <w:spacing w:line="360" w:lineRule="exact"/>
        <w:ind w:firstLine="420"/>
        <w:rPr>
          <w:rFonts w:ascii="Avenir Light" w:eastAsia="SimSun" w:hAnsi="Avenir Light" w:hint="default"/>
        </w:rPr>
      </w:pPr>
      <w:r w:rsidRPr="00C76DAF">
        <w:rPr>
          <w:rFonts w:ascii="Avenir Light" w:eastAsia="SimSun" w:hAnsi="Avenir Light"/>
        </w:rPr>
        <w:t>从基础数据、业务数据、大数据视角综合分析当前的数据质量问题</w:t>
      </w:r>
      <w:r w:rsidR="00C44C23">
        <w:rPr>
          <w:rFonts w:ascii="Avenir Light" w:eastAsia="SimSun" w:hAnsi="Avenir Light"/>
          <w:lang w:eastAsia="zh-CN"/>
        </w:rPr>
        <w:t>。</w:t>
      </w:r>
    </w:p>
    <w:p w14:paraId="72399C9D" w14:textId="77777777" w:rsidR="001749E1" w:rsidRPr="00C76DAF" w:rsidRDefault="001749E1" w:rsidP="00C44C23">
      <w:pPr>
        <w:pStyle w:val="BodyB"/>
        <w:numPr>
          <w:ilvl w:val="0"/>
          <w:numId w:val="23"/>
        </w:numPr>
        <w:spacing w:line="360" w:lineRule="exact"/>
        <w:ind w:left="426" w:firstLine="0"/>
        <w:rPr>
          <w:rFonts w:ascii="Avenir Light" w:eastAsia="SimSun" w:hAnsi="Avenir Light" w:hint="default"/>
        </w:rPr>
      </w:pPr>
      <w:r w:rsidRPr="00C76DAF">
        <w:rPr>
          <w:rFonts w:ascii="Avenir Light" w:eastAsia="SimSun" w:hAnsi="Avenir Light"/>
        </w:rPr>
        <w:t>基于中台策略的数据整体建模与数据资产管理</w:t>
      </w:r>
    </w:p>
    <w:p w14:paraId="273A2467" w14:textId="77777777" w:rsidR="001749E1" w:rsidRPr="00C76DAF" w:rsidRDefault="001749E1" w:rsidP="00C76DAF">
      <w:pPr>
        <w:pStyle w:val="BodyB"/>
        <w:spacing w:line="360" w:lineRule="exact"/>
        <w:ind w:firstLine="420"/>
        <w:rPr>
          <w:rFonts w:ascii="Avenir Light" w:eastAsia="SimSun" w:hAnsi="Avenir Light" w:hint="default"/>
        </w:rPr>
      </w:pPr>
      <w:r w:rsidRPr="00C76DAF">
        <w:rPr>
          <w:rFonts w:ascii="Avenir Light" w:eastAsia="SimSun" w:hAnsi="Avenir Light"/>
        </w:rPr>
        <w:lastRenderedPageBreak/>
        <w:t>企业可根据数据资源规划报告指导后续数据治理和数据资产管理平台的建设，最终服务于企业数据应用场景。</w:t>
      </w:r>
    </w:p>
    <w:p w14:paraId="7C935683" w14:textId="77777777" w:rsidR="001749E1" w:rsidRPr="00C76DAF" w:rsidRDefault="001749E1" w:rsidP="00532391">
      <w:pPr>
        <w:pStyle w:val="BodyB"/>
        <w:numPr>
          <w:ilvl w:val="0"/>
          <w:numId w:val="23"/>
        </w:numPr>
        <w:spacing w:line="360" w:lineRule="exact"/>
        <w:ind w:left="426" w:firstLine="0"/>
        <w:rPr>
          <w:rFonts w:ascii="Avenir Light" w:eastAsia="SimSun" w:hAnsi="Avenir Light" w:hint="default"/>
        </w:rPr>
      </w:pPr>
      <w:r w:rsidRPr="00C76DAF">
        <w:rPr>
          <w:rFonts w:ascii="Avenir Light" w:eastAsia="SimSun" w:hAnsi="Avenir Light"/>
        </w:rPr>
        <w:t>实体画像及标签引擎</w:t>
      </w:r>
    </w:p>
    <w:p w14:paraId="3B6ACA4A" w14:textId="77777777" w:rsidR="001749E1" w:rsidRPr="00C76DAF" w:rsidRDefault="001749E1" w:rsidP="00C76DAF">
      <w:pPr>
        <w:pStyle w:val="BodyB"/>
        <w:spacing w:line="360" w:lineRule="exact"/>
        <w:ind w:firstLine="420"/>
        <w:rPr>
          <w:rFonts w:ascii="Avenir Light" w:eastAsia="SimSun" w:hAnsi="Avenir Light" w:hint="default"/>
        </w:rPr>
      </w:pPr>
      <w:r w:rsidRPr="00C76DAF">
        <w:rPr>
          <w:rFonts w:ascii="Avenir Light" w:eastAsia="SimSun" w:hAnsi="Avenir Light"/>
        </w:rPr>
        <w:t> </w:t>
      </w:r>
      <w:r w:rsidRPr="00C76DAF">
        <w:rPr>
          <w:rFonts w:ascii="Avenir Light" w:eastAsia="SimSun" w:hAnsi="Avenir Light"/>
        </w:rPr>
        <w:t>对用户、产品、客商、营销各主题域进行标签提取，将其特征数字化，为后续进行精准</w:t>
      </w:r>
      <w:r w:rsidRPr="00C76DAF">
        <w:rPr>
          <w:rFonts w:ascii="Avenir Light" w:eastAsia="SimSun" w:hAnsi="Avenir Light"/>
        </w:rPr>
        <w:t xml:space="preserve"> </w:t>
      </w:r>
      <w:r w:rsidRPr="00C76DAF">
        <w:rPr>
          <w:rFonts w:ascii="Avenir Light" w:eastAsia="SimSun" w:hAnsi="Avenir Light"/>
        </w:rPr>
        <w:t>营销和用户画像提供必要条件。</w:t>
      </w:r>
    </w:p>
    <w:p w14:paraId="0ADF458A" w14:textId="77777777" w:rsidR="001749E1" w:rsidRPr="00C76DAF" w:rsidRDefault="001749E1" w:rsidP="00532391">
      <w:pPr>
        <w:pStyle w:val="BodyB"/>
        <w:numPr>
          <w:ilvl w:val="0"/>
          <w:numId w:val="23"/>
        </w:numPr>
        <w:spacing w:line="360" w:lineRule="exact"/>
        <w:ind w:left="426" w:firstLine="0"/>
        <w:rPr>
          <w:rFonts w:ascii="Avenir Light" w:eastAsia="SimSun" w:hAnsi="Avenir Light" w:hint="default"/>
        </w:rPr>
      </w:pPr>
      <w:r w:rsidRPr="00C76DAF">
        <w:rPr>
          <w:rFonts w:ascii="Avenir Light" w:eastAsia="SimSun" w:hAnsi="Avenir Light"/>
        </w:rPr>
        <w:t>数据指标体系梳理及计算（</w:t>
      </w:r>
      <w:r w:rsidRPr="00C76DAF">
        <w:rPr>
          <w:rFonts w:ascii="Avenir Light" w:eastAsia="SimSun" w:hAnsi="Avenir Light"/>
        </w:rPr>
        <w:t>BI</w:t>
      </w:r>
      <w:r w:rsidRPr="00C76DAF">
        <w:rPr>
          <w:rFonts w:ascii="Avenir Light" w:eastAsia="SimSun" w:hAnsi="Avenir Light"/>
        </w:rPr>
        <w:t>）</w:t>
      </w:r>
    </w:p>
    <w:p w14:paraId="327B6BA4" w14:textId="77777777" w:rsidR="001749E1" w:rsidRPr="00C76DAF" w:rsidRDefault="001749E1" w:rsidP="00C76DAF">
      <w:pPr>
        <w:pStyle w:val="BodyB"/>
        <w:spacing w:line="360" w:lineRule="exact"/>
        <w:ind w:firstLine="420"/>
        <w:rPr>
          <w:rFonts w:ascii="Avenir Light" w:eastAsia="SimSun" w:hAnsi="Avenir Light" w:hint="default"/>
          <w:lang w:eastAsia="zh-CN"/>
        </w:rPr>
      </w:pPr>
      <w:r w:rsidRPr="00C76DAF">
        <w:rPr>
          <w:rFonts w:ascii="Avenir Light" w:eastAsia="SimSun" w:hAnsi="Avenir Light"/>
        </w:rPr>
        <w:t>构建企业标签体系，着重分析当前需要但是无法获取到的指标，描述使用不便的指标，分析问题原因，绘制数据供应链条</w:t>
      </w:r>
      <w:r w:rsidR="009F5775">
        <w:rPr>
          <w:rFonts w:ascii="Avenir Light" w:eastAsia="SimSun" w:hAnsi="Avenir Light"/>
          <w:lang w:eastAsia="zh-CN"/>
        </w:rPr>
        <w:t>。</w:t>
      </w:r>
    </w:p>
    <w:p w14:paraId="43DD485F" w14:textId="77777777" w:rsidR="001749E1" w:rsidRPr="00C76DAF" w:rsidRDefault="001749E1" w:rsidP="00532391">
      <w:pPr>
        <w:pStyle w:val="BodyB"/>
        <w:numPr>
          <w:ilvl w:val="0"/>
          <w:numId w:val="23"/>
        </w:numPr>
        <w:spacing w:line="360" w:lineRule="exact"/>
        <w:ind w:left="426" w:firstLine="0"/>
        <w:rPr>
          <w:rFonts w:ascii="Avenir Light" w:eastAsia="SimSun" w:hAnsi="Avenir Light" w:hint="default"/>
        </w:rPr>
      </w:pPr>
      <w:r w:rsidRPr="00C76DAF">
        <w:rPr>
          <w:rFonts w:ascii="Avenir Light" w:eastAsia="SimSun" w:hAnsi="Avenir Light"/>
        </w:rPr>
        <w:t>数据应用规划及实现（</w:t>
      </w:r>
      <w:r w:rsidRPr="00C76DAF">
        <w:rPr>
          <w:rFonts w:ascii="Avenir Light" w:eastAsia="SimSun" w:hAnsi="Avenir Light"/>
        </w:rPr>
        <w:t>DI</w:t>
      </w:r>
      <w:r w:rsidRPr="00C76DAF">
        <w:rPr>
          <w:rFonts w:ascii="Avenir Light" w:eastAsia="SimSun" w:hAnsi="Avenir Light"/>
        </w:rPr>
        <w:t>）</w:t>
      </w:r>
    </w:p>
    <w:p w14:paraId="1B2E3D87" w14:textId="77777777" w:rsidR="001749E1" w:rsidRPr="00C76DAF" w:rsidRDefault="001749E1" w:rsidP="00C76DAF">
      <w:pPr>
        <w:pStyle w:val="BodyB"/>
        <w:spacing w:line="360" w:lineRule="exact"/>
        <w:ind w:firstLine="420"/>
        <w:rPr>
          <w:rFonts w:ascii="Avenir Light" w:eastAsia="SimSun" w:hAnsi="Avenir Light" w:hint="default"/>
        </w:rPr>
      </w:pPr>
      <w:r w:rsidRPr="00C76DAF">
        <w:rPr>
          <w:rFonts w:ascii="Avenir Light" w:eastAsia="SimSun" w:hAnsi="Avenir Light"/>
        </w:rPr>
        <w:t>基于当前外部数据、</w:t>
      </w:r>
      <w:r w:rsidRPr="00C76DAF">
        <w:rPr>
          <w:rFonts w:ascii="Avenir Light" w:eastAsia="SimSun" w:hAnsi="Avenir Light"/>
        </w:rPr>
        <w:t>I</w:t>
      </w:r>
      <w:r w:rsidR="004E20A7">
        <w:rPr>
          <w:rFonts w:ascii="Avenir Light" w:eastAsia="SimSun" w:hAnsi="Avenir Light"/>
          <w:lang w:eastAsia="zh-CN"/>
        </w:rPr>
        <w:t>o</w:t>
      </w:r>
      <w:r w:rsidRPr="00C76DAF">
        <w:rPr>
          <w:rFonts w:ascii="Avenir Light" w:eastAsia="SimSun" w:hAnsi="Avenir Light"/>
        </w:rPr>
        <w:t>T</w:t>
      </w:r>
      <w:r w:rsidRPr="00C76DAF">
        <w:rPr>
          <w:rFonts w:ascii="Avenir Light" w:eastAsia="SimSun" w:hAnsi="Avenir Light"/>
        </w:rPr>
        <w:t>数据、非结构和半结构化数据进行大数据应用的规划，并论证实现过程和进行成本评估。一旦评估通过可以帮助企业进行大数据应用的完整开发和落地。</w:t>
      </w:r>
    </w:p>
    <w:p w14:paraId="57FB35CA" w14:textId="77777777" w:rsidR="001749E1" w:rsidRPr="00C76DAF" w:rsidRDefault="00000000" w:rsidP="00532391">
      <w:pPr>
        <w:pStyle w:val="BodyB"/>
        <w:numPr>
          <w:ilvl w:val="0"/>
          <w:numId w:val="23"/>
        </w:numPr>
        <w:spacing w:line="360" w:lineRule="exact"/>
        <w:ind w:left="426" w:firstLine="0"/>
        <w:rPr>
          <w:rFonts w:ascii="Avenir Light" w:eastAsia="SimSun" w:hAnsi="Avenir Light" w:hint="default"/>
        </w:rPr>
      </w:pPr>
      <w:hyperlink r:id="rId9" w:anchor="wechat_redirect" w:tgtFrame="_blank" w:history="1">
        <w:r w:rsidR="001749E1" w:rsidRPr="00C76DAF">
          <w:rPr>
            <w:rFonts w:ascii="Avenir Light" w:eastAsia="SimSun" w:hAnsi="Avenir Light"/>
          </w:rPr>
          <w:t>数据可视化大屏</w:t>
        </w:r>
      </w:hyperlink>
    </w:p>
    <w:p w14:paraId="5B4B66BD" w14:textId="77777777" w:rsidR="001749E1" w:rsidRPr="00C76DAF" w:rsidRDefault="001749E1" w:rsidP="00C76DAF">
      <w:pPr>
        <w:pStyle w:val="BodyB"/>
        <w:spacing w:line="360" w:lineRule="exact"/>
        <w:ind w:firstLine="420"/>
        <w:rPr>
          <w:rFonts w:ascii="Avenir Light" w:eastAsia="SimSun" w:hAnsi="Avenir Light" w:hint="default"/>
        </w:rPr>
      </w:pPr>
      <w:r w:rsidRPr="00C76DAF">
        <w:rPr>
          <w:rFonts w:ascii="Avenir Light" w:eastAsia="SimSun" w:hAnsi="Avenir Light"/>
        </w:rPr>
        <w:t>数据可视化大屏，讲述数据背后的价值。在最短的时间内用最具冲击力的视觉语言，将企业最重要的数据</w:t>
      </w:r>
      <w:r w:rsidRPr="00C76DAF">
        <w:rPr>
          <w:rFonts w:ascii="Avenir Light" w:eastAsia="SimSun" w:hAnsi="Avenir Light"/>
        </w:rPr>
        <w:t>/</w:t>
      </w:r>
      <w:r w:rsidRPr="00C76DAF">
        <w:rPr>
          <w:rFonts w:ascii="Avenir Light" w:eastAsia="SimSun" w:hAnsi="Avenir Light"/>
        </w:rPr>
        <w:t>信息传递给最重要的人。</w:t>
      </w:r>
    </w:p>
    <w:p w14:paraId="76B15120" w14:textId="77777777" w:rsidR="001749E1" w:rsidRPr="00C76DAF" w:rsidRDefault="001749E1" w:rsidP="00C76DAF">
      <w:pPr>
        <w:pStyle w:val="BodyB"/>
        <w:spacing w:line="360" w:lineRule="exact"/>
        <w:ind w:firstLine="420"/>
        <w:rPr>
          <w:rFonts w:ascii="Avenir Light" w:eastAsia="SimSun" w:hAnsi="Avenir Light" w:hint="default"/>
        </w:rPr>
      </w:pPr>
    </w:p>
    <w:p w14:paraId="0B822B1E" w14:textId="77777777" w:rsidR="001749E1" w:rsidRPr="009134A4" w:rsidRDefault="001749E1" w:rsidP="005E0556">
      <w:pPr>
        <w:jc w:val="center"/>
        <w:rPr>
          <w:bdr w:val="none" w:sz="0" w:space="0" w:color="auto"/>
          <w:lang w:eastAsia="zh-CN"/>
        </w:rPr>
      </w:pPr>
      <w:r w:rsidRPr="001749E1">
        <w:rPr>
          <w:noProof/>
          <w:bdr w:val="none" w:sz="0" w:space="0" w:color="auto"/>
          <w:lang w:eastAsia="zh-CN"/>
        </w:rPr>
        <w:drawing>
          <wp:inline distT="0" distB="0" distL="0" distR="0" wp14:anchorId="1F502723" wp14:editId="60FA3A09">
            <wp:extent cx="6667500" cy="3154680"/>
            <wp:effectExtent l="0" t="0" r="0" b="7620"/>
            <wp:docPr id="6" name="Picture 6" descr="0d7240da1c6d9c7caba1e7016471464706ed3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d7240da1c6d9c7caba1e7016471464706ed3a7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3154680"/>
                    </a:xfrm>
                    <a:prstGeom prst="rect">
                      <a:avLst/>
                    </a:prstGeom>
                    <a:noFill/>
                    <a:ln>
                      <a:noFill/>
                    </a:ln>
                  </pic:spPr>
                </pic:pic>
              </a:graphicData>
            </a:graphic>
          </wp:inline>
        </w:drawing>
      </w:r>
    </w:p>
    <w:p w14:paraId="1BBCE65B" w14:textId="77777777" w:rsidR="001749E1" w:rsidRPr="001749E1" w:rsidRDefault="001749E1" w:rsidP="001749E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420" w:lineRule="atLeast"/>
        <w:ind w:left="120" w:right="120"/>
        <w:rPr>
          <w:rFonts w:ascii="Microsoft YaHei UI" w:eastAsia="Microsoft YaHei UI" w:hAnsi="Microsoft YaHei UI"/>
          <w:color w:val="333333"/>
          <w:spacing w:val="8"/>
          <w:sz w:val="26"/>
          <w:szCs w:val="26"/>
          <w:bdr w:val="none" w:sz="0" w:space="0" w:color="auto"/>
          <w:lang w:eastAsia="zh-CN"/>
        </w:rPr>
      </w:pPr>
    </w:p>
    <w:p w14:paraId="38DDFD56" w14:textId="77777777" w:rsidR="001749E1" w:rsidRPr="00A15458" w:rsidRDefault="001749E1" w:rsidP="00A1545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408" w:lineRule="atLeast"/>
        <w:jc w:val="center"/>
        <w:rPr>
          <w:rFonts w:ascii="Microsoft YaHei UI" w:eastAsia="Microsoft YaHei UI" w:hAnsi="Microsoft YaHei UI"/>
          <w:color w:val="888888"/>
          <w:spacing w:val="8"/>
          <w:sz w:val="21"/>
          <w:szCs w:val="21"/>
          <w:bdr w:val="none" w:sz="0" w:space="0" w:color="auto"/>
          <w:lang w:eastAsia="zh-CN"/>
        </w:rPr>
      </w:pPr>
      <w:r w:rsidRPr="009F5775">
        <w:rPr>
          <w:rFonts w:ascii="Microsoft YaHei UI" w:eastAsia="Microsoft YaHei UI" w:hAnsi="Microsoft YaHei UI" w:hint="eastAsia"/>
          <w:color w:val="888888"/>
          <w:spacing w:val="8"/>
          <w:sz w:val="21"/>
          <w:szCs w:val="21"/>
          <w:bdr w:val="none" w:sz="0" w:space="0" w:color="auto"/>
          <w:lang w:eastAsia="zh-CN"/>
        </w:rPr>
        <w:t>通过上述服务内容，希望将企业数据资源情况完整展现，数据问题展现，数据资产情况展现，数据需求展现（传统数据分析方面、大数据应用方面）从而绘制一张完整的数据供应链地图，最终利用这张地图，辅助数据业务推进。</w:t>
      </w:r>
    </w:p>
    <w:p w14:paraId="374CA2A3" w14:textId="77777777" w:rsidR="001749E1" w:rsidRPr="009F5775" w:rsidRDefault="001749E1" w:rsidP="009F5775">
      <w:pPr>
        <w:pStyle w:val="BodyB"/>
        <w:numPr>
          <w:ilvl w:val="0"/>
          <w:numId w:val="22"/>
        </w:numPr>
        <w:spacing w:line="360" w:lineRule="exact"/>
        <w:ind w:left="426" w:firstLine="0"/>
        <w:rPr>
          <w:rFonts w:ascii="Avenir Light" w:eastAsia="SimSun" w:hAnsi="Avenir Light" w:hint="default"/>
        </w:rPr>
      </w:pPr>
      <w:r w:rsidRPr="009F5775">
        <w:rPr>
          <w:rFonts w:ascii="Avenir Light" w:eastAsia="SimSun" w:hAnsi="Avenir Light"/>
        </w:rPr>
        <w:t>技术升级、应用便捷</w:t>
      </w:r>
    </w:p>
    <w:p w14:paraId="12080B41" w14:textId="77777777" w:rsidR="001749E1" w:rsidRPr="001749E1" w:rsidRDefault="001749E1" w:rsidP="001749E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420" w:lineRule="atLeast"/>
        <w:rPr>
          <w:rFonts w:ascii="Microsoft YaHei UI" w:eastAsia="Microsoft YaHei UI" w:hAnsi="Microsoft YaHei UI"/>
          <w:color w:val="333333"/>
          <w:spacing w:val="8"/>
          <w:sz w:val="26"/>
          <w:szCs w:val="26"/>
          <w:bdr w:val="none" w:sz="0" w:space="0" w:color="auto"/>
          <w:lang w:eastAsia="zh-CN"/>
        </w:rPr>
      </w:pPr>
    </w:p>
    <w:p w14:paraId="59A46D64" w14:textId="77777777" w:rsidR="001749E1" w:rsidRPr="009F5775" w:rsidRDefault="001749E1" w:rsidP="009F5775">
      <w:pPr>
        <w:pStyle w:val="BodyB"/>
        <w:spacing w:line="360" w:lineRule="exact"/>
        <w:ind w:firstLine="420"/>
        <w:rPr>
          <w:rFonts w:ascii="Avenir Light" w:eastAsia="SimSun" w:hAnsi="Avenir Light" w:hint="default"/>
        </w:rPr>
      </w:pPr>
      <w:r w:rsidRPr="009F5775">
        <w:rPr>
          <w:rFonts w:ascii="Avenir Light" w:eastAsia="SimSun" w:hAnsi="Avenir Light"/>
        </w:rPr>
        <w:lastRenderedPageBreak/>
        <w:t>大数据平台在很长一段时间，甚至直至现在都还是以开源产品为主流的状况，开源产品使用费力，配置繁琐，导致大数据开发门槛高，数据应用受到严重阻碍，甚至在很多地方一直把大数据技术平台和传统的数仓做区别对待，认为大数据产品的特点是流式计算和处理非结构化数据。</w:t>
      </w:r>
    </w:p>
    <w:p w14:paraId="140578B0" w14:textId="77777777" w:rsidR="00541887" w:rsidRPr="009F5775" w:rsidRDefault="001749E1" w:rsidP="009F5775">
      <w:pPr>
        <w:pStyle w:val="BodyB"/>
        <w:spacing w:line="360" w:lineRule="exact"/>
        <w:ind w:firstLine="420"/>
        <w:rPr>
          <w:rFonts w:ascii="Avenir Light" w:eastAsia="SimSun" w:hAnsi="Avenir Light" w:hint="default"/>
        </w:rPr>
      </w:pPr>
      <w:r w:rsidRPr="009F5775">
        <w:rPr>
          <w:rFonts w:ascii="Avenir Light" w:eastAsia="SimSun" w:hAnsi="Avenir Light"/>
        </w:rPr>
        <w:t>其实大数据产品如果能够降低使用门槛的话，会迅速替代传统数仓的技术产品。传统数仓无论在海量数据处理能力，节点扩展能力，实时计算能力，软件购买和维护成本等诸多方面都无法与当前的大数据平台进行抗衡。</w:t>
      </w:r>
    </w:p>
    <w:p w14:paraId="30F3A5DF" w14:textId="77777777" w:rsidR="001749E1" w:rsidRPr="009F5775" w:rsidRDefault="001749E1" w:rsidP="009F5775">
      <w:pPr>
        <w:pStyle w:val="BodyB"/>
        <w:spacing w:line="360" w:lineRule="exact"/>
        <w:ind w:firstLine="420"/>
        <w:rPr>
          <w:rFonts w:ascii="Avenir Light" w:eastAsia="SimSun" w:hAnsi="Avenir Light" w:hint="default"/>
        </w:rPr>
      </w:pPr>
      <w:r w:rsidRPr="009F5775">
        <w:rPr>
          <w:rFonts w:ascii="Avenir Light" w:eastAsia="SimSun" w:hAnsi="Avenir Light"/>
        </w:rPr>
        <w:t>目前业内比较典型的就是阿里云数加平台，数加平台基本让数据开发者能够像使用传统数据库一样的使用大数据平台了，所有操作方式都是通过可视化界面进行，大部分的开发都是通过</w:t>
      </w:r>
      <w:r w:rsidRPr="009F5775">
        <w:rPr>
          <w:rFonts w:ascii="Avenir Light" w:eastAsia="SimSun" w:hAnsi="Avenir Light"/>
        </w:rPr>
        <w:t>SQL</w:t>
      </w:r>
      <w:r w:rsidRPr="009F5775">
        <w:rPr>
          <w:rFonts w:ascii="Avenir Light" w:eastAsia="SimSun" w:hAnsi="Avenir Light"/>
        </w:rPr>
        <w:t>语句来实现。当笔者使用数加产品时，总是回想起第一次使用</w:t>
      </w:r>
      <w:r w:rsidRPr="009F5775">
        <w:rPr>
          <w:rFonts w:ascii="Avenir Light" w:eastAsia="SimSun" w:hAnsi="Avenir Light"/>
        </w:rPr>
        <w:t>java IDE</w:t>
      </w:r>
      <w:r w:rsidRPr="009F5775">
        <w:rPr>
          <w:rFonts w:ascii="Avenir Light" w:eastAsia="SimSun" w:hAnsi="Avenir Light"/>
        </w:rPr>
        <w:t>（</w:t>
      </w:r>
      <w:r w:rsidRPr="009F5775">
        <w:rPr>
          <w:rFonts w:ascii="Avenir Light" w:eastAsia="SimSun" w:hAnsi="Avenir Light"/>
        </w:rPr>
        <w:t>JBuild</w:t>
      </w:r>
      <w:r w:rsidRPr="009F5775">
        <w:rPr>
          <w:rFonts w:ascii="Avenir Light" w:eastAsia="SimSun" w:hAnsi="Avenir Light"/>
        </w:rPr>
        <w:t>、</w:t>
      </w:r>
      <w:r w:rsidRPr="009F5775">
        <w:rPr>
          <w:rFonts w:ascii="Avenir Light" w:eastAsia="SimSun" w:hAnsi="Avenir Light"/>
        </w:rPr>
        <w:t>Eclipse</w:t>
      </w:r>
      <w:r w:rsidRPr="009F5775">
        <w:rPr>
          <w:rFonts w:ascii="Avenir Light" w:eastAsia="SimSun" w:hAnsi="Avenir Light"/>
        </w:rPr>
        <w:t>）</w:t>
      </w:r>
      <w:r w:rsidRPr="009F5775">
        <w:rPr>
          <w:rFonts w:ascii="Avenir Light" w:eastAsia="SimSun" w:hAnsi="Avenir Light"/>
        </w:rPr>
        <w:t xml:space="preserve"> </w:t>
      </w:r>
      <w:r w:rsidRPr="009F5775">
        <w:rPr>
          <w:rFonts w:ascii="Avenir Light" w:eastAsia="SimSun" w:hAnsi="Avenir Light"/>
        </w:rPr>
        <w:t>产品时的感受。</w:t>
      </w:r>
    </w:p>
    <w:sectPr w:rsidR="001749E1" w:rsidRPr="009F5775" w:rsidSect="009F04E7">
      <w:headerReference w:type="default" r:id="rId11"/>
      <w:footerReference w:type="even" r:id="rId12"/>
      <w:footerReference w:type="default" r:id="rId13"/>
      <w:footerReference w:type="first" r:id="rId14"/>
      <w:pgSz w:w="12240" w:h="15840"/>
      <w:pgMar w:top="1440" w:right="900" w:bottom="1440" w:left="1134" w:header="1020" w:footer="907" w:gutter="0"/>
      <w:cols w:space="720"/>
      <w:docGrid w:linePitch="2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3DF7A" w14:textId="77777777" w:rsidR="00EC0C97" w:rsidRDefault="00EC0C97" w:rsidP="009F04E7">
      <w:r>
        <w:separator/>
      </w:r>
    </w:p>
  </w:endnote>
  <w:endnote w:type="continuationSeparator" w:id="0">
    <w:p w14:paraId="5AC9EC47" w14:textId="77777777" w:rsidR="00EC0C97" w:rsidRDefault="00EC0C97" w:rsidP="009F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Avenir Light">
    <w:altName w:val="Century Gothic"/>
    <w:charset w:val="4D"/>
    <w:family w:val="swiss"/>
    <w:pitch w:val="variable"/>
    <w:sig w:usb0="800000AF" w:usb1="5000204A" w:usb2="00000000" w:usb3="00000000" w:csb0="0000009B" w:csb1="00000000"/>
  </w:font>
  <w:font w:name="SimHei">
    <w:altName w:val="黑体"/>
    <w:panose1 w:val="02010609060101010101"/>
    <w:charset w:val="86"/>
    <w:family w:val="modern"/>
    <w:pitch w:val="fixed"/>
    <w:sig w:usb0="800002BF" w:usb1="38CF7CFA"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EB290" w14:textId="3991CC44" w:rsidR="009A5DEA" w:rsidRDefault="009A5DEA">
    <w:pPr>
      <w:pStyle w:val="Footer"/>
    </w:pPr>
    <w:r>
      <w:rPr>
        <w:noProof/>
      </w:rPr>
      <mc:AlternateContent>
        <mc:Choice Requires="wps">
          <w:drawing>
            <wp:anchor distT="0" distB="0" distL="0" distR="0" simplePos="0" relativeHeight="251660288" behindDoc="0" locked="0" layoutInCell="1" allowOverlap="1" wp14:anchorId="29562A84" wp14:editId="62FEE210">
              <wp:simplePos x="635" y="635"/>
              <wp:positionH relativeFrom="page">
                <wp:align>center</wp:align>
              </wp:positionH>
              <wp:positionV relativeFrom="page">
                <wp:align>bottom</wp:align>
              </wp:positionV>
              <wp:extent cx="443865" cy="443865"/>
              <wp:effectExtent l="0" t="0" r="7620" b="0"/>
              <wp:wrapNone/>
              <wp:docPr id="3"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6A562F0F" w14:textId="075849BD" w:rsidR="009A5DEA" w:rsidRPr="009A5DEA" w:rsidRDefault="009A5DEA" w:rsidP="009A5DEA">
                          <w:pPr>
                            <w:rPr>
                              <w:rFonts w:ascii="Calibri" w:eastAsia="Calibri" w:hAnsi="Calibri" w:cs="Calibri"/>
                              <w:noProof/>
                              <w:color w:val="000000"/>
                              <w:sz w:val="16"/>
                              <w:szCs w:val="16"/>
                            </w:rPr>
                          </w:pPr>
                          <w:r w:rsidRPr="009A5DEA">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29562A84" id="_x0000_t202" coordsize="21600,21600" o:spt="202" path="m,l,21600r21600,l21600,xe">
              <v:stroke joinstyle="miter"/>
              <v:path gradientshapeok="t" o:connecttype="rect"/>
            </v:shapetype>
            <v:shape id="Text Box 3" o:spid="_x0000_s1026" type="#_x0000_t202" alt="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" filled="f" stroked="f">
              <v:fill o:detectmouseclick="t"/>
              <v:textbox style="mso-fit-shape-to-text:t" inset="0,0,0,15pt">
                <w:txbxContent>
                  <w:p w14:paraId="6A562F0F" w14:textId="075849BD" w:rsidR="009A5DEA" w:rsidRPr="009A5DEA" w:rsidRDefault="009A5DEA" w:rsidP="009A5DEA">
                    <w:pPr>
                      <w:rPr>
                        <w:rFonts w:ascii="Calibri" w:eastAsia="Calibri" w:hAnsi="Calibri" w:cs="Calibri"/>
                        <w:noProof/>
                        <w:color w:val="000000"/>
                        <w:sz w:val="16"/>
                        <w:szCs w:val="16"/>
                      </w:rPr>
                    </w:pPr>
                    <w:r w:rsidRPr="009A5DEA">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757D" w14:textId="3AD78CC0" w:rsidR="004E0DCE" w:rsidRPr="00FF4488" w:rsidRDefault="009A5DEA" w:rsidP="009F04E7">
    <w:pPr>
      <w:pStyle w:val="Footer"/>
      <w:rPr>
        <w:rFonts w:eastAsia="PMingLiU"/>
      </w:rPr>
    </w:pPr>
    <w:r>
      <w:rPr>
        <w:noProof/>
      </w:rPr>
      <mc:AlternateContent>
        <mc:Choice Requires="wps">
          <w:drawing>
            <wp:anchor distT="0" distB="0" distL="0" distR="0" simplePos="0" relativeHeight="251661312" behindDoc="0" locked="0" layoutInCell="1" allowOverlap="1" wp14:anchorId="7A3F7870" wp14:editId="7248636F">
              <wp:simplePos x="723900" y="9172575"/>
              <wp:positionH relativeFrom="page">
                <wp:align>center</wp:align>
              </wp:positionH>
              <wp:positionV relativeFrom="page">
                <wp:align>bottom</wp:align>
              </wp:positionV>
              <wp:extent cx="443865" cy="443865"/>
              <wp:effectExtent l="0" t="0" r="7620" b="0"/>
              <wp:wrapNone/>
              <wp:docPr id="4"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38E8751C" w14:textId="48E18059" w:rsidR="009A5DEA" w:rsidRPr="009A5DEA" w:rsidRDefault="009A5DEA" w:rsidP="009A5DEA">
                          <w:pPr>
                            <w:rPr>
                              <w:rFonts w:ascii="Calibri" w:eastAsia="Calibri" w:hAnsi="Calibri" w:cs="Calibri"/>
                              <w:noProof/>
                              <w:color w:val="000000"/>
                              <w:sz w:val="16"/>
                              <w:szCs w:val="16"/>
                            </w:rPr>
                          </w:pPr>
                          <w:r w:rsidRPr="009A5DEA">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7A3F7870" id="_x0000_t202" coordsize="21600,21600" o:spt="202" path="m,l,21600r21600,l21600,xe">
              <v:stroke joinstyle="miter"/>
              <v:path gradientshapeok="t" o:connecttype="rect"/>
            </v:shapetype>
            <v:shape id="Text Box 4" o:spid="_x0000_s1027" type="#_x0000_t202" alt="Internal Use Only"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" filled="f" stroked="f">
              <v:fill o:detectmouseclick="t"/>
              <v:textbox style="mso-fit-shape-to-text:t" inset="0,0,0,15pt">
                <w:txbxContent>
                  <w:p w14:paraId="38E8751C" w14:textId="48E18059" w:rsidR="009A5DEA" w:rsidRPr="009A5DEA" w:rsidRDefault="009A5DEA" w:rsidP="009A5DEA">
                    <w:pPr>
                      <w:rPr>
                        <w:rFonts w:ascii="Calibri" w:eastAsia="Calibri" w:hAnsi="Calibri" w:cs="Calibri"/>
                        <w:noProof/>
                        <w:color w:val="000000"/>
                        <w:sz w:val="16"/>
                        <w:szCs w:val="16"/>
                      </w:rPr>
                    </w:pPr>
                    <w:r w:rsidRPr="009A5DEA">
                      <w:rPr>
                        <w:rFonts w:ascii="Calibri" w:eastAsia="Calibri" w:hAnsi="Calibri" w:cs="Calibri"/>
                        <w:noProof/>
                        <w:color w:val="000000"/>
                        <w:sz w:val="16"/>
                        <w:szCs w:val="16"/>
                      </w:rPr>
                      <w:t>Internal Use Only</w:t>
                    </w:r>
                  </w:p>
                </w:txbxContent>
              </v:textbox>
              <w10:wrap anchorx="page" anchory="page"/>
            </v:shape>
          </w:pict>
        </mc:Fallback>
      </mc:AlternateContent>
    </w:r>
    <w:r w:rsidR="004E0DCE">
      <w:fldChar w:fldCharType="begin"/>
    </w:r>
    <w:r w:rsidR="004E0DCE">
      <w:instrText xml:space="preserve"> PAGE </w:instrText>
    </w:r>
    <w:r w:rsidR="004E0DCE">
      <w:fldChar w:fldCharType="separate"/>
    </w:r>
    <w:r w:rsidR="005E0556">
      <w:rPr>
        <w:noProof/>
      </w:rPr>
      <w:t>4</w:t>
    </w:r>
    <w:r w:rsidR="004E0DCE">
      <w:fldChar w:fldCharType="end"/>
    </w:r>
    <w:r w:rsidR="004E0DCE">
      <w:t xml:space="preserve"> </w:t>
    </w:r>
    <w:r w:rsidR="004E0DCE">
      <w:tab/>
    </w:r>
    <w:r w:rsidR="004E0DCE">
      <w:tab/>
    </w:r>
    <w:r w:rsidR="004E0DCE">
      <w:tab/>
    </w:r>
    <w:r w:rsidR="004E0DCE">
      <w:tab/>
    </w:r>
    <w:r w:rsidR="004E0DCE">
      <w:tab/>
    </w:r>
    <w:r w:rsidR="004E0DCE">
      <w:rPr>
        <w:lang w:val="zh-TW" w:eastAsia="zh-TW"/>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309CB" w14:textId="6D06329C" w:rsidR="009A5DEA" w:rsidRDefault="009A5DEA">
    <w:pPr>
      <w:pStyle w:val="Footer"/>
    </w:pPr>
    <w:r>
      <w:rPr>
        <w:noProof/>
      </w:rPr>
      <mc:AlternateContent>
        <mc:Choice Requires="wps">
          <w:drawing>
            <wp:anchor distT="0" distB="0" distL="0" distR="0" simplePos="0" relativeHeight="251659264" behindDoc="0" locked="0" layoutInCell="1" allowOverlap="1" wp14:anchorId="21D0870E" wp14:editId="74C42565">
              <wp:simplePos x="635" y="635"/>
              <wp:positionH relativeFrom="page">
                <wp:align>center</wp:align>
              </wp:positionH>
              <wp:positionV relativeFrom="page">
                <wp:align>bottom</wp:align>
              </wp:positionV>
              <wp:extent cx="443865" cy="443865"/>
              <wp:effectExtent l="0" t="0" r="7620" b="0"/>
              <wp:wrapNone/>
              <wp:docPr id="2"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3A2AF7A2" w14:textId="1D6AE7C2" w:rsidR="009A5DEA" w:rsidRPr="009A5DEA" w:rsidRDefault="009A5DEA" w:rsidP="009A5DEA">
                          <w:pPr>
                            <w:rPr>
                              <w:rFonts w:ascii="Calibri" w:eastAsia="Calibri" w:hAnsi="Calibri" w:cs="Calibri"/>
                              <w:noProof/>
                              <w:color w:val="000000"/>
                              <w:sz w:val="16"/>
                              <w:szCs w:val="16"/>
                            </w:rPr>
                          </w:pPr>
                          <w:r w:rsidRPr="009A5DEA">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21D0870E" id="_x0000_t202" coordsize="21600,21600" o:spt="202" path="m,l,21600r21600,l21600,xe">
              <v:stroke joinstyle="miter"/>
              <v:path gradientshapeok="t" o:connecttype="rect"/>
            </v:shapetype>
            <v:shape id="Text Box 2" o:spid="_x0000_s1028" type="#_x0000_t202" alt="Internal Use Only"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" filled="f" stroked="f">
              <v:fill o:detectmouseclick="t"/>
              <v:textbox style="mso-fit-shape-to-text:t" inset="0,0,0,15pt">
                <w:txbxContent>
                  <w:p w14:paraId="3A2AF7A2" w14:textId="1D6AE7C2" w:rsidR="009A5DEA" w:rsidRPr="009A5DEA" w:rsidRDefault="009A5DEA" w:rsidP="009A5DEA">
                    <w:pPr>
                      <w:rPr>
                        <w:rFonts w:ascii="Calibri" w:eastAsia="Calibri" w:hAnsi="Calibri" w:cs="Calibri"/>
                        <w:noProof/>
                        <w:color w:val="000000"/>
                        <w:sz w:val="16"/>
                        <w:szCs w:val="16"/>
                      </w:rPr>
                    </w:pPr>
                    <w:r w:rsidRPr="009A5DEA">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73DE3" w14:textId="77777777" w:rsidR="00EC0C97" w:rsidRDefault="00EC0C97" w:rsidP="009F04E7">
      <w:r>
        <w:separator/>
      </w:r>
    </w:p>
  </w:footnote>
  <w:footnote w:type="continuationSeparator" w:id="0">
    <w:p w14:paraId="2BCC41D5" w14:textId="77777777" w:rsidR="00EC0C97" w:rsidRDefault="00EC0C97" w:rsidP="009F0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85FAF" w14:textId="77777777" w:rsidR="004E0DCE" w:rsidRPr="009F04E7" w:rsidRDefault="004E0DCE" w:rsidP="009F04E7">
    <w:pPr>
      <w:pStyle w:val="Header"/>
      <w:jc w:val="right"/>
      <w:rPr>
        <w:rFonts w:eastAsia="PMingLiU"/>
      </w:rPr>
    </w:pPr>
    <w:r>
      <w:rPr>
        <w:noProof/>
      </w:rPr>
      <mc:AlternateContent>
        <mc:Choice Requires="wps">
          <w:drawing>
            <wp:anchor distT="152400" distB="152400" distL="152400" distR="152400" simplePos="0" relativeHeight="251658240" behindDoc="1" locked="0" layoutInCell="1" allowOverlap="1" wp14:anchorId="72291593" wp14:editId="2D2D938D">
              <wp:simplePos x="0" y="0"/>
              <wp:positionH relativeFrom="page">
                <wp:posOffset>716278</wp:posOffset>
              </wp:positionH>
              <wp:positionV relativeFrom="page">
                <wp:posOffset>899160</wp:posOffset>
              </wp:positionV>
              <wp:extent cx="6492243" cy="0"/>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a:off x="0" y="0"/>
                        <a:ext cx="6492243" cy="0"/>
                      </a:xfrm>
                      <a:prstGeom prst="line">
                        <a:avLst/>
                      </a:prstGeom>
                      <a:noFill/>
                      <a:ln w="12700" cap="flat">
                        <a:solidFill>
                          <a:schemeClr val="accent1"/>
                        </a:solidFill>
                        <a:prstDash val="solid"/>
                        <a:miter lim="800000"/>
                      </a:ln>
                      <a:effectLst/>
                    </wps:spPr>
                    <wps:bodyPr/>
                  </wps:wsp>
                </a:graphicData>
              </a:graphic>
            </wp:anchor>
          </w:drawing>
        </mc:Choice>
        <mc:Fallback>
          <w:pict>
            <v:line w14:anchorId="0A73485F" id="officeArt object" o:spid="_x0000_s1026" alt="Straight Connector 1" style="position:absolute;left:0;text-align:left;z-index:-251658240;visibility:visible;mso-wrap-style:square;mso-wrap-distance-left:12pt;mso-wrap-distance-top:12pt;mso-wrap-distance-right:12pt;mso-wrap-distance-bottom:12pt;mso-position-horizontal:absolute;mso-position-horizontal-relative:page;mso-position-vertical:absolute;mso-position-vertical-relative:page" from="56.4pt,70.8pt" to="567.6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" strokecolor="#5b9bd5 [3204]" strokeweight="1pt">
              <v:stroke joinstyle="miter"/>
              <w10:wrap anchorx="page" anchory="page"/>
            </v:line>
          </w:pict>
        </mc:Fallback>
      </mc:AlternateContent>
    </w:r>
    <w:r>
      <w:rPr>
        <w:rFonts w:ascii="Microsoft YaHei" w:eastAsia="Microsoft YaHei" w:hAnsi="Microsoft YaHei" w:cs="Microsoft YaHei" w:hint="eastAsia"/>
        <w:lang w:val="zh-TW"/>
      </w:rPr>
      <w:t>数据中台之思考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8pt;height:10.8pt" o:bullet="t">
        <v:imagedata r:id="rId1" o:title="mso9868"/>
      </v:shape>
    </w:pict>
  </w:numPicBullet>
  <w:abstractNum w:abstractNumId="0" w15:restartNumberingAfterBreak="0">
    <w:nsid w:val="056241A0"/>
    <w:multiLevelType w:val="multilevel"/>
    <w:tmpl w:val="8C8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6EF7"/>
    <w:multiLevelType w:val="multilevel"/>
    <w:tmpl w:val="7054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1832"/>
    <w:multiLevelType w:val="hybridMultilevel"/>
    <w:tmpl w:val="F9B65C36"/>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0D8B528A"/>
    <w:multiLevelType w:val="multilevel"/>
    <w:tmpl w:val="669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04B6"/>
    <w:multiLevelType w:val="hybridMultilevel"/>
    <w:tmpl w:val="F8AEBC7C"/>
    <w:lvl w:ilvl="0" w:tplc="430C7D7A">
      <w:start w:val="1"/>
      <w:numFmt w:val="decimal"/>
      <w:lvlText w:val="%1."/>
      <w:lvlJc w:val="left"/>
      <w:pPr>
        <w:ind w:left="114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2BF041B8"/>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304D42DD"/>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304E6F12"/>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15:restartNumberingAfterBreak="0">
    <w:nsid w:val="32A1798B"/>
    <w:multiLevelType w:val="hybridMultilevel"/>
    <w:tmpl w:val="9A0E7FFC"/>
    <w:lvl w:ilvl="0" w:tplc="57E203F8">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332D774F"/>
    <w:multiLevelType w:val="multilevel"/>
    <w:tmpl w:val="7F0C823A"/>
    <w:styleLink w:val="ImportedStyle1"/>
    <w:lvl w:ilvl="0">
      <w:start w:val="1"/>
      <w:numFmt w:val="decimal"/>
      <w:lvlText w:val="%1."/>
      <w:lvlJc w:val="left"/>
      <w:pPr>
        <w:ind w:left="420" w:hanging="420"/>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1">
      <w:start w:val="1"/>
      <w:numFmt w:val="decimal"/>
      <w:lvlText w:val="%1.%2."/>
      <w:lvlJc w:val="left"/>
      <w:pPr>
        <w:ind w:left="564" w:hanging="564"/>
      </w:pPr>
      <w:rPr>
        <w:rFonts w:hAnsi="Arial Unicode MS"/>
        <w:caps w:val="0"/>
        <w:smallCaps w:val="0"/>
        <w:strike w:val="0"/>
        <w:dstrike w:val="0"/>
        <w:outline w:val="0"/>
        <w:emboss w:val="0"/>
        <w:imprint w:val="0"/>
        <w:color w:val="2E74B5"/>
        <w:spacing w:val="0"/>
        <w:w w:val="100"/>
        <w:kern w:val="0"/>
        <w:position w:val="0"/>
        <w:sz w:val="26"/>
        <w:szCs w:val="26"/>
        <w:highlight w:val="none"/>
        <w:vertAlign w:val="baseline"/>
      </w:rPr>
    </w:lvl>
    <w:lvl w:ilvl="2">
      <w:start w:val="1"/>
      <w:numFmt w:val="decimal"/>
      <w:suff w:val="nothing"/>
      <w:lvlText w:val="%1.%2.%3."/>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3">
      <w:start w:val="1"/>
      <w:numFmt w:val="decimal"/>
      <w:suff w:val="nothing"/>
      <w:lvlText w:val="%1.%2.%3.%4."/>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4">
      <w:start w:val="1"/>
      <w:numFmt w:val="decimal"/>
      <w:suff w:val="nothing"/>
      <w:lvlText w:val="%1.%2.%3.%4.%5."/>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5">
      <w:start w:val="1"/>
      <w:numFmt w:val="decimal"/>
      <w:suff w:val="nothing"/>
      <w:lvlText w:val="%1.%2.%3.%4.%5.%6."/>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6">
      <w:start w:val="1"/>
      <w:numFmt w:val="decimal"/>
      <w:suff w:val="nothing"/>
      <w:lvlText w:val="%1.%2.%3.%4.%5.%6.%7."/>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7">
      <w:start w:val="1"/>
      <w:numFmt w:val="decimal"/>
      <w:suff w:val="nothing"/>
      <w:lvlText w:val="%1.%2.%3.%4.%5.%6.%7.%8."/>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8">
      <w:start w:val="1"/>
      <w:numFmt w:val="decimal"/>
      <w:suff w:val="nothing"/>
      <w:lvlText w:val="%1.%2.%3.%4.%5.%6.%7.%8.%9."/>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abstractNum>
  <w:abstractNum w:abstractNumId="10" w15:restartNumberingAfterBreak="0">
    <w:nsid w:val="339927B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E9A6CCC"/>
    <w:multiLevelType w:val="hybridMultilevel"/>
    <w:tmpl w:val="225EDD68"/>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4AAE27EF"/>
    <w:multiLevelType w:val="hybridMultilevel"/>
    <w:tmpl w:val="F4AAAAA8"/>
    <w:lvl w:ilvl="0" w:tplc="04090011">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53604DD5"/>
    <w:multiLevelType w:val="multilevel"/>
    <w:tmpl w:val="3FC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42B4D"/>
    <w:multiLevelType w:val="multilevel"/>
    <w:tmpl w:val="4D36640A"/>
    <w:lvl w:ilvl="0">
      <w:start w:val="1"/>
      <w:numFmt w:val="decimal"/>
      <w:pStyle w:val="Heading1"/>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5" w15:restartNumberingAfterBreak="0">
    <w:nsid w:val="58464429"/>
    <w:multiLevelType w:val="multilevel"/>
    <w:tmpl w:val="412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B03AB"/>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63E62F3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87C24EE"/>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9" w15:restartNumberingAfterBreak="0">
    <w:nsid w:val="68914AC4"/>
    <w:multiLevelType w:val="hybridMultilevel"/>
    <w:tmpl w:val="F12A8B6C"/>
    <w:lvl w:ilvl="0" w:tplc="29701984">
      <w:start w:val="1"/>
      <w:numFmt w:val="upperLetter"/>
      <w:lvlText w:val="%1."/>
      <w:lvlJc w:val="left"/>
      <w:pPr>
        <w:ind w:left="786" w:hanging="360"/>
      </w:pPr>
      <w:rPr>
        <w:rFonts w:ascii="Avenir Light" w:hAnsi="Avenir Light"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6E5A5035"/>
    <w:multiLevelType w:val="hybridMultilevel"/>
    <w:tmpl w:val="97E0D33E"/>
    <w:lvl w:ilvl="0" w:tplc="04090007">
      <w:start w:val="1"/>
      <w:numFmt w:val="bullet"/>
      <w:lvlText w:val=""/>
      <w:lvlPicBulletId w:val="0"/>
      <w:lvlJc w:val="left"/>
      <w:pPr>
        <w:ind w:left="1140" w:hanging="360"/>
      </w:pPr>
      <w:rPr>
        <w:rFonts w:ascii="Symbol" w:hAnsi="Symbol"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1" w15:restartNumberingAfterBreak="0">
    <w:nsid w:val="72D2438F"/>
    <w:multiLevelType w:val="multilevel"/>
    <w:tmpl w:val="1462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13A19"/>
    <w:multiLevelType w:val="multilevel"/>
    <w:tmpl w:val="039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651644">
    <w:abstractNumId w:val="9"/>
  </w:num>
  <w:num w:numId="2" w16cid:durableId="439684016">
    <w:abstractNumId w:val="10"/>
  </w:num>
  <w:num w:numId="3" w16cid:durableId="2064597516">
    <w:abstractNumId w:val="14"/>
  </w:num>
  <w:num w:numId="4" w16cid:durableId="1239945882">
    <w:abstractNumId w:val="6"/>
  </w:num>
  <w:num w:numId="5" w16cid:durableId="86079414">
    <w:abstractNumId w:val="16"/>
  </w:num>
  <w:num w:numId="6" w16cid:durableId="449787785">
    <w:abstractNumId w:val="8"/>
  </w:num>
  <w:num w:numId="7" w16cid:durableId="1906184172">
    <w:abstractNumId w:val="5"/>
  </w:num>
  <w:num w:numId="8" w16cid:durableId="1161119340">
    <w:abstractNumId w:val="19"/>
  </w:num>
  <w:num w:numId="9" w16cid:durableId="540754187">
    <w:abstractNumId w:val="4"/>
  </w:num>
  <w:num w:numId="10" w16cid:durableId="1658343621">
    <w:abstractNumId w:val="20"/>
  </w:num>
  <w:num w:numId="11" w16cid:durableId="1550612180">
    <w:abstractNumId w:val="18"/>
  </w:num>
  <w:num w:numId="12" w16cid:durableId="1446535193">
    <w:abstractNumId w:val="7"/>
  </w:num>
  <w:num w:numId="13" w16cid:durableId="1301688834">
    <w:abstractNumId w:val="11"/>
  </w:num>
  <w:num w:numId="14" w16cid:durableId="324211630">
    <w:abstractNumId w:val="21"/>
  </w:num>
  <w:num w:numId="15" w16cid:durableId="50690804">
    <w:abstractNumId w:val="1"/>
  </w:num>
  <w:num w:numId="16" w16cid:durableId="1644583580">
    <w:abstractNumId w:val="3"/>
  </w:num>
  <w:num w:numId="17" w16cid:durableId="1242062975">
    <w:abstractNumId w:val="22"/>
  </w:num>
  <w:num w:numId="18" w16cid:durableId="344096395">
    <w:abstractNumId w:val="13"/>
  </w:num>
  <w:num w:numId="19" w16cid:durableId="873036738">
    <w:abstractNumId w:val="15"/>
  </w:num>
  <w:num w:numId="20" w16cid:durableId="2133358203">
    <w:abstractNumId w:val="0"/>
  </w:num>
  <w:num w:numId="21" w16cid:durableId="151455525">
    <w:abstractNumId w:val="17"/>
  </w:num>
  <w:num w:numId="22" w16cid:durableId="49310254">
    <w:abstractNumId w:val="2"/>
  </w:num>
  <w:num w:numId="23" w16cid:durableId="1469979061">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AD6"/>
    <w:rsid w:val="000233B4"/>
    <w:rsid w:val="00046589"/>
    <w:rsid w:val="00047A78"/>
    <w:rsid w:val="0007270B"/>
    <w:rsid w:val="000903CE"/>
    <w:rsid w:val="000A29D8"/>
    <w:rsid w:val="000A59DF"/>
    <w:rsid w:val="000B0602"/>
    <w:rsid w:val="000C1DA8"/>
    <w:rsid w:val="000C60DE"/>
    <w:rsid w:val="000C7201"/>
    <w:rsid w:val="000D1E22"/>
    <w:rsid w:val="000E707D"/>
    <w:rsid w:val="00112FAD"/>
    <w:rsid w:val="00121DF5"/>
    <w:rsid w:val="00124DD8"/>
    <w:rsid w:val="00130234"/>
    <w:rsid w:val="00151F56"/>
    <w:rsid w:val="00157265"/>
    <w:rsid w:val="001701F8"/>
    <w:rsid w:val="00172ADC"/>
    <w:rsid w:val="001749E1"/>
    <w:rsid w:val="00175830"/>
    <w:rsid w:val="001762D5"/>
    <w:rsid w:val="001848CD"/>
    <w:rsid w:val="001B26DA"/>
    <w:rsid w:val="001B3667"/>
    <w:rsid w:val="001B7C26"/>
    <w:rsid w:val="001C0707"/>
    <w:rsid w:val="001C3753"/>
    <w:rsid w:val="001D255C"/>
    <w:rsid w:val="001D303A"/>
    <w:rsid w:val="001D3C0E"/>
    <w:rsid w:val="001E5D6D"/>
    <w:rsid w:val="00201F66"/>
    <w:rsid w:val="002026A4"/>
    <w:rsid w:val="00202E0C"/>
    <w:rsid w:val="00204325"/>
    <w:rsid w:val="00211AAF"/>
    <w:rsid w:val="00225D4E"/>
    <w:rsid w:val="00233842"/>
    <w:rsid w:val="00237D79"/>
    <w:rsid w:val="00242E23"/>
    <w:rsid w:val="00253E6F"/>
    <w:rsid w:val="00264236"/>
    <w:rsid w:val="002645AC"/>
    <w:rsid w:val="00265858"/>
    <w:rsid w:val="00265B5A"/>
    <w:rsid w:val="00271BA9"/>
    <w:rsid w:val="002765A9"/>
    <w:rsid w:val="002C33EE"/>
    <w:rsid w:val="002E329C"/>
    <w:rsid w:val="00304AF4"/>
    <w:rsid w:val="00310963"/>
    <w:rsid w:val="00320D67"/>
    <w:rsid w:val="003231B9"/>
    <w:rsid w:val="00323F98"/>
    <w:rsid w:val="003359D4"/>
    <w:rsid w:val="003413C2"/>
    <w:rsid w:val="003457D0"/>
    <w:rsid w:val="00383A7A"/>
    <w:rsid w:val="00383E76"/>
    <w:rsid w:val="003928BE"/>
    <w:rsid w:val="003D011B"/>
    <w:rsid w:val="003D18A1"/>
    <w:rsid w:val="003E66AB"/>
    <w:rsid w:val="003F1B0C"/>
    <w:rsid w:val="003F6C47"/>
    <w:rsid w:val="00403EBA"/>
    <w:rsid w:val="004121B6"/>
    <w:rsid w:val="00422C48"/>
    <w:rsid w:val="0043161A"/>
    <w:rsid w:val="00447D84"/>
    <w:rsid w:val="004516DB"/>
    <w:rsid w:val="0045404D"/>
    <w:rsid w:val="004601BC"/>
    <w:rsid w:val="00467077"/>
    <w:rsid w:val="00474078"/>
    <w:rsid w:val="00480F12"/>
    <w:rsid w:val="004868FA"/>
    <w:rsid w:val="0049462C"/>
    <w:rsid w:val="004A2DD2"/>
    <w:rsid w:val="004A6040"/>
    <w:rsid w:val="004E0DCE"/>
    <w:rsid w:val="004E20A7"/>
    <w:rsid w:val="004E7A24"/>
    <w:rsid w:val="00501E09"/>
    <w:rsid w:val="00503796"/>
    <w:rsid w:val="00503B9A"/>
    <w:rsid w:val="00514E38"/>
    <w:rsid w:val="00532391"/>
    <w:rsid w:val="00541887"/>
    <w:rsid w:val="005449E1"/>
    <w:rsid w:val="005917A3"/>
    <w:rsid w:val="005B05BD"/>
    <w:rsid w:val="005B36F4"/>
    <w:rsid w:val="005B6F33"/>
    <w:rsid w:val="005B7188"/>
    <w:rsid w:val="005B7360"/>
    <w:rsid w:val="005D128C"/>
    <w:rsid w:val="005E0556"/>
    <w:rsid w:val="005E49D6"/>
    <w:rsid w:val="0062395D"/>
    <w:rsid w:val="006311BC"/>
    <w:rsid w:val="0063385C"/>
    <w:rsid w:val="006533BA"/>
    <w:rsid w:val="0067699B"/>
    <w:rsid w:val="0069650C"/>
    <w:rsid w:val="006B11FA"/>
    <w:rsid w:val="006D08F4"/>
    <w:rsid w:val="006D20FC"/>
    <w:rsid w:val="006D5156"/>
    <w:rsid w:val="006D53C1"/>
    <w:rsid w:val="006D695F"/>
    <w:rsid w:val="006F57AA"/>
    <w:rsid w:val="007140A6"/>
    <w:rsid w:val="00747CF4"/>
    <w:rsid w:val="0075168C"/>
    <w:rsid w:val="00752EBD"/>
    <w:rsid w:val="00763351"/>
    <w:rsid w:val="00763D5F"/>
    <w:rsid w:val="007645FB"/>
    <w:rsid w:val="00797A1D"/>
    <w:rsid w:val="007B0952"/>
    <w:rsid w:val="007B3BD4"/>
    <w:rsid w:val="007C28D4"/>
    <w:rsid w:val="007D0E0F"/>
    <w:rsid w:val="008212D4"/>
    <w:rsid w:val="008236E6"/>
    <w:rsid w:val="00824E99"/>
    <w:rsid w:val="008333F6"/>
    <w:rsid w:val="008473AF"/>
    <w:rsid w:val="00851C55"/>
    <w:rsid w:val="00863005"/>
    <w:rsid w:val="00872FBC"/>
    <w:rsid w:val="00880AE3"/>
    <w:rsid w:val="00880FC9"/>
    <w:rsid w:val="008B7C03"/>
    <w:rsid w:val="008C5146"/>
    <w:rsid w:val="008D0A40"/>
    <w:rsid w:val="008F727C"/>
    <w:rsid w:val="00902086"/>
    <w:rsid w:val="00902BC8"/>
    <w:rsid w:val="009079D3"/>
    <w:rsid w:val="009134A4"/>
    <w:rsid w:val="009203F3"/>
    <w:rsid w:val="0092568F"/>
    <w:rsid w:val="00956D00"/>
    <w:rsid w:val="0096509E"/>
    <w:rsid w:val="00975CFB"/>
    <w:rsid w:val="00982A12"/>
    <w:rsid w:val="009A5DEA"/>
    <w:rsid w:val="009C6E32"/>
    <w:rsid w:val="009C6F47"/>
    <w:rsid w:val="009D1764"/>
    <w:rsid w:val="009F04E7"/>
    <w:rsid w:val="009F5775"/>
    <w:rsid w:val="00A142F5"/>
    <w:rsid w:val="00A15458"/>
    <w:rsid w:val="00A4102B"/>
    <w:rsid w:val="00A63877"/>
    <w:rsid w:val="00A63DCA"/>
    <w:rsid w:val="00A6740B"/>
    <w:rsid w:val="00A72327"/>
    <w:rsid w:val="00A8784C"/>
    <w:rsid w:val="00A97294"/>
    <w:rsid w:val="00A97DE1"/>
    <w:rsid w:val="00AA20F9"/>
    <w:rsid w:val="00AA2D61"/>
    <w:rsid w:val="00AA6649"/>
    <w:rsid w:val="00AB373A"/>
    <w:rsid w:val="00AB709A"/>
    <w:rsid w:val="00AC0A9E"/>
    <w:rsid w:val="00AD659D"/>
    <w:rsid w:val="00B03647"/>
    <w:rsid w:val="00B04AAE"/>
    <w:rsid w:val="00B13F3A"/>
    <w:rsid w:val="00B2089F"/>
    <w:rsid w:val="00B256FB"/>
    <w:rsid w:val="00B2668C"/>
    <w:rsid w:val="00B30D11"/>
    <w:rsid w:val="00B31272"/>
    <w:rsid w:val="00B33E84"/>
    <w:rsid w:val="00B4594B"/>
    <w:rsid w:val="00B601F2"/>
    <w:rsid w:val="00B908EB"/>
    <w:rsid w:val="00B970C4"/>
    <w:rsid w:val="00B97730"/>
    <w:rsid w:val="00BA1EC6"/>
    <w:rsid w:val="00BB03BA"/>
    <w:rsid w:val="00BD0BFF"/>
    <w:rsid w:val="00BD5360"/>
    <w:rsid w:val="00BF52FA"/>
    <w:rsid w:val="00C11E98"/>
    <w:rsid w:val="00C147A1"/>
    <w:rsid w:val="00C27F20"/>
    <w:rsid w:val="00C3539E"/>
    <w:rsid w:val="00C44C23"/>
    <w:rsid w:val="00C455DF"/>
    <w:rsid w:val="00C506E7"/>
    <w:rsid w:val="00C543FA"/>
    <w:rsid w:val="00C55AD6"/>
    <w:rsid w:val="00C76407"/>
    <w:rsid w:val="00C76DAF"/>
    <w:rsid w:val="00C85A83"/>
    <w:rsid w:val="00C902CE"/>
    <w:rsid w:val="00C9303B"/>
    <w:rsid w:val="00C9373C"/>
    <w:rsid w:val="00CB44F0"/>
    <w:rsid w:val="00CC5E9D"/>
    <w:rsid w:val="00CE3DBD"/>
    <w:rsid w:val="00CF1F6E"/>
    <w:rsid w:val="00D151F0"/>
    <w:rsid w:val="00D53311"/>
    <w:rsid w:val="00D61441"/>
    <w:rsid w:val="00D749CF"/>
    <w:rsid w:val="00D90B17"/>
    <w:rsid w:val="00DA01A2"/>
    <w:rsid w:val="00DA01E9"/>
    <w:rsid w:val="00DD77F0"/>
    <w:rsid w:val="00DE0E9F"/>
    <w:rsid w:val="00E15020"/>
    <w:rsid w:val="00E371DD"/>
    <w:rsid w:val="00E422A5"/>
    <w:rsid w:val="00E52457"/>
    <w:rsid w:val="00E55F79"/>
    <w:rsid w:val="00EC0817"/>
    <w:rsid w:val="00EC0C97"/>
    <w:rsid w:val="00EC11CA"/>
    <w:rsid w:val="00ED2EDC"/>
    <w:rsid w:val="00EE0254"/>
    <w:rsid w:val="00EE6D74"/>
    <w:rsid w:val="00F04677"/>
    <w:rsid w:val="00F46B85"/>
    <w:rsid w:val="00F643E9"/>
    <w:rsid w:val="00F65C31"/>
    <w:rsid w:val="00F747EB"/>
    <w:rsid w:val="00F9243F"/>
    <w:rsid w:val="00FF4488"/>
    <w:rsid w:val="00FF4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8E20A"/>
  <w15:docId w15:val="{8CACAFB0-4FDC-9C43-8891-E11C4D53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CE3DBD"/>
    <w:pPr>
      <w:keepNext/>
      <w:keepLines/>
      <w:numPr>
        <w:numId w:val="3"/>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3D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Heading2"/>
    <w:next w:val="Normal"/>
    <w:link w:val="Heading3Char"/>
    <w:autoRedefine/>
    <w:uiPriority w:val="9"/>
    <w:unhideWhenUsed/>
    <w:qFormat/>
    <w:rsid w:val="003928BE"/>
    <w:pPr>
      <w:outlineLvl w:val="2"/>
    </w:pPr>
    <w:rPr>
      <w:rFonts w:ascii="Microsoft YaHei" w:eastAsia="Microsoft YaHei" w:hAnsi="Microsoft YaHei" w:cs="Microsoft YaHei"/>
      <w:color w:val="1F4D78" w:themeColor="accent1" w:themeShade="7F"/>
    </w:rPr>
  </w:style>
  <w:style w:type="paragraph" w:styleId="Heading4">
    <w:name w:val="heading 4"/>
    <w:basedOn w:val="Normal"/>
    <w:next w:val="Normal"/>
    <w:link w:val="Heading4Char"/>
    <w:uiPriority w:val="9"/>
    <w:unhideWhenUsed/>
    <w:qFormat/>
    <w:rsid w:val="00CE3DBD"/>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E3DBD"/>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E3DBD"/>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E3DBD"/>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E3DB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3DB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cs="Arial Unicode MS"/>
      <w:color w:val="000000"/>
      <w:sz w:val="24"/>
      <w:szCs w:val="24"/>
      <w:u w:color="000000"/>
    </w:rPr>
  </w:style>
  <w:style w:type="paragraph" w:styleId="Footer">
    <w:name w:val="footer"/>
    <w:pPr>
      <w:spacing w:before="200"/>
    </w:pPr>
    <w:rPr>
      <w:rFonts w:ascii="Arial Black" w:eastAsia="Arial Black" w:hAnsi="Arial Black" w:cs="Arial Black"/>
      <w:color w:val="1F4E79"/>
      <w:u w:color="1F4E79"/>
    </w:rPr>
  </w:style>
  <w:style w:type="paragraph" w:styleId="Title">
    <w:name w:val="Title"/>
    <w:next w:val="BodyA"/>
    <w:uiPriority w:val="10"/>
    <w:qFormat/>
    <w:pPr>
      <w:spacing w:line="420" w:lineRule="exact"/>
    </w:pPr>
    <w:rPr>
      <w:rFonts w:ascii="Arial Unicode MS" w:hAnsi="Arial Unicode MS" w:cs="Arial Unicode MS"/>
      <w:color w:val="1F4E79"/>
      <w:kern w:val="28"/>
      <w:sz w:val="38"/>
      <w:szCs w:val="38"/>
      <w:u w:color="1F4E79"/>
    </w:rPr>
  </w:style>
  <w:style w:type="paragraph" w:customStyle="1" w:styleId="BodyA">
    <w:name w:val="Body A"/>
    <w:pPr>
      <w:spacing w:after="180" w:line="288" w:lineRule="auto"/>
    </w:pPr>
    <w:rPr>
      <w:rFonts w:ascii="Arial Unicode MS" w:hAnsi="Arial Unicode MS" w:cs="Arial Unicode MS"/>
      <w:color w:val="404040"/>
      <w:sz w:val="18"/>
      <w:szCs w:val="18"/>
      <w:u w:color="404040"/>
      <w:lang w:val="zh-TW" w:eastAsia="zh-TW"/>
    </w:rPr>
  </w:style>
  <w:style w:type="paragraph" w:styleId="Subtitle">
    <w:name w:val="Subtitle"/>
    <w:next w:val="BodyA"/>
    <w:uiPriority w:val="11"/>
    <w:qFormat/>
    <w:pPr>
      <w:spacing w:before="80" w:line="280" w:lineRule="exact"/>
    </w:pPr>
    <w:rPr>
      <w:rFonts w:ascii="Arial" w:hAnsi="Arial" w:cs="Arial Unicode MS"/>
      <w:b/>
      <w:bCs/>
      <w:color w:val="2E74B5"/>
      <w:sz w:val="24"/>
      <w:szCs w:val="24"/>
      <w:u w:color="2E74B5"/>
    </w:rPr>
  </w:style>
  <w:style w:type="paragraph" w:customStyle="1" w:styleId="Heading">
    <w:name w:val="Heading"/>
    <w:next w:val="BodyB"/>
    <w:pPr>
      <w:keepNext/>
      <w:keepLines/>
      <w:spacing w:before="240"/>
      <w:outlineLvl w:val="0"/>
    </w:pPr>
    <w:rPr>
      <w:rFonts w:ascii="Arial Unicode MS" w:hAnsi="Arial Unicode MS" w:cs="Arial Unicode MS" w:hint="eastAsia"/>
      <w:color w:val="2E74B5"/>
      <w:sz w:val="32"/>
      <w:szCs w:val="32"/>
      <w:u w:color="2E74B5"/>
      <w:lang w:val="zh-TW" w:eastAsia="zh-TW"/>
    </w:rPr>
  </w:style>
  <w:style w:type="paragraph" w:customStyle="1" w:styleId="BodyB">
    <w:name w:val="Body B"/>
    <w:rPr>
      <w:rFonts w:ascii="Arial Unicode MS" w:hAnsi="Arial Unicode MS" w:cs="Arial Unicode MS" w:hint="eastAsia"/>
      <w:color w:val="000000"/>
      <w:sz w:val="24"/>
      <w:szCs w:val="24"/>
      <w:u w:color="000000"/>
      <w:lang w:val="zh-TW" w:eastAsia="zh-TW"/>
    </w:rPr>
  </w:style>
  <w:style w:type="numbering" w:customStyle="1" w:styleId="ImportedStyle1">
    <w:name w:val="Imported Style 1"/>
    <w:pPr>
      <w:numPr>
        <w:numId w:val="1"/>
      </w:numPr>
    </w:pPr>
  </w:style>
  <w:style w:type="character" w:customStyle="1" w:styleId="Heading2Char">
    <w:name w:val="Heading 2 Char"/>
    <w:basedOn w:val="DefaultParagraphFont"/>
    <w:link w:val="Heading2"/>
    <w:uiPriority w:val="9"/>
    <w:rsid w:val="00CE3DBD"/>
    <w:rPr>
      <w:rFonts w:asciiTheme="majorHAnsi" w:eastAsiaTheme="majorEastAsia" w:hAnsiTheme="majorHAnsi" w:cstheme="majorBidi"/>
      <w:color w:val="2E74B5" w:themeColor="accent1" w:themeShade="BF"/>
      <w:sz w:val="26"/>
      <w:szCs w:val="26"/>
      <w:lang w:eastAsia="en-US"/>
    </w:rPr>
  </w:style>
  <w:style w:type="character" w:customStyle="1" w:styleId="Heading1Char">
    <w:name w:val="Heading 1 Char"/>
    <w:basedOn w:val="DefaultParagraphFont"/>
    <w:link w:val="Heading1"/>
    <w:uiPriority w:val="9"/>
    <w:rsid w:val="00CE3DBD"/>
    <w:rPr>
      <w:rFonts w:asciiTheme="majorHAnsi" w:eastAsiaTheme="majorEastAsia" w:hAnsiTheme="majorHAnsi" w:cstheme="majorBidi"/>
      <w:color w:val="2E74B5" w:themeColor="accent1" w:themeShade="BF"/>
      <w:sz w:val="32"/>
      <w:szCs w:val="32"/>
      <w:lang w:eastAsia="en-US"/>
    </w:rPr>
  </w:style>
  <w:style w:type="character" w:customStyle="1" w:styleId="Heading3Char">
    <w:name w:val="Heading 3 Char"/>
    <w:basedOn w:val="DefaultParagraphFont"/>
    <w:link w:val="Heading3"/>
    <w:uiPriority w:val="9"/>
    <w:rsid w:val="003928BE"/>
    <w:rPr>
      <w:rFonts w:ascii="Microsoft YaHei" w:eastAsia="Microsoft YaHei" w:hAnsi="Microsoft YaHei" w:cs="Microsoft YaHei"/>
      <w:color w:val="1F4D78" w:themeColor="accent1" w:themeShade="7F"/>
      <w:sz w:val="26"/>
      <w:szCs w:val="26"/>
      <w:lang w:eastAsia="en-US"/>
    </w:rPr>
  </w:style>
  <w:style w:type="character" w:customStyle="1" w:styleId="Heading4Char">
    <w:name w:val="Heading 4 Char"/>
    <w:basedOn w:val="DefaultParagraphFont"/>
    <w:link w:val="Heading4"/>
    <w:uiPriority w:val="9"/>
    <w:rsid w:val="00CE3DBD"/>
    <w:rPr>
      <w:rFonts w:asciiTheme="majorHAnsi" w:eastAsiaTheme="majorEastAsia" w:hAnsiTheme="majorHAnsi" w:cstheme="majorBidi"/>
      <w:i/>
      <w:iCs/>
      <w:color w:val="2E74B5" w:themeColor="accent1" w:themeShade="BF"/>
      <w:sz w:val="24"/>
      <w:szCs w:val="24"/>
      <w:lang w:eastAsia="en-US"/>
    </w:rPr>
  </w:style>
  <w:style w:type="character" w:customStyle="1" w:styleId="Heading5Char">
    <w:name w:val="Heading 5 Char"/>
    <w:basedOn w:val="DefaultParagraphFont"/>
    <w:link w:val="Heading5"/>
    <w:uiPriority w:val="9"/>
    <w:semiHidden/>
    <w:rsid w:val="00CE3DBD"/>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semiHidden/>
    <w:rsid w:val="00CE3DBD"/>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E3DBD"/>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E3DB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E3DBD"/>
    <w:rPr>
      <w:rFonts w:asciiTheme="majorHAnsi" w:eastAsiaTheme="majorEastAsia" w:hAnsiTheme="majorHAnsi" w:cstheme="majorBidi"/>
      <w:i/>
      <w:iCs/>
      <w:color w:val="272727" w:themeColor="text1" w:themeTint="D8"/>
      <w:sz w:val="21"/>
      <w:szCs w:val="21"/>
      <w:lang w:eastAsia="en-US"/>
    </w:rPr>
  </w:style>
  <w:style w:type="numbering" w:styleId="111111">
    <w:name w:val="Outline List 2"/>
    <w:basedOn w:val="NoList"/>
    <w:uiPriority w:val="99"/>
    <w:semiHidden/>
    <w:unhideWhenUsed/>
    <w:rsid w:val="00CE3DBD"/>
    <w:pPr>
      <w:numPr>
        <w:numId w:val="2"/>
      </w:numPr>
    </w:pPr>
  </w:style>
  <w:style w:type="paragraph" w:styleId="NormalWeb">
    <w:name w:val="Normal (Web)"/>
    <w:basedOn w:val="Normal"/>
    <w:uiPriority w:val="99"/>
    <w:semiHidden/>
    <w:unhideWhenUsed/>
    <w:rsid w:val="001749E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1749E1"/>
    <w:rPr>
      <w:b/>
      <w:bCs/>
    </w:rPr>
  </w:style>
  <w:style w:type="paragraph" w:styleId="BalloonText">
    <w:name w:val="Balloon Text"/>
    <w:basedOn w:val="Normal"/>
    <w:link w:val="BalloonTextChar"/>
    <w:uiPriority w:val="99"/>
    <w:semiHidden/>
    <w:unhideWhenUsed/>
    <w:rsid w:val="007B3BD4"/>
    <w:rPr>
      <w:sz w:val="18"/>
      <w:szCs w:val="18"/>
    </w:rPr>
  </w:style>
  <w:style w:type="character" w:customStyle="1" w:styleId="BalloonTextChar">
    <w:name w:val="Balloon Text Char"/>
    <w:basedOn w:val="DefaultParagraphFont"/>
    <w:link w:val="BalloonText"/>
    <w:uiPriority w:val="99"/>
    <w:semiHidden/>
    <w:rsid w:val="007B3BD4"/>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788292">
      <w:bodyDiv w:val="1"/>
      <w:marLeft w:val="0"/>
      <w:marRight w:val="0"/>
      <w:marTop w:val="0"/>
      <w:marBottom w:val="0"/>
      <w:divBdr>
        <w:top w:val="none" w:sz="0" w:space="0" w:color="auto"/>
        <w:left w:val="none" w:sz="0" w:space="0" w:color="auto"/>
        <w:bottom w:val="none" w:sz="0" w:space="0" w:color="auto"/>
        <w:right w:val="none" w:sz="0" w:space="0" w:color="auto"/>
      </w:divBdr>
      <w:divsChild>
        <w:div w:id="1564488951">
          <w:marLeft w:val="0"/>
          <w:marRight w:val="0"/>
          <w:marTop w:val="0"/>
          <w:marBottom w:val="0"/>
          <w:divBdr>
            <w:top w:val="none" w:sz="0" w:space="0" w:color="auto"/>
            <w:left w:val="none" w:sz="0" w:space="0" w:color="auto"/>
            <w:bottom w:val="none" w:sz="0" w:space="0" w:color="auto"/>
            <w:right w:val="none" w:sz="0" w:space="0" w:color="auto"/>
          </w:divBdr>
        </w:div>
      </w:divsChild>
    </w:div>
    <w:div w:id="2059862444">
      <w:bodyDiv w:val="1"/>
      <w:marLeft w:val="0"/>
      <w:marRight w:val="0"/>
      <w:marTop w:val="0"/>
      <w:marBottom w:val="0"/>
      <w:divBdr>
        <w:top w:val="none" w:sz="0" w:space="0" w:color="auto"/>
        <w:left w:val="none" w:sz="0" w:space="0" w:color="auto"/>
        <w:bottom w:val="none" w:sz="0" w:space="0" w:color="auto"/>
        <w:right w:val="none" w:sz="0" w:space="0" w:color="auto"/>
      </w:divBdr>
      <w:divsChild>
        <w:div w:id="594482878">
          <w:marLeft w:val="0"/>
          <w:marRight w:val="0"/>
          <w:marTop w:val="0"/>
          <w:marBottom w:val="0"/>
          <w:divBdr>
            <w:top w:val="none" w:sz="0" w:space="0" w:color="auto"/>
            <w:left w:val="none" w:sz="0" w:space="0" w:color="auto"/>
            <w:bottom w:val="none" w:sz="0" w:space="0" w:color="auto"/>
            <w:right w:val="none" w:sz="0" w:space="0" w:color="auto"/>
          </w:divBdr>
          <w:divsChild>
            <w:div w:id="2121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mp.weixin.qq.com/s?__biz=MzIzOTEzMDU1Mg==&amp;mid=2652271313&amp;idx=1&amp;sn=f777673cdbc38eab231b18b8802396ec&amp;chksm=f2cc1006c5bb991057c309d7fcc9af271168d7a4351e3dba21bea5ade0abb38d52c7a85a81b5&amp;scene=21" TargetMode="Externa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Unicode MS"/>
        <a:ea typeface="SimHei"/>
        <a:cs typeface="Arial Unicode MS"/>
      </a:majorFont>
      <a:minorFont>
        <a:latin typeface="Arial"/>
        <a:ea typeface="SimSun"/>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972</TotalTime>
  <Pages>1</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Wu, Frank</cp:lastModifiedBy>
  <cp:revision>264</cp:revision>
  <dcterms:created xsi:type="dcterms:W3CDTF">2019-05-28T03:33:00Z</dcterms:created>
  <dcterms:modified xsi:type="dcterms:W3CDTF">2024-03-31T03:21:00Z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2,3,4</vt:lpwstr>
  </property>
  <property fmtid="{D5CDD505-2E9C-101B-9397-08002B2CF9AE}" pid="3" name="ClassificationContentMarkingFooterFontProps">
    <vt:lpwstr>#000000,8,Calibri</vt:lpwstr>
  </property>
  <property fmtid="{D5CDD505-2E9C-101B-9397-08002B2CF9AE}" pid="4" name="ClassificationContentMarkingFooterText">
    <vt:lpwstr>Internal Use Only</vt:lpwstr>
  </property>
  <property fmtid="{D5CDD505-2E9C-101B-9397-08002B2CF9AE}" pid="5" name="MSIP_Label_224d2e7b-2917-4cd7-87a4-c132be958a8e_Enabled">
    <vt:lpwstr>true</vt:lpwstr>
  </property>
  <property fmtid="{D5CDD505-2E9C-101B-9397-08002B2CF9AE}" pid="6" name="MSIP_Label_224d2e7b-2917-4cd7-87a4-c132be958a8e_SetDate">
    <vt:lpwstr>2024-03-31T03:16:29Z</vt:lpwstr>
  </property>
  <property fmtid="{D5CDD505-2E9C-101B-9397-08002B2CF9AE}" pid="7" name="MSIP_Label_224d2e7b-2917-4cd7-87a4-c132be958a8e_Method">
    <vt:lpwstr>Privileged</vt:lpwstr>
  </property>
  <property fmtid="{D5CDD505-2E9C-101B-9397-08002B2CF9AE}" pid="8" name="MSIP_Label_224d2e7b-2917-4cd7-87a4-c132be958a8e_Name">
    <vt:lpwstr>224d2e7b-2917-4cd7-87a4-c132be958a8e</vt:lpwstr>
  </property>
  <property fmtid="{D5CDD505-2E9C-101B-9397-08002B2CF9AE}" pid="9" name="MSIP_Label_224d2e7b-2917-4cd7-87a4-c132be958a8e_SiteId">
    <vt:lpwstr>19e2b708-bf12-4375-9719-8dec42771b3e</vt:lpwstr>
  </property>
  <property fmtid="{D5CDD505-2E9C-101B-9397-08002B2CF9AE}" pid="10" name="MSIP_Label_224d2e7b-2917-4cd7-87a4-c132be958a8e_ActionId">
    <vt:lpwstr>aa63b57b-f112-4bd8-9dc8-0f47df323292</vt:lpwstr>
  </property>
  <property fmtid="{D5CDD505-2E9C-101B-9397-08002B2CF9AE}" pid="11" name="MSIP_Label_224d2e7b-2917-4cd7-87a4-c132be958a8e_ContentBits">
    <vt:lpwstr>2</vt:lpwstr>
  </property>
</Properties>
</file>