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AD6" w:rsidRPr="009F04E7" w:rsidRDefault="00B71CAE">
      <w:pPr>
        <w:pStyle w:val="Title"/>
        <w:spacing w:line="240" w:lineRule="auto"/>
        <w:rPr>
          <w:rFonts w:ascii="Microsoft YaHei UI Light" w:eastAsia="PMingLiU" w:hAnsi="Microsoft YaHei UI Light" w:cs="Microsoft YaHei UI Light"/>
          <w:color w:val="2E74B5"/>
          <w:sz w:val="24"/>
          <w:szCs w:val="24"/>
          <w:u w:color="2E74B5"/>
        </w:rPr>
      </w:pPr>
      <w:r>
        <w:rPr>
          <w:rFonts w:ascii="Microsoft YaHei UI Light" w:eastAsia="Microsoft YaHei UI Light" w:hAnsi="Microsoft YaHei UI Light" w:cs="Microsoft YaHei UI Light" w:hint="eastAsia"/>
        </w:rPr>
        <w:t>数据中台</w:t>
      </w:r>
      <w:r>
        <w:rPr>
          <w:rFonts w:ascii="Microsoft YaHei UI Light" w:eastAsia="Microsoft YaHei UI Light" w:hAnsi="Microsoft YaHei UI Light" w:cs="Microsoft YaHei UI Light"/>
        </w:rPr>
        <w:t>—</w:t>
      </w:r>
      <w:r w:rsidR="003430D5">
        <w:rPr>
          <w:rFonts w:ascii="Microsoft YaHei UI Light" w:eastAsia="Microsoft YaHei UI Light" w:hAnsi="Microsoft YaHei UI Light" w:cs="Microsoft YaHei UI Light" w:hint="eastAsia"/>
        </w:rPr>
        <w:t>企业级一站式数据中台P</w:t>
      </w:r>
      <w:r w:rsidR="003430D5">
        <w:rPr>
          <w:rFonts w:ascii="Microsoft YaHei UI Light" w:eastAsia="Microsoft YaHei UI Light" w:hAnsi="Microsoft YaHei UI Light" w:cs="Microsoft YaHei UI Light"/>
        </w:rPr>
        <w:t>aaS</w:t>
      </w:r>
    </w:p>
    <w:p w:rsidR="00C55AD6" w:rsidRDefault="009459E2">
      <w:pPr>
        <w:pStyle w:val="Subtitle"/>
        <w:rPr>
          <w:rFonts w:ascii="宋体" w:eastAsia="宋体" w:hAnsi="宋体" w:cs="宋体"/>
          <w:b w:val="0"/>
          <w:bCs w:val="0"/>
        </w:rPr>
      </w:pPr>
      <w:r>
        <w:rPr>
          <w:rFonts w:ascii="宋体" w:eastAsia="宋体" w:hAnsi="宋体" w:cs="宋体" w:hint="eastAsia"/>
          <w:b w:val="0"/>
          <w:bCs w:val="0"/>
          <w:lang w:val="zh-TW"/>
        </w:rPr>
        <w:t>10</w:t>
      </w:r>
      <w:r w:rsidR="00B71CAE">
        <w:rPr>
          <w:rFonts w:ascii="宋体" w:eastAsia="宋体" w:hAnsi="宋体" w:cs="宋体"/>
          <w:b w:val="0"/>
          <w:bCs w:val="0"/>
          <w:vertAlign w:val="superscript"/>
        </w:rPr>
        <w:t>th</w:t>
      </w:r>
      <w:r w:rsidR="008D0A40">
        <w:rPr>
          <w:rFonts w:ascii="宋体" w:eastAsia="宋体" w:hAnsi="宋体" w:cs="宋体"/>
          <w:b w:val="0"/>
          <w:bCs w:val="0"/>
        </w:rPr>
        <w:t xml:space="preserve"> </w:t>
      </w:r>
      <w:r w:rsidR="009F04E7">
        <w:rPr>
          <w:rFonts w:ascii="宋体" w:eastAsia="宋体" w:hAnsi="宋体" w:cs="宋体"/>
          <w:b w:val="0"/>
          <w:bCs w:val="0"/>
        </w:rPr>
        <w:t>Jun</w:t>
      </w:r>
      <w:r>
        <w:rPr>
          <w:rFonts w:ascii="宋体" w:eastAsia="宋体" w:hAnsi="宋体" w:cs="宋体"/>
          <w:b w:val="0"/>
          <w:bCs w:val="0"/>
        </w:rPr>
        <w:t>e</w:t>
      </w:r>
      <w:r w:rsidR="008D0A40">
        <w:rPr>
          <w:rFonts w:ascii="宋体" w:eastAsia="宋体" w:hAnsi="宋体" w:cs="宋体"/>
          <w:b w:val="0"/>
          <w:bCs w:val="0"/>
        </w:rPr>
        <w:t>,201</w:t>
      </w:r>
      <w:r w:rsidR="008D0A40">
        <w:rPr>
          <w:rFonts w:ascii="宋体" w:eastAsia="宋体" w:hAnsi="宋体" w:cs="宋体"/>
          <w:b w:val="0"/>
          <w:bCs w:val="0"/>
          <w:lang w:val="zh-TW" w:eastAsia="zh-TW"/>
        </w:rPr>
        <w:t>9</w:t>
      </w:r>
    </w:p>
    <w:p w:rsidR="00B71CAE" w:rsidRDefault="00B71CAE" w:rsidP="00B71CAE">
      <w:pPr>
        <w:rPr>
          <w:rFonts w:ascii="宋体" w:eastAsia="PMingLiU" w:hAnsi="宋体"/>
          <w:lang w:eastAsia="zh-TW"/>
        </w:rPr>
      </w:pPr>
    </w:p>
    <w:p w:rsidR="00B71CAE" w:rsidRDefault="00B71CAE" w:rsidP="00B71CAE">
      <w:pPr>
        <w:rPr>
          <w:rFonts w:ascii="宋体" w:eastAsia="PMingLiU" w:hAnsi="宋体"/>
          <w:lang w:eastAsia="zh-TW"/>
        </w:rPr>
      </w:pPr>
    </w:p>
    <w:p w:rsidR="009459E2" w:rsidRPr="009459E2" w:rsidRDefault="009459E2" w:rsidP="009459E2">
      <w:pPr>
        <w:pStyle w:val="Heading1"/>
        <w:numPr>
          <w:ilvl w:val="0"/>
          <w:numId w:val="20"/>
        </w:numPr>
        <w:spacing w:before="0"/>
        <w:ind w:left="420" w:hanging="420"/>
        <w:rPr>
          <w:rFonts w:ascii="Microsoft YaHei UI Light" w:eastAsia="Microsoft YaHei UI Light" w:hAnsi="黑体" w:cs="黑体"/>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sidRPr="009459E2">
        <w:rPr>
          <w:rFonts w:ascii="Microsoft YaHei UI Light" w:eastAsia="Microsoft YaHei UI Light" w:hAnsi="黑体" w:cs="黑体"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现状</w:t>
      </w:r>
    </w:p>
    <w:p w:rsidR="003430D5" w:rsidRPr="00B332BA" w:rsidRDefault="003430D5" w:rsidP="00B332BA">
      <w:pPr>
        <w:pStyle w:val="BodyB"/>
        <w:spacing w:line="360" w:lineRule="exact"/>
        <w:ind w:firstLine="420"/>
        <w:rPr>
          <w:rFonts w:ascii="Avenir Light" w:eastAsia="PMingLiU" w:hAnsi="Avenir Light"/>
        </w:rPr>
      </w:pPr>
      <w:r w:rsidRPr="009459E2">
        <w:rPr>
          <w:rFonts w:ascii="Avenir Light" w:eastAsia="宋体" w:hAnsi="Avenir Light"/>
        </w:rPr>
        <w:t>提到大数据，了解的人一定会想到</w:t>
      </w:r>
      <w:r w:rsidRPr="009459E2">
        <w:rPr>
          <w:rFonts w:ascii="Avenir Light" w:eastAsia="宋体" w:hAnsi="Avenir Light"/>
        </w:rPr>
        <w:t>Hadoop</w:t>
      </w:r>
      <w:r w:rsidRPr="009459E2">
        <w:rPr>
          <w:rFonts w:ascii="Avenir Light" w:eastAsia="宋体" w:hAnsi="Avenir Light"/>
        </w:rPr>
        <w:t>生态。</w:t>
      </w:r>
      <w:r w:rsidRPr="009459E2">
        <w:rPr>
          <w:rFonts w:ascii="Avenir Light" w:eastAsia="宋体" w:hAnsi="Avenir Light"/>
        </w:rPr>
        <w:t>Hadoop</w:t>
      </w:r>
      <w:r w:rsidRPr="009459E2">
        <w:rPr>
          <w:rFonts w:ascii="Avenir Light" w:eastAsia="宋体" w:hAnsi="Avenir Light"/>
        </w:rPr>
        <w:t>开源生态应该说比较好的解决了大数据的计算和存储的问题，也就是大数据的基础设施的能力问题，也可以说是大数据的</w:t>
      </w:r>
      <w:r w:rsidRPr="009459E2">
        <w:rPr>
          <w:rFonts w:ascii="Avenir Light" w:eastAsia="宋体" w:hAnsi="Avenir Light"/>
        </w:rPr>
        <w:t>IaaS</w:t>
      </w:r>
      <w:r w:rsidRPr="009459E2">
        <w:rPr>
          <w:rFonts w:ascii="Avenir Light" w:eastAsia="宋体" w:hAnsi="Avenir Light"/>
        </w:rPr>
        <w:t>。但大数据除了需要计算和存储能力，同样需要业务的理解，需要对数据进行采集、清洗、加工、治理、应用等一系列的处理，才可能真正的做到数据资产化和数据业务化。企业都想做数据业务化，外面的大数据公司这么多年来也提供了很多的</w:t>
      </w:r>
      <w:r w:rsidRPr="009459E2">
        <w:rPr>
          <w:rFonts w:ascii="Avenir Light" w:eastAsia="宋体" w:hAnsi="Avenir Light"/>
        </w:rPr>
        <w:t>IaaS</w:t>
      </w:r>
      <w:r w:rsidRPr="009459E2">
        <w:rPr>
          <w:rFonts w:ascii="Avenir Light" w:eastAsia="宋体" w:hAnsi="Avenir Light"/>
        </w:rPr>
        <w:t>能力，但在这两者之间，还存在这一个很大的</w:t>
      </w:r>
      <w:r w:rsidRPr="009459E2">
        <w:rPr>
          <w:rFonts w:ascii="Avenir Light" w:eastAsia="宋体" w:hAnsi="Avenir Light"/>
        </w:rPr>
        <w:t>gap</w:t>
      </w:r>
      <w:r w:rsidRPr="009459E2">
        <w:rPr>
          <w:rFonts w:ascii="Avenir Light" w:eastAsia="宋体" w:hAnsi="Avenir Light"/>
        </w:rPr>
        <w:t>，这个</w:t>
      </w:r>
      <w:r w:rsidRPr="009459E2">
        <w:rPr>
          <w:rFonts w:ascii="Avenir Light" w:eastAsia="宋体" w:hAnsi="Avenir Light"/>
        </w:rPr>
        <w:t>gap</w:t>
      </w:r>
      <w:r w:rsidR="00B332BA">
        <w:rPr>
          <w:rFonts w:ascii="Avenir Light" w:eastAsia="宋体" w:hAnsi="Avenir Light"/>
        </w:rPr>
        <w:t>一方面需要有生产力工具类的产品来帮助提</w:t>
      </w:r>
      <w:r w:rsidRPr="009459E2">
        <w:rPr>
          <w:rFonts w:ascii="Avenir Light" w:eastAsia="宋体" w:hAnsi="Avenir Light"/>
        </w:rPr>
        <w:t>升数据处理的效率，另外一方面也需要懂业务和懂技术的专家利用这样的生产力工具来做落地，尤其是企业数据多而乱的情况下，如何规范的治理和利用数据，一直是摆在企业面前的一道难题。</w:t>
      </w:r>
    </w:p>
    <w:p w:rsidR="003430D5" w:rsidRDefault="003430D5" w:rsidP="00B332BA">
      <w:pPr>
        <w:pStyle w:val="BodyB"/>
        <w:spacing w:line="360" w:lineRule="exact"/>
        <w:ind w:firstLine="420"/>
        <w:rPr>
          <w:rFonts w:ascii="Avenir Light" w:eastAsia="PMingLiU" w:hAnsi="Avenir Light" w:hint="default"/>
        </w:rPr>
      </w:pPr>
      <w:r w:rsidRPr="00B332BA">
        <w:rPr>
          <w:rFonts w:ascii="Avenir Light" w:eastAsia="宋体" w:hAnsi="Avenir Light"/>
        </w:rPr>
        <w:t>说到数据中台，不少人或许会问，和数据平台是什么关系？有什么区别？这是个好问题，三言两语还不一定能说得清楚。我把数据中台这个概念分成广义的和狭义的来看：</w:t>
      </w:r>
    </w:p>
    <w:p w:rsidR="00B332BA" w:rsidRPr="00B332BA" w:rsidRDefault="00B332BA" w:rsidP="00B332BA">
      <w:pPr>
        <w:pStyle w:val="NormalWeb"/>
        <w:numPr>
          <w:ilvl w:val="0"/>
          <w:numId w:val="21"/>
        </w:numPr>
        <w:shd w:val="clear" w:color="auto" w:fill="FFFFFF"/>
        <w:spacing w:before="0" w:beforeAutospacing="0" w:after="0" w:afterAutospacing="0" w:line="420" w:lineRule="atLeast"/>
        <w:ind w:left="426" w:hanging="426"/>
        <w:rPr>
          <w:rFonts w:ascii="Avenir Light" w:eastAsia="宋体" w:hAnsi="Avenir Light" w:cs="Arial Unicode MS" w:hint="eastAsia"/>
          <w:color w:val="000000"/>
          <w:u w:color="000000"/>
          <w:bdr w:val="nil"/>
          <w:lang w:val="zh-TW" w:eastAsia="zh-TW"/>
        </w:rPr>
      </w:pPr>
      <w:r>
        <w:rPr>
          <w:rFonts w:ascii="Avenir Light" w:eastAsia="宋体" w:hAnsi="Avenir Light" w:cs="Arial Unicode MS" w:hint="eastAsia"/>
          <w:color w:val="000000"/>
          <w:u w:color="000000"/>
          <w:bdr w:val="nil"/>
          <w:lang w:val="zh-TW"/>
        </w:rPr>
        <w:t>广义的数据中台</w:t>
      </w:r>
    </w:p>
    <w:p w:rsidR="003430D5" w:rsidRPr="00B332BA" w:rsidRDefault="003430D5" w:rsidP="00B332BA">
      <w:pPr>
        <w:pStyle w:val="BodyB"/>
        <w:spacing w:line="360" w:lineRule="exact"/>
        <w:ind w:firstLine="420"/>
        <w:rPr>
          <w:rFonts w:ascii="Avenir Light" w:eastAsia="宋体" w:hAnsi="Avenir Light"/>
        </w:rPr>
      </w:pPr>
      <w:r w:rsidRPr="00B332BA">
        <w:rPr>
          <w:rFonts w:ascii="Avenir Light" w:eastAsia="宋体" w:hAnsi="Avenir Light"/>
        </w:rPr>
        <w:t>既包括前面提到的数据生产力工具，也包括利用生产力工具来做落地的过程、组织和结果。</w:t>
      </w:r>
    </w:p>
    <w:p w:rsidR="00B332BA" w:rsidRPr="00B332BA" w:rsidRDefault="003430D5" w:rsidP="00B332BA">
      <w:pPr>
        <w:pStyle w:val="NormalWeb"/>
        <w:numPr>
          <w:ilvl w:val="0"/>
          <w:numId w:val="21"/>
        </w:numPr>
        <w:shd w:val="clear" w:color="auto" w:fill="FFFFFF"/>
        <w:spacing w:before="0" w:beforeAutospacing="0" w:after="0" w:afterAutospacing="0" w:line="420" w:lineRule="atLeast"/>
        <w:ind w:left="426" w:hanging="426"/>
        <w:rPr>
          <w:rFonts w:ascii="Avenir Light" w:eastAsia="宋体" w:hAnsi="Avenir Light" w:cs="Arial Unicode MS"/>
          <w:color w:val="000000"/>
          <w:u w:color="000000"/>
          <w:bdr w:val="nil"/>
          <w:lang w:val="zh-TW"/>
        </w:rPr>
      </w:pPr>
      <w:r w:rsidRPr="007916D3">
        <w:rPr>
          <w:rFonts w:ascii="Avenir Light" w:eastAsia="宋体" w:hAnsi="Avenir Light" w:cs="Arial Unicode MS" w:hint="eastAsia"/>
          <w:color w:val="000000"/>
          <w:u w:color="000000"/>
          <w:bdr w:val="nil"/>
          <w:lang w:val="zh-TW"/>
        </w:rPr>
        <w:t>狭义的数据中台</w:t>
      </w:r>
    </w:p>
    <w:p w:rsidR="003430D5" w:rsidRPr="008A0490" w:rsidRDefault="003430D5" w:rsidP="008A0490">
      <w:pPr>
        <w:pStyle w:val="BodyB"/>
        <w:spacing w:line="360" w:lineRule="exact"/>
        <w:ind w:firstLine="420"/>
        <w:rPr>
          <w:rFonts w:ascii="Avenir Light" w:eastAsia="PMingLiU" w:hAnsi="Avenir Light"/>
        </w:rPr>
      </w:pPr>
      <w:r w:rsidRPr="00B332BA">
        <w:rPr>
          <w:rFonts w:ascii="Avenir Light" w:eastAsia="宋体" w:hAnsi="Avenir Light"/>
        </w:rPr>
        <w:t>专指生产力工具</w:t>
      </w:r>
      <w:r w:rsidR="00B332BA">
        <w:rPr>
          <w:rFonts w:ascii="宋体" w:eastAsia="宋体" w:hAnsi="宋体"/>
          <w:lang w:eastAsia="zh-CN"/>
        </w:rPr>
        <w:t>，</w:t>
      </w:r>
      <w:r w:rsidRPr="00B332BA">
        <w:rPr>
          <w:rFonts w:ascii="Avenir Light" w:eastAsia="宋体" w:hAnsi="Avenir Light"/>
        </w:rPr>
        <w:t>从这个定义来说，袋鼠云研发的数栈就是这么一套数据中台生产力工具，是一组定位在大数据</w:t>
      </w:r>
      <w:r w:rsidRPr="00B332BA">
        <w:rPr>
          <w:rFonts w:ascii="Avenir Light" w:eastAsia="宋体" w:hAnsi="Avenir Light"/>
        </w:rPr>
        <w:t>PaaS</w:t>
      </w:r>
      <w:r w:rsidRPr="00B332BA">
        <w:rPr>
          <w:rFonts w:ascii="Avenir Light" w:eastAsia="宋体" w:hAnsi="Avenir Light"/>
        </w:rPr>
        <w:t>层的产品集合。核心包括</w:t>
      </w:r>
      <w:r w:rsidRPr="00B332BA">
        <w:rPr>
          <w:rFonts w:ascii="Avenir Light" w:eastAsia="宋体" w:hAnsi="Avenir Light"/>
          <w:b/>
          <w:bCs/>
        </w:rPr>
        <w:t>数据开发套件、数据治理套件和数据应用引擎</w:t>
      </w:r>
      <w:r w:rsidRPr="00B332BA">
        <w:rPr>
          <w:rFonts w:ascii="Avenir Light" w:eastAsia="宋体" w:hAnsi="Avenir Light"/>
        </w:rPr>
        <w:t>。当然，为了方便客户，数栈自身也基于</w:t>
      </w:r>
      <w:r w:rsidRPr="00B332BA">
        <w:rPr>
          <w:rFonts w:ascii="Avenir Light" w:eastAsia="宋体" w:hAnsi="Avenir Light"/>
        </w:rPr>
        <w:t>Flink</w:t>
      </w:r>
      <w:r w:rsidRPr="00B332BA">
        <w:rPr>
          <w:rFonts w:ascii="Avenir Light" w:eastAsia="宋体" w:hAnsi="Avenir Light"/>
        </w:rPr>
        <w:t>和</w:t>
      </w:r>
      <w:r w:rsidRPr="00B332BA">
        <w:rPr>
          <w:rFonts w:ascii="Avenir Light" w:eastAsia="宋体" w:hAnsi="Avenir Light"/>
        </w:rPr>
        <w:t>Spark</w:t>
      </w:r>
      <w:r w:rsidRPr="00B332BA">
        <w:rPr>
          <w:rFonts w:ascii="Avenir Light" w:eastAsia="宋体" w:hAnsi="Avenir Light"/>
        </w:rPr>
        <w:t>构建了一套支持实时计算、离线计算和学习型计算的</w:t>
      </w:r>
      <w:r w:rsidRPr="00B332BA">
        <w:rPr>
          <w:rFonts w:ascii="Avenir Light" w:eastAsia="宋体" w:hAnsi="Avenir Light"/>
          <w:b/>
          <w:bCs/>
        </w:rPr>
        <w:t>数据计算引擎</w:t>
      </w:r>
      <w:r w:rsidRPr="00B332BA">
        <w:rPr>
          <w:rFonts w:ascii="Avenir Light" w:eastAsia="宋体" w:hAnsi="Avenir Light"/>
        </w:rPr>
        <w:t>。但是，数栈不仅仅支持自带的数据计算引擎，大部分产品模块也支持市场上第三方的数据计算引擎，包括</w:t>
      </w:r>
      <w:r w:rsidRPr="00B332BA">
        <w:rPr>
          <w:rFonts w:ascii="Avenir Light" w:eastAsia="宋体" w:hAnsi="Avenir Light"/>
        </w:rPr>
        <w:t>Cloudera</w:t>
      </w:r>
      <w:r w:rsidRPr="00B332BA">
        <w:rPr>
          <w:rFonts w:ascii="Avenir Light" w:eastAsia="宋体" w:hAnsi="Avenir Light"/>
        </w:rPr>
        <w:t>、星环、</w:t>
      </w:r>
      <w:r w:rsidRPr="00B332BA">
        <w:rPr>
          <w:rFonts w:ascii="Avenir Light" w:eastAsia="宋体" w:hAnsi="Avenir Light"/>
        </w:rPr>
        <w:t>MaxCompute</w:t>
      </w:r>
      <w:r w:rsidRPr="00B332BA">
        <w:rPr>
          <w:rFonts w:ascii="Avenir Light" w:eastAsia="宋体" w:hAnsi="Avenir Light"/>
        </w:rPr>
        <w:t>等。所以，数栈的核心是数据开发套件、数据治理套件和数据应用引擎，而数据计算引擎是可替换可兼容的。</w:t>
      </w:r>
    </w:p>
    <w:p w:rsidR="00B71CAE" w:rsidRDefault="003430D5" w:rsidP="00AA4D6A">
      <w:pPr>
        <w:pStyle w:val="BodyB"/>
        <w:spacing w:line="360" w:lineRule="exact"/>
        <w:ind w:firstLine="420"/>
        <w:rPr>
          <w:rFonts w:ascii="Avenir Light" w:eastAsia="PMingLiU" w:hAnsi="Avenir Light" w:hint="default"/>
        </w:rPr>
      </w:pPr>
      <w:r w:rsidRPr="008A0490">
        <w:rPr>
          <w:rFonts w:ascii="Avenir Light" w:eastAsia="宋体" w:hAnsi="Avenir Light"/>
        </w:rPr>
        <w:t>当然，数据开发套件、数据治理套件和数据应用引擎从最终的产品设计来看，更多是逻辑模块的划分。实际上为了用户使用过程中的体验流畅性，一部分数据治理的产品模块也直接放进到数据开发套件，比如数据地图和数据模型；数据治理套件目前主要包含的是数据质量；数据应用引擎则包括数据</w:t>
      </w:r>
      <w:r w:rsidRPr="008A0490">
        <w:rPr>
          <w:rFonts w:ascii="Avenir Light" w:eastAsia="宋体" w:hAnsi="Avenir Light"/>
        </w:rPr>
        <w:t>API</w:t>
      </w:r>
      <w:r w:rsidRPr="008A0490">
        <w:rPr>
          <w:rFonts w:ascii="Avenir Light" w:eastAsia="宋体" w:hAnsi="Avenir Light"/>
        </w:rPr>
        <w:t>、标签工厂和大屏引擎，数据应用引擎根据行业和业务场景，可以不断的从数据应用产品中下沉演化，将通用部分的功能抽象成数据应用引擎。</w:t>
      </w:r>
    </w:p>
    <w:p w:rsidR="00AA4D6A" w:rsidRPr="00AA4D6A" w:rsidRDefault="00AA4D6A" w:rsidP="00AA4D6A">
      <w:pPr>
        <w:pStyle w:val="Heading1"/>
        <w:numPr>
          <w:ilvl w:val="0"/>
          <w:numId w:val="20"/>
        </w:numPr>
        <w:spacing w:before="0"/>
        <w:ind w:left="420" w:hanging="420"/>
        <w:rPr>
          <w:rFonts w:ascii="Microsoft YaHei UI Light" w:eastAsia="Microsoft YaHei UI Light" w:hAnsi="黑体" w:cs="黑体"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sidRPr="00AA4D6A">
        <w:rPr>
          <w:rFonts w:ascii="Microsoft YaHei UI Light" w:eastAsia="Microsoft YaHei UI Light" w:hAnsi="黑体" w:cs="黑体"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产品介绍</w:t>
      </w:r>
    </w:p>
    <w:p w:rsidR="003430D5" w:rsidRPr="00AA4D6A" w:rsidRDefault="003430D5" w:rsidP="00AA4D6A">
      <w:pPr>
        <w:pStyle w:val="BodyB"/>
        <w:spacing w:line="360" w:lineRule="exact"/>
        <w:ind w:firstLine="420"/>
        <w:rPr>
          <w:rFonts w:ascii="Avenir Light" w:eastAsia="PMingLiU" w:hAnsi="Avenir Light"/>
        </w:rPr>
      </w:pPr>
      <w:r w:rsidRPr="00AA4D6A">
        <w:rPr>
          <w:rFonts w:ascii="Avenir Light" w:eastAsia="宋体" w:hAnsi="Avenir Light"/>
          <w:b/>
          <w:bCs/>
        </w:rPr>
        <w:t>数据开发套件</w:t>
      </w:r>
      <w:r w:rsidRPr="00AA4D6A">
        <w:rPr>
          <w:rFonts w:ascii="Avenir Light" w:eastAsia="宋体" w:hAnsi="Avenir Light"/>
        </w:rPr>
        <w:t>是整个数据中台</w:t>
      </w:r>
      <w:r w:rsidRPr="00AA4D6A">
        <w:rPr>
          <w:rFonts w:ascii="Avenir Light" w:eastAsia="宋体" w:hAnsi="Avenir Light"/>
        </w:rPr>
        <w:t>PaaS</w:t>
      </w:r>
      <w:r w:rsidRPr="00AA4D6A">
        <w:rPr>
          <w:rFonts w:ascii="Avenir Light" w:eastAsia="宋体" w:hAnsi="Avenir Light"/>
        </w:rPr>
        <w:t>的核心，是基于开源生态的</w:t>
      </w:r>
      <w:r w:rsidRPr="00AA4D6A">
        <w:rPr>
          <w:rFonts w:ascii="Avenir Light" w:eastAsia="宋体" w:hAnsi="Avenir Light"/>
        </w:rPr>
        <w:t>Spark</w:t>
      </w:r>
      <w:r w:rsidRPr="00AA4D6A">
        <w:rPr>
          <w:rFonts w:ascii="Avenir Light" w:eastAsia="宋体" w:hAnsi="Avenir Light"/>
        </w:rPr>
        <w:t>和</w:t>
      </w:r>
      <w:r w:rsidRPr="00AA4D6A">
        <w:rPr>
          <w:rFonts w:ascii="Avenir Light" w:eastAsia="宋体" w:hAnsi="Avenir Light"/>
        </w:rPr>
        <w:t>Flink</w:t>
      </w:r>
      <w:r w:rsidRPr="00AA4D6A">
        <w:rPr>
          <w:rFonts w:ascii="Avenir Light" w:eastAsia="宋体" w:hAnsi="Avenir Light"/>
        </w:rPr>
        <w:t>做为计算引擎的基础上，为数据开发者提供了一套开发界面。一方面是方便开发者使用数据平台，简化数据同步和数据开发任务的创建、发布、调度、运维等一系列数据开发任务，提升生产效率。另外一方面，通过统一的开发入口，可以实现元数据的自动录入、数据血缘关系的识别等，再配合</w:t>
      </w:r>
      <w:r w:rsidRPr="00AA4D6A">
        <w:rPr>
          <w:rFonts w:ascii="Avenir Light" w:eastAsia="宋体" w:hAnsi="Avenir Light"/>
          <w:b/>
          <w:bCs/>
        </w:rPr>
        <w:t>数据地</w:t>
      </w:r>
      <w:r w:rsidRPr="00AA4D6A">
        <w:rPr>
          <w:rFonts w:ascii="Avenir Light" w:eastAsia="宋体" w:hAnsi="Avenir Light"/>
          <w:b/>
          <w:bCs/>
        </w:rPr>
        <w:lastRenderedPageBreak/>
        <w:t>图</w:t>
      </w:r>
      <w:r w:rsidRPr="00AA4D6A">
        <w:rPr>
          <w:rFonts w:ascii="Avenir Light" w:eastAsia="宋体" w:hAnsi="Avenir Light"/>
        </w:rPr>
        <w:t>的类目管理和权限管理，为数据治理提供了极大的便利。数据开发是落地数据中台的关键过程，既需要开发工具的支持，也需要数据建模的约束，数栈开发套件中也引入了一套基于阿里巴巴多年数据中台实践的</w:t>
      </w:r>
      <w:r w:rsidRPr="00AA4D6A">
        <w:rPr>
          <w:rFonts w:ascii="Avenir Light" w:eastAsia="宋体" w:hAnsi="Avenir Light"/>
          <w:b/>
          <w:bCs/>
        </w:rPr>
        <w:t>数据模型</w:t>
      </w:r>
      <w:r w:rsidRPr="00AA4D6A">
        <w:rPr>
          <w:rFonts w:ascii="Avenir Light" w:eastAsia="宋体" w:hAnsi="Avenir Light"/>
        </w:rPr>
        <w:t>工具，来帮助企业规范数据建模，提升模型的生命力。数栈的数据开发平台，可以兼容多个物理集群，并支持在单集群上实现多租户资源隔离，既可以帮助企业实现一套大数据平台多个部门分租使用，也可以帮助企业整合现有多个集群统一管理。</w:t>
      </w:r>
    </w:p>
    <w:p w:rsidR="003430D5" w:rsidRPr="00AA4D6A" w:rsidRDefault="003430D5" w:rsidP="00AA4D6A">
      <w:pPr>
        <w:pStyle w:val="BodyB"/>
        <w:spacing w:line="360" w:lineRule="exact"/>
        <w:ind w:firstLine="420"/>
        <w:rPr>
          <w:rFonts w:ascii="Avenir Light" w:eastAsia="宋体" w:hAnsi="Avenir Light"/>
          <w:b/>
          <w:bCs/>
        </w:rPr>
      </w:pPr>
      <w:r w:rsidRPr="00AA4D6A">
        <w:rPr>
          <w:rFonts w:ascii="Avenir Light" w:eastAsia="宋体" w:hAnsi="Avenir Light"/>
          <w:b/>
          <w:bCs/>
        </w:rPr>
        <w:t>除了数据开发套件，当前版本的数栈还有三个相对可以独立部署的产品，包括数据质量、数据</w:t>
      </w:r>
      <w:r w:rsidRPr="00AA4D6A">
        <w:rPr>
          <w:rFonts w:ascii="Avenir Light" w:eastAsia="宋体" w:hAnsi="Avenir Light"/>
          <w:b/>
          <w:bCs/>
        </w:rPr>
        <w:t>API</w:t>
      </w:r>
      <w:r w:rsidRPr="00AA4D6A">
        <w:rPr>
          <w:rFonts w:ascii="Avenir Light" w:eastAsia="宋体" w:hAnsi="Avenir Light"/>
          <w:b/>
          <w:bCs/>
        </w:rPr>
        <w:t>和标签工厂。</w:t>
      </w:r>
    </w:p>
    <w:p w:rsidR="00AA4D6A" w:rsidRPr="00AA4D6A" w:rsidRDefault="003430D5" w:rsidP="00067F59">
      <w:pPr>
        <w:pStyle w:val="NormalWeb"/>
        <w:numPr>
          <w:ilvl w:val="0"/>
          <w:numId w:val="23"/>
        </w:numPr>
        <w:shd w:val="clear" w:color="auto" w:fill="FFFFFF"/>
        <w:spacing w:before="0" w:beforeAutospacing="0" w:after="0" w:afterAutospacing="0" w:line="420" w:lineRule="atLeast"/>
        <w:ind w:left="426" w:hanging="426"/>
        <w:rPr>
          <w:rFonts w:ascii="Avenir Light" w:eastAsia="宋体" w:hAnsi="Avenir Light" w:cs="Arial Unicode MS"/>
          <w:color w:val="000000"/>
          <w:u w:color="000000"/>
          <w:bdr w:val="nil"/>
          <w:lang w:val="zh-TW"/>
        </w:rPr>
      </w:pPr>
      <w:r w:rsidRPr="00C02A30">
        <w:rPr>
          <w:rFonts w:ascii="Avenir Light" w:eastAsia="宋体" w:hAnsi="Avenir Light" w:cs="Arial Unicode MS" w:hint="eastAsia"/>
          <w:color w:val="000000"/>
          <w:u w:color="000000"/>
          <w:bdr w:val="nil"/>
          <w:lang w:val="zh-TW"/>
        </w:rPr>
        <w:t>数据质量</w:t>
      </w:r>
    </w:p>
    <w:p w:rsidR="003430D5" w:rsidRPr="00067F59" w:rsidRDefault="003430D5" w:rsidP="00067F59">
      <w:pPr>
        <w:pStyle w:val="BodyB"/>
        <w:spacing w:line="360" w:lineRule="exact"/>
        <w:ind w:firstLine="420"/>
        <w:rPr>
          <w:rFonts w:ascii="Avenir Light" w:eastAsia="宋体" w:hAnsi="Avenir Light"/>
        </w:rPr>
      </w:pPr>
      <w:r w:rsidRPr="00067F59">
        <w:rPr>
          <w:rFonts w:ascii="Avenir Light" w:eastAsia="宋体" w:hAnsi="Avenir Light"/>
        </w:rPr>
        <w:t>主要用于检查数据任务生产的数据的质量情况。数据开发和应用开发不同的地方，在于即使数据开发任务运行成功没有报错，最终的结果表中的数据还是有可能不满足业务需要，原因可能有很多，比如源表中数据异常、调度时间错误等等。数据质量产品支持针对表级和字段级别设定校验规则，既可以针对单张表做校验，也可以针对两张表做逐行校验。更重要的是，数据质量产品中内置了大量经过阿里数据生产实践沉淀下来的校验规则，即配即用，非常方便。</w:t>
      </w:r>
    </w:p>
    <w:p w:rsidR="00AA4D6A" w:rsidRPr="00AA4D6A" w:rsidRDefault="003430D5" w:rsidP="00067F59">
      <w:pPr>
        <w:pStyle w:val="NormalWeb"/>
        <w:numPr>
          <w:ilvl w:val="0"/>
          <w:numId w:val="23"/>
        </w:numPr>
        <w:shd w:val="clear" w:color="auto" w:fill="FFFFFF"/>
        <w:spacing w:before="0" w:beforeAutospacing="0" w:after="0" w:afterAutospacing="0" w:line="420" w:lineRule="atLeast"/>
        <w:ind w:left="426" w:hanging="426"/>
        <w:rPr>
          <w:rFonts w:ascii="Avenir Light" w:eastAsia="宋体" w:hAnsi="Avenir Light" w:cs="Arial Unicode MS"/>
          <w:color w:val="000000"/>
          <w:u w:color="000000"/>
          <w:bdr w:val="nil"/>
          <w:lang w:val="zh-TW"/>
        </w:rPr>
      </w:pPr>
      <w:r w:rsidRPr="00C02A30">
        <w:rPr>
          <w:rFonts w:ascii="Avenir Light" w:eastAsia="宋体" w:hAnsi="Avenir Light" w:cs="Arial Unicode MS" w:hint="eastAsia"/>
          <w:color w:val="000000"/>
          <w:u w:color="000000"/>
          <w:bdr w:val="nil"/>
          <w:lang w:val="zh-TW"/>
        </w:rPr>
        <w:t>数据</w:t>
      </w:r>
      <w:r w:rsidRPr="00C02A30">
        <w:rPr>
          <w:rFonts w:ascii="Avenir Light" w:eastAsia="宋体" w:hAnsi="Avenir Light" w:cs="Arial Unicode MS" w:hint="eastAsia"/>
          <w:color w:val="000000"/>
          <w:u w:color="000000"/>
          <w:bdr w:val="nil"/>
          <w:lang w:val="zh-TW"/>
        </w:rPr>
        <w:t>API</w:t>
      </w:r>
    </w:p>
    <w:p w:rsidR="003430D5" w:rsidRPr="00067F59" w:rsidRDefault="00AA4D6A" w:rsidP="00067F59">
      <w:pPr>
        <w:pStyle w:val="BodyB"/>
        <w:spacing w:line="360" w:lineRule="exact"/>
        <w:ind w:firstLine="420"/>
        <w:rPr>
          <w:rFonts w:ascii="Avenir Light" w:eastAsia="宋体" w:hAnsi="Avenir Light"/>
        </w:rPr>
      </w:pPr>
      <w:r w:rsidRPr="00067F59">
        <w:rPr>
          <w:rFonts w:ascii="Avenir Light" w:eastAsia="宋体" w:hAnsi="Avenir Light"/>
        </w:rPr>
        <w:t>顾名</w:t>
      </w:r>
      <w:r w:rsidR="003430D5" w:rsidRPr="00067F59">
        <w:rPr>
          <w:rFonts w:ascii="Avenir Light" w:eastAsia="宋体" w:hAnsi="Avenir Light"/>
        </w:rPr>
        <w:t>思义，可以将数据表快速的通过配置创建成对外服务的</w:t>
      </w:r>
      <w:r w:rsidR="003430D5" w:rsidRPr="00067F59">
        <w:rPr>
          <w:rFonts w:ascii="Avenir Light" w:eastAsia="宋体" w:hAnsi="Avenir Light"/>
        </w:rPr>
        <w:t>API</w:t>
      </w:r>
      <w:r w:rsidR="003430D5" w:rsidRPr="00067F59">
        <w:rPr>
          <w:rFonts w:ascii="Avenir Light" w:eastAsia="宋体" w:hAnsi="Avenir Light"/>
        </w:rPr>
        <w:t>，加速数据业务化的过程。传统的数据仓库通常用于分析报表，有大量的报表类产品可以读取数据仓库的数据来做展现。但企业花费巨大的人力物力财力构建数据中台，当然不会仅仅满足于分析报表类的应用，而是希望以数据驱动为中心，实现数据和业务产品的流转闭环，可以说数据中台</w:t>
      </w:r>
      <w:r w:rsidR="003430D5" w:rsidRPr="00067F59">
        <w:rPr>
          <w:rFonts w:ascii="Avenir Light" w:eastAsia="宋体" w:hAnsi="Avenir Light"/>
        </w:rPr>
        <w:t>80%</w:t>
      </w:r>
      <w:r w:rsidR="003430D5" w:rsidRPr="00067F59">
        <w:rPr>
          <w:rFonts w:ascii="Avenir Light" w:eastAsia="宋体" w:hAnsi="Avenir Light"/>
        </w:rPr>
        <w:t>以上的应用场景应该是直接形成数据产品和业务产品之间实现服务连接。数据</w:t>
      </w:r>
      <w:r w:rsidR="003430D5" w:rsidRPr="00067F59">
        <w:rPr>
          <w:rFonts w:ascii="Avenir Light" w:eastAsia="宋体" w:hAnsi="Avenir Light"/>
        </w:rPr>
        <w:t>API</w:t>
      </w:r>
      <w:r w:rsidR="003430D5" w:rsidRPr="00067F59">
        <w:rPr>
          <w:rFonts w:ascii="Avenir Light" w:eastAsia="宋体" w:hAnsi="Avenir Light"/>
        </w:rPr>
        <w:t>可以提升数据服务化的效率和能力，结合</w:t>
      </w:r>
      <w:r w:rsidR="003430D5" w:rsidRPr="00067F59">
        <w:rPr>
          <w:rFonts w:ascii="Avenir Light" w:eastAsia="宋体" w:hAnsi="Avenir Light"/>
        </w:rPr>
        <w:t>API Gateway</w:t>
      </w:r>
      <w:r w:rsidR="003430D5" w:rsidRPr="00067F59">
        <w:rPr>
          <w:rFonts w:ascii="Avenir Light" w:eastAsia="宋体" w:hAnsi="Avenir Light"/>
        </w:rPr>
        <w:t>的能力，也可以将数据服务对外开放。</w:t>
      </w:r>
    </w:p>
    <w:p w:rsidR="00AA4D6A" w:rsidRPr="00AA4D6A" w:rsidRDefault="003430D5" w:rsidP="00067F59">
      <w:pPr>
        <w:pStyle w:val="NormalWeb"/>
        <w:numPr>
          <w:ilvl w:val="0"/>
          <w:numId w:val="23"/>
        </w:numPr>
        <w:shd w:val="clear" w:color="auto" w:fill="FFFFFF"/>
        <w:spacing w:before="0" w:beforeAutospacing="0" w:after="0" w:afterAutospacing="0" w:line="420" w:lineRule="atLeast"/>
        <w:ind w:left="426" w:hanging="426"/>
        <w:rPr>
          <w:rFonts w:ascii="Avenir Light" w:eastAsia="宋体" w:hAnsi="Avenir Light" w:cs="Arial Unicode MS"/>
          <w:color w:val="000000"/>
          <w:u w:color="000000"/>
          <w:bdr w:val="nil"/>
          <w:lang w:val="zh-TW"/>
        </w:rPr>
      </w:pPr>
      <w:r w:rsidRPr="00C02A30">
        <w:rPr>
          <w:rFonts w:ascii="Avenir Light" w:eastAsia="宋体" w:hAnsi="Avenir Light" w:cs="Arial Unicode MS" w:hint="eastAsia"/>
          <w:color w:val="000000"/>
          <w:u w:color="000000"/>
          <w:bdr w:val="nil"/>
          <w:lang w:val="zh-TW"/>
        </w:rPr>
        <w:t>标签工厂</w:t>
      </w:r>
    </w:p>
    <w:p w:rsidR="003430D5" w:rsidRDefault="003430D5" w:rsidP="00DD1BA9">
      <w:pPr>
        <w:pStyle w:val="BodyB"/>
        <w:spacing w:line="360" w:lineRule="exact"/>
        <w:ind w:firstLine="420"/>
        <w:rPr>
          <w:rFonts w:ascii="Avenir Light" w:eastAsia="PMingLiU" w:hAnsi="Avenir Light" w:hint="default"/>
        </w:rPr>
      </w:pPr>
      <w:r w:rsidRPr="00067F59">
        <w:rPr>
          <w:rFonts w:ascii="Avenir Light" w:eastAsia="宋体" w:hAnsi="Avenir Light"/>
        </w:rPr>
        <w:t>一定程度上和数据</w:t>
      </w:r>
      <w:r w:rsidRPr="00067F59">
        <w:rPr>
          <w:rFonts w:ascii="Avenir Light" w:eastAsia="宋体" w:hAnsi="Avenir Light"/>
        </w:rPr>
        <w:t>API</w:t>
      </w:r>
      <w:r w:rsidRPr="00067F59">
        <w:rPr>
          <w:rFonts w:ascii="Avenir Light" w:eastAsia="宋体" w:hAnsi="Avenir Light"/>
        </w:rPr>
        <w:t>有一些共通的地方。为什么还要单独设计一款产品？在多年的大数据踩坑经验中，数据的标签化是一个非常有效的经验。不管是新零售场景中最关注的人的数据，一方面需要通过</w:t>
      </w:r>
      <w:r w:rsidRPr="00067F59">
        <w:rPr>
          <w:rFonts w:ascii="Avenir Light" w:eastAsia="宋体" w:hAnsi="Avenir Light"/>
        </w:rPr>
        <w:t>ID</w:t>
      </w:r>
      <w:r w:rsidRPr="00067F59">
        <w:rPr>
          <w:rFonts w:ascii="Avenir Light" w:eastAsia="宋体" w:hAnsi="Avenir Light"/>
        </w:rPr>
        <w:t>识别出人，另外一方面更重要的是将人的各种相关的数据包括行为数据、交易数据、娱乐数据等关联到这个</w:t>
      </w:r>
      <w:r w:rsidRPr="00067F59">
        <w:rPr>
          <w:rFonts w:ascii="Avenir Light" w:eastAsia="宋体" w:hAnsi="Avenir Light"/>
        </w:rPr>
        <w:t>ID</w:t>
      </w:r>
      <w:r w:rsidRPr="00067F59">
        <w:rPr>
          <w:rFonts w:ascii="Avenir Light" w:eastAsia="宋体" w:hAnsi="Avenir Light"/>
        </w:rPr>
        <w:t>上，但这些数据有些是结构化的，有些是非结构化的，有些是显性的，有些是隐性的，怎么有效的利用这些数据一直是一个难题。从数据中台的理念出发，将这些数据通过统计、算法等手段，加工成容易被上层各种数据应用产品利用的标签，是被实践证明高效可行的方案。标签工厂产品的定位，就是希望将这个经验落地成工具，加速这个过程。</w:t>
      </w:r>
    </w:p>
    <w:p w:rsidR="00491216" w:rsidRPr="00491216" w:rsidRDefault="00491216" w:rsidP="00491216">
      <w:pPr>
        <w:pStyle w:val="Heading1"/>
        <w:numPr>
          <w:ilvl w:val="0"/>
          <w:numId w:val="20"/>
        </w:numPr>
        <w:spacing w:before="0"/>
        <w:ind w:left="420" w:hanging="420"/>
        <w:rPr>
          <w:rFonts w:ascii="Microsoft YaHei UI Light" w:eastAsia="Microsoft YaHei UI Light" w:hAnsi="黑体" w:cs="黑体"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bookmarkStart w:id="0" w:name="_GoBack"/>
      <w:r w:rsidRPr="00491216">
        <w:rPr>
          <w:rFonts w:ascii="Microsoft YaHei UI Light" w:eastAsia="Microsoft YaHei UI Light" w:hAnsi="黑体" w:cs="黑体"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总结</w:t>
      </w:r>
    </w:p>
    <w:bookmarkEnd w:id="0"/>
    <w:p w:rsidR="003430D5" w:rsidRPr="00067F59" w:rsidRDefault="003430D5" w:rsidP="00067F59">
      <w:pPr>
        <w:pStyle w:val="BodyB"/>
        <w:spacing w:line="360" w:lineRule="exact"/>
        <w:ind w:firstLine="420"/>
        <w:rPr>
          <w:rFonts w:ascii="Avenir Light" w:eastAsia="宋体" w:hAnsi="Avenir Light"/>
        </w:rPr>
      </w:pPr>
      <w:r w:rsidRPr="00067F59">
        <w:rPr>
          <w:rFonts w:ascii="Avenir Light" w:eastAsia="宋体" w:hAnsi="Avenir Light"/>
        </w:rPr>
        <w:t>当然，做为企业级一站式数据中台</w:t>
      </w:r>
      <w:r w:rsidRPr="00067F59">
        <w:rPr>
          <w:rFonts w:ascii="Avenir Light" w:eastAsia="宋体" w:hAnsi="Avenir Light"/>
        </w:rPr>
        <w:t>PaaS</w:t>
      </w:r>
      <w:r w:rsidRPr="00067F59">
        <w:rPr>
          <w:rFonts w:ascii="Avenir Light" w:eastAsia="宋体" w:hAnsi="Avenir Light"/>
        </w:rPr>
        <w:t>，数栈的产品体系还在不断丰富当中，比如袋鼠云实时炫酷的数据可视化大屏的背后，也有一套可独立部署的成熟的大屏引擎</w:t>
      </w:r>
      <w:r w:rsidRPr="00067F59">
        <w:rPr>
          <w:rFonts w:ascii="Avenir Light" w:eastAsia="宋体" w:hAnsi="Avenir Light"/>
        </w:rPr>
        <w:t>Easy[V]</w:t>
      </w:r>
      <w:r w:rsidRPr="00067F59">
        <w:rPr>
          <w:rFonts w:ascii="Avenir Light" w:eastAsia="宋体" w:hAnsi="Avenir Light"/>
        </w:rPr>
        <w:t>，配合数据</w:t>
      </w:r>
      <w:r w:rsidRPr="00067F59">
        <w:rPr>
          <w:rFonts w:ascii="Avenir Light" w:eastAsia="宋体" w:hAnsi="Avenir Light"/>
        </w:rPr>
        <w:t>API</w:t>
      </w:r>
      <w:r w:rsidRPr="00067F59">
        <w:rPr>
          <w:rFonts w:ascii="Avenir Light" w:eastAsia="宋体" w:hAnsi="Avenir Light"/>
        </w:rPr>
        <w:t>，也可以赋能企业客户自己定制大屏。同时，为了更高效的部署和监控数栈，还有一套称之为底座的</w:t>
      </w:r>
      <w:r w:rsidRPr="00067F59">
        <w:rPr>
          <w:rFonts w:ascii="Avenir Light" w:eastAsia="宋体" w:hAnsi="Avenir Light"/>
        </w:rPr>
        <w:t>EasyManager</w:t>
      </w:r>
      <w:r w:rsidRPr="00067F59">
        <w:rPr>
          <w:rFonts w:ascii="Avenir Light" w:eastAsia="宋体" w:hAnsi="Avenir Light"/>
        </w:rPr>
        <w:t>产品做为幕后英雄，数栈集群的日志分析则有袋鼠云日志可以提供完整的支撑。</w:t>
      </w:r>
    </w:p>
    <w:p w:rsidR="003430D5" w:rsidRPr="00B256FB" w:rsidRDefault="003430D5" w:rsidP="00B71CAE">
      <w:pPr>
        <w:rPr>
          <w:rFonts w:ascii="宋体" w:eastAsia="PMingLiU" w:hAnsi="宋体"/>
          <w:lang w:eastAsia="zh-TW"/>
        </w:rPr>
      </w:pPr>
    </w:p>
    <w:sectPr w:rsidR="003430D5" w:rsidRPr="00B256FB" w:rsidSect="009F04E7">
      <w:headerReference w:type="default" r:id="rId7"/>
      <w:footerReference w:type="default" r:id="rId8"/>
      <w:pgSz w:w="12240" w:h="15840"/>
      <w:pgMar w:top="1440" w:right="900" w:bottom="1440" w:left="1134" w:header="1020" w:footer="907" w:gutter="0"/>
      <w:cols w:space="720"/>
      <w:docGrid w:linePitch="21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7564" w:rsidRDefault="005D7564" w:rsidP="009F04E7">
      <w:r>
        <w:separator/>
      </w:r>
    </w:p>
  </w:endnote>
  <w:endnote w:type="continuationSeparator" w:id="0">
    <w:p w:rsidR="005D7564" w:rsidRDefault="005D7564" w:rsidP="009F0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6"/>
    <w:family w:val="swiss"/>
    <w:pitch w:val="variable"/>
    <w:sig w:usb0="00000000"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ight">
    <w:altName w:val="Century Gothic"/>
    <w:charset w:val="4D"/>
    <w:family w:val="swiss"/>
    <w:pitch w:val="variable"/>
    <w:sig w:usb0="00000001" w:usb1="5000204A" w:usb2="00000000" w:usb3="00000000" w:csb0="0000009B" w:csb1="00000000"/>
  </w:font>
  <w:font w:name="微软雅黑">
    <w:altName w:val="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PMingLiU">
    <w:altName w:val="Microsoft JhengHei"/>
    <w:panose1 w:val="02010601000101010101"/>
    <w:charset w:val="88"/>
    <w:family w:val="roman"/>
    <w:pitch w:val="variable"/>
    <w:sig w:usb0="00000000"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DCE" w:rsidRPr="00FF4488" w:rsidRDefault="004E0DCE" w:rsidP="009F04E7">
    <w:pPr>
      <w:pStyle w:val="Footer"/>
      <w:rPr>
        <w:rFonts w:eastAsia="PMingLiU"/>
      </w:rPr>
    </w:pPr>
    <w:r>
      <w:fldChar w:fldCharType="begin"/>
    </w:r>
    <w:r>
      <w:instrText xml:space="preserve"> PAGE </w:instrText>
    </w:r>
    <w:r>
      <w:fldChar w:fldCharType="separate"/>
    </w:r>
    <w:r w:rsidR="00491216">
      <w:rPr>
        <w:noProof/>
      </w:rPr>
      <w:t>2</w:t>
    </w:r>
    <w:r>
      <w:fldChar w:fldCharType="end"/>
    </w:r>
    <w:r>
      <w:t xml:space="preserve"> </w:t>
    </w:r>
    <w:r>
      <w:tab/>
    </w:r>
    <w:r>
      <w:tab/>
    </w:r>
    <w:r>
      <w:tab/>
    </w:r>
    <w:r>
      <w:tab/>
    </w:r>
    <w:r>
      <w:tab/>
    </w:r>
    <w:r>
      <w:rPr>
        <w:lang w:val="zh-TW" w:eastAsia="zh-TW"/>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7564" w:rsidRDefault="005D7564" w:rsidP="009F04E7">
      <w:r>
        <w:separator/>
      </w:r>
    </w:p>
  </w:footnote>
  <w:footnote w:type="continuationSeparator" w:id="0">
    <w:p w:rsidR="005D7564" w:rsidRDefault="005D7564" w:rsidP="009F04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DCE" w:rsidRPr="009F04E7" w:rsidRDefault="004E0DCE" w:rsidP="009F04E7">
    <w:pPr>
      <w:pStyle w:val="Header"/>
      <w:jc w:val="right"/>
      <w:rPr>
        <w:rFonts w:eastAsia="PMingLiU"/>
      </w:rPr>
    </w:pPr>
    <w:r>
      <w:rPr>
        <w:noProof/>
      </w:rPr>
      <mc:AlternateContent>
        <mc:Choice Requires="wps">
          <w:drawing>
            <wp:anchor distT="152400" distB="152400" distL="152400" distR="152400" simplePos="0" relativeHeight="251658240" behindDoc="1" locked="0" layoutInCell="1" allowOverlap="1" wp14:anchorId="2039D72C" wp14:editId="660077B1">
              <wp:simplePos x="0" y="0"/>
              <wp:positionH relativeFrom="page">
                <wp:posOffset>716278</wp:posOffset>
              </wp:positionH>
              <wp:positionV relativeFrom="page">
                <wp:posOffset>899160</wp:posOffset>
              </wp:positionV>
              <wp:extent cx="6492243" cy="0"/>
              <wp:effectExtent l="0" t="0" r="0" b="0"/>
              <wp:wrapNone/>
              <wp:docPr id="1073741825" name="officeArt object" descr="Straight Connector 1"/>
              <wp:cNvGraphicFramePr/>
              <a:graphic xmlns:a="http://schemas.openxmlformats.org/drawingml/2006/main">
                <a:graphicData uri="http://schemas.microsoft.com/office/word/2010/wordprocessingShape">
                  <wps:wsp>
                    <wps:cNvCnPr/>
                    <wps:spPr>
                      <a:xfrm>
                        <a:off x="0" y="0"/>
                        <a:ext cx="6492243" cy="0"/>
                      </a:xfrm>
                      <a:prstGeom prst="line">
                        <a:avLst/>
                      </a:prstGeom>
                      <a:noFill/>
                      <a:ln w="12700" cap="flat">
                        <a:solidFill>
                          <a:schemeClr val="accent1"/>
                        </a:solidFill>
                        <a:prstDash val="solid"/>
                        <a:miter lim="800000"/>
                      </a:ln>
                      <a:effectLst/>
                    </wps:spPr>
                    <wps:bodyPr/>
                  </wps:wsp>
                </a:graphicData>
              </a:graphic>
            </wp:anchor>
          </w:drawing>
        </mc:Choice>
        <mc:Fallback>
          <w:pict>
            <v:line w14:anchorId="1F165761" id="officeArt object" o:spid="_x0000_s1026" alt="Straight Connector 1" style="position:absolute;z-index:-251658240;visibility:visible;mso-wrap-style:square;mso-wrap-distance-left:12pt;mso-wrap-distance-top:12pt;mso-wrap-distance-right:12pt;mso-wrap-distance-bottom:12pt;mso-position-horizontal:absolute;mso-position-horizontal-relative:page;mso-position-vertical:absolute;mso-position-vertical-relative:page" from="56.4pt,70.8pt" to="567.6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" strokecolor="#5b9bd5 [3204]" strokeweight="1pt">
              <v:stroke joinstyle="miter"/>
              <w10:wrap anchorx="page" anchory="page"/>
            </v:line>
          </w:pict>
        </mc:Fallback>
      </mc:AlternateContent>
    </w:r>
    <w:r>
      <w:rPr>
        <w:rFonts w:ascii="微软雅黑" w:eastAsia="微软雅黑" w:hAnsi="微软雅黑" w:cs="微软雅黑" w:hint="eastAsia"/>
        <w:lang w:val="zh-TW"/>
      </w:rPr>
      <w:t>数据中台之思考</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1.4pt;height:11.4pt" o:bullet="t">
        <v:imagedata r:id="rId1" o:title="mso9868"/>
      </v:shape>
    </w:pict>
  </w:numPicBullet>
  <w:abstractNum w:abstractNumId="0" w15:restartNumberingAfterBreak="0">
    <w:nsid w:val="13B404B6"/>
    <w:multiLevelType w:val="hybridMultilevel"/>
    <w:tmpl w:val="F8AEBC7C"/>
    <w:lvl w:ilvl="0" w:tplc="430C7D7A">
      <w:start w:val="1"/>
      <w:numFmt w:val="decimal"/>
      <w:lvlText w:val="%1."/>
      <w:lvlJc w:val="left"/>
      <w:pPr>
        <w:ind w:left="114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4287658"/>
    <w:multiLevelType w:val="multilevel"/>
    <w:tmpl w:val="C6C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90096"/>
    <w:multiLevelType w:val="multilevel"/>
    <w:tmpl w:val="55B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041B8"/>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2DD33CF5"/>
    <w:multiLevelType w:val="multilevel"/>
    <w:tmpl w:val="73E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D42DD"/>
    <w:multiLevelType w:val="hybridMultilevel"/>
    <w:tmpl w:val="C49293A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304E6F12"/>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32A1798B"/>
    <w:multiLevelType w:val="hybridMultilevel"/>
    <w:tmpl w:val="9A0E7FFC"/>
    <w:lvl w:ilvl="0" w:tplc="57E203F8">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15:restartNumberingAfterBreak="0">
    <w:nsid w:val="332D774F"/>
    <w:multiLevelType w:val="multilevel"/>
    <w:tmpl w:val="7F0C823A"/>
    <w:styleLink w:val="ImportedStyle1"/>
    <w:lvl w:ilvl="0">
      <w:start w:val="1"/>
      <w:numFmt w:val="decimal"/>
      <w:lvlText w:val="%1."/>
      <w:lvlJc w:val="left"/>
      <w:pPr>
        <w:ind w:left="420" w:hanging="420"/>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1">
      <w:start w:val="1"/>
      <w:numFmt w:val="decimal"/>
      <w:lvlText w:val="%1.%2."/>
      <w:lvlJc w:val="left"/>
      <w:pPr>
        <w:ind w:left="564" w:hanging="564"/>
      </w:pPr>
      <w:rPr>
        <w:rFonts w:hAnsi="Arial Unicode MS"/>
        <w:caps w:val="0"/>
        <w:smallCaps w:val="0"/>
        <w:strike w:val="0"/>
        <w:dstrike w:val="0"/>
        <w:outline w:val="0"/>
        <w:emboss w:val="0"/>
        <w:imprint w:val="0"/>
        <w:color w:val="2E74B5"/>
        <w:spacing w:val="0"/>
        <w:w w:val="100"/>
        <w:kern w:val="0"/>
        <w:position w:val="0"/>
        <w:sz w:val="26"/>
        <w:szCs w:val="26"/>
        <w:highlight w:val="none"/>
        <w:vertAlign w:val="baseline"/>
      </w:rPr>
    </w:lvl>
    <w:lvl w:ilvl="2">
      <w:start w:val="1"/>
      <w:numFmt w:val="decimal"/>
      <w:suff w:val="nothing"/>
      <w:lvlText w:val="%1.%2.%3."/>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3">
      <w:start w:val="1"/>
      <w:numFmt w:val="decimal"/>
      <w:suff w:val="nothing"/>
      <w:lvlText w:val="%1.%2.%3.%4."/>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4">
      <w:start w:val="1"/>
      <w:numFmt w:val="decimal"/>
      <w:suff w:val="nothing"/>
      <w:lvlText w:val="%1.%2.%3.%4.%5."/>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5">
      <w:start w:val="1"/>
      <w:numFmt w:val="decimal"/>
      <w:suff w:val="nothing"/>
      <w:lvlText w:val="%1.%2.%3.%4.%5.%6."/>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6">
      <w:start w:val="1"/>
      <w:numFmt w:val="decimal"/>
      <w:suff w:val="nothing"/>
      <w:lvlText w:val="%1.%2.%3.%4.%5.%6.%7."/>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7">
      <w:start w:val="1"/>
      <w:numFmt w:val="decimal"/>
      <w:suff w:val="nothing"/>
      <w:lvlText w:val="%1.%2.%3.%4.%5.%6.%7.%8."/>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8">
      <w:start w:val="1"/>
      <w:numFmt w:val="decimal"/>
      <w:suff w:val="nothing"/>
      <w:lvlText w:val="%1.%2.%3.%4.%5.%6.%7.%8.%9."/>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abstractNum>
  <w:abstractNum w:abstractNumId="9" w15:restartNumberingAfterBreak="0">
    <w:nsid w:val="339927B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3B5133"/>
    <w:multiLevelType w:val="multilevel"/>
    <w:tmpl w:val="9F1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F3F2C"/>
    <w:multiLevelType w:val="hybridMultilevel"/>
    <w:tmpl w:val="0C6835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9A6CCC"/>
    <w:multiLevelType w:val="hybridMultilevel"/>
    <w:tmpl w:val="225EDD68"/>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4559297B"/>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3AB1336"/>
    <w:multiLevelType w:val="hybridMultilevel"/>
    <w:tmpl w:val="0C6835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F42B4D"/>
    <w:multiLevelType w:val="multilevel"/>
    <w:tmpl w:val="F30C9D40"/>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6" w15:restartNumberingAfterBreak="0">
    <w:nsid w:val="5E1B03AB"/>
    <w:multiLevelType w:val="hybridMultilevel"/>
    <w:tmpl w:val="C49293A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687C24EE"/>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68914AC4"/>
    <w:multiLevelType w:val="hybridMultilevel"/>
    <w:tmpl w:val="F12A8B6C"/>
    <w:lvl w:ilvl="0" w:tplc="29701984">
      <w:start w:val="1"/>
      <w:numFmt w:val="upperLetter"/>
      <w:lvlText w:val="%1."/>
      <w:lvlJc w:val="left"/>
      <w:pPr>
        <w:ind w:left="786" w:hanging="360"/>
      </w:pPr>
      <w:rPr>
        <w:rFonts w:ascii="Avenir Light" w:hAnsi="Avenir Light"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6A0B06BE"/>
    <w:multiLevelType w:val="multilevel"/>
    <w:tmpl w:val="A9A8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5A5035"/>
    <w:multiLevelType w:val="hybridMultilevel"/>
    <w:tmpl w:val="97E0D33E"/>
    <w:lvl w:ilvl="0" w:tplc="04090007">
      <w:start w:val="1"/>
      <w:numFmt w:val="bullet"/>
      <w:lvlText w:val=""/>
      <w:lvlPicBulletId w:val="0"/>
      <w:lvlJc w:val="left"/>
      <w:pPr>
        <w:ind w:left="1140" w:hanging="360"/>
      </w:pPr>
      <w:rPr>
        <w:rFonts w:ascii="Symbol" w:hAnsi="Symbol"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1" w15:restartNumberingAfterBreak="0">
    <w:nsid w:val="72F86568"/>
    <w:multiLevelType w:val="hybridMultilevel"/>
    <w:tmpl w:val="0C6835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0B4350"/>
    <w:multiLevelType w:val="multilevel"/>
    <w:tmpl w:val="17A6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15"/>
  </w:num>
  <w:num w:numId="4">
    <w:abstractNumId w:val="5"/>
  </w:num>
  <w:num w:numId="5">
    <w:abstractNumId w:val="16"/>
  </w:num>
  <w:num w:numId="6">
    <w:abstractNumId w:val="7"/>
  </w:num>
  <w:num w:numId="7">
    <w:abstractNumId w:val="3"/>
  </w:num>
  <w:num w:numId="8">
    <w:abstractNumId w:val="18"/>
  </w:num>
  <w:num w:numId="9">
    <w:abstractNumId w:val="0"/>
  </w:num>
  <w:num w:numId="10">
    <w:abstractNumId w:val="20"/>
  </w:num>
  <w:num w:numId="11">
    <w:abstractNumId w:val="17"/>
  </w:num>
  <w:num w:numId="12">
    <w:abstractNumId w:val="6"/>
  </w:num>
  <w:num w:numId="13">
    <w:abstractNumId w:val="12"/>
  </w:num>
  <w:num w:numId="14">
    <w:abstractNumId w:val="19"/>
  </w:num>
  <w:num w:numId="15">
    <w:abstractNumId w:val="10"/>
  </w:num>
  <w:num w:numId="16">
    <w:abstractNumId w:val="22"/>
  </w:num>
  <w:num w:numId="17">
    <w:abstractNumId w:val="4"/>
  </w:num>
  <w:num w:numId="18">
    <w:abstractNumId w:val="1"/>
  </w:num>
  <w:num w:numId="19">
    <w:abstractNumId w:val="2"/>
  </w:num>
  <w:num w:numId="20">
    <w:abstractNumId w:val="13"/>
  </w:num>
  <w:num w:numId="21">
    <w:abstractNumId w:val="21"/>
  </w:num>
  <w:num w:numId="22">
    <w:abstractNumId w:val="11"/>
  </w:num>
  <w:num w:numId="23">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AD6"/>
    <w:rsid w:val="000233B4"/>
    <w:rsid w:val="00046589"/>
    <w:rsid w:val="00047A78"/>
    <w:rsid w:val="00067F59"/>
    <w:rsid w:val="0007270B"/>
    <w:rsid w:val="000903CE"/>
    <w:rsid w:val="000A29D8"/>
    <w:rsid w:val="000C1DA8"/>
    <w:rsid w:val="000C60DE"/>
    <w:rsid w:val="000C7201"/>
    <w:rsid w:val="000D1E22"/>
    <w:rsid w:val="000E707D"/>
    <w:rsid w:val="00112FAD"/>
    <w:rsid w:val="00121DF5"/>
    <w:rsid w:val="00124DD8"/>
    <w:rsid w:val="00130234"/>
    <w:rsid w:val="00151F56"/>
    <w:rsid w:val="00157265"/>
    <w:rsid w:val="001701F8"/>
    <w:rsid w:val="00172ADC"/>
    <w:rsid w:val="00175830"/>
    <w:rsid w:val="001762D5"/>
    <w:rsid w:val="001848CD"/>
    <w:rsid w:val="001B26DA"/>
    <w:rsid w:val="001B3667"/>
    <w:rsid w:val="001B7C26"/>
    <w:rsid w:val="001C0707"/>
    <w:rsid w:val="001C3753"/>
    <w:rsid w:val="001D255C"/>
    <w:rsid w:val="001D303A"/>
    <w:rsid w:val="001D3C0E"/>
    <w:rsid w:val="001E5D6D"/>
    <w:rsid w:val="002026A4"/>
    <w:rsid w:val="00204325"/>
    <w:rsid w:val="00211AAF"/>
    <w:rsid w:val="00225D4E"/>
    <w:rsid w:val="00233842"/>
    <w:rsid w:val="00237D79"/>
    <w:rsid w:val="00242E23"/>
    <w:rsid w:val="00253E6F"/>
    <w:rsid w:val="00264236"/>
    <w:rsid w:val="00265858"/>
    <w:rsid w:val="00265B5A"/>
    <w:rsid w:val="00271BA9"/>
    <w:rsid w:val="002765A9"/>
    <w:rsid w:val="002C33EE"/>
    <w:rsid w:val="002E329C"/>
    <w:rsid w:val="00304AF4"/>
    <w:rsid w:val="00310963"/>
    <w:rsid w:val="00320D67"/>
    <w:rsid w:val="003231B9"/>
    <w:rsid w:val="00323F98"/>
    <w:rsid w:val="003359D4"/>
    <w:rsid w:val="003413C2"/>
    <w:rsid w:val="003430D5"/>
    <w:rsid w:val="00383A7A"/>
    <w:rsid w:val="00383E76"/>
    <w:rsid w:val="003928BE"/>
    <w:rsid w:val="003D011B"/>
    <w:rsid w:val="003D18A1"/>
    <w:rsid w:val="003E66AB"/>
    <w:rsid w:val="003F1B0C"/>
    <w:rsid w:val="003F6C47"/>
    <w:rsid w:val="00403EBA"/>
    <w:rsid w:val="004121B6"/>
    <w:rsid w:val="0043161A"/>
    <w:rsid w:val="00431FC6"/>
    <w:rsid w:val="0045404D"/>
    <w:rsid w:val="004601BC"/>
    <w:rsid w:val="00467077"/>
    <w:rsid w:val="00474078"/>
    <w:rsid w:val="00480F12"/>
    <w:rsid w:val="004868FA"/>
    <w:rsid w:val="00491216"/>
    <w:rsid w:val="0049462C"/>
    <w:rsid w:val="004A2DD2"/>
    <w:rsid w:val="004A6040"/>
    <w:rsid w:val="004E0DCE"/>
    <w:rsid w:val="00501E09"/>
    <w:rsid w:val="00503796"/>
    <w:rsid w:val="00503B9A"/>
    <w:rsid w:val="00514E38"/>
    <w:rsid w:val="00533C5D"/>
    <w:rsid w:val="005449E1"/>
    <w:rsid w:val="005917A3"/>
    <w:rsid w:val="005B05BD"/>
    <w:rsid w:val="005B36F4"/>
    <w:rsid w:val="005B7188"/>
    <w:rsid w:val="005B7360"/>
    <w:rsid w:val="005D7564"/>
    <w:rsid w:val="005E49D6"/>
    <w:rsid w:val="0062395D"/>
    <w:rsid w:val="006311BC"/>
    <w:rsid w:val="0063385C"/>
    <w:rsid w:val="006533BA"/>
    <w:rsid w:val="0069311F"/>
    <w:rsid w:val="0069650C"/>
    <w:rsid w:val="006B11FA"/>
    <w:rsid w:val="006B5ED0"/>
    <w:rsid w:val="006D08F4"/>
    <w:rsid w:val="006D20FC"/>
    <w:rsid w:val="006D5156"/>
    <w:rsid w:val="006D53C1"/>
    <w:rsid w:val="006F57AA"/>
    <w:rsid w:val="007140A6"/>
    <w:rsid w:val="00747CF4"/>
    <w:rsid w:val="0075168C"/>
    <w:rsid w:val="00752EBD"/>
    <w:rsid w:val="00763351"/>
    <w:rsid w:val="00763D5F"/>
    <w:rsid w:val="007645FB"/>
    <w:rsid w:val="007916D3"/>
    <w:rsid w:val="00797A1D"/>
    <w:rsid w:val="007B0952"/>
    <w:rsid w:val="007C28D4"/>
    <w:rsid w:val="007D0E0F"/>
    <w:rsid w:val="008212D4"/>
    <w:rsid w:val="008236E6"/>
    <w:rsid w:val="00824E99"/>
    <w:rsid w:val="008333F6"/>
    <w:rsid w:val="008473AF"/>
    <w:rsid w:val="00851C55"/>
    <w:rsid w:val="00863005"/>
    <w:rsid w:val="00872FBC"/>
    <w:rsid w:val="00880AE3"/>
    <w:rsid w:val="00880FC9"/>
    <w:rsid w:val="008A0490"/>
    <w:rsid w:val="008B7C03"/>
    <w:rsid w:val="008D0A40"/>
    <w:rsid w:val="008F727C"/>
    <w:rsid w:val="00902086"/>
    <w:rsid w:val="00902BC8"/>
    <w:rsid w:val="009079D3"/>
    <w:rsid w:val="0092568F"/>
    <w:rsid w:val="009459E2"/>
    <w:rsid w:val="00956D00"/>
    <w:rsid w:val="0096509E"/>
    <w:rsid w:val="00975CFB"/>
    <w:rsid w:val="00982A12"/>
    <w:rsid w:val="009D1764"/>
    <w:rsid w:val="009F04E7"/>
    <w:rsid w:val="00A142F5"/>
    <w:rsid w:val="00A4102B"/>
    <w:rsid w:val="00A63877"/>
    <w:rsid w:val="00A6740B"/>
    <w:rsid w:val="00A72327"/>
    <w:rsid w:val="00A8784C"/>
    <w:rsid w:val="00A97294"/>
    <w:rsid w:val="00A97DE1"/>
    <w:rsid w:val="00AA20F9"/>
    <w:rsid w:val="00AA4D6A"/>
    <w:rsid w:val="00AA6649"/>
    <w:rsid w:val="00AB373A"/>
    <w:rsid w:val="00AD659D"/>
    <w:rsid w:val="00B03647"/>
    <w:rsid w:val="00B04AAE"/>
    <w:rsid w:val="00B2089F"/>
    <w:rsid w:val="00B256FB"/>
    <w:rsid w:val="00B2668C"/>
    <w:rsid w:val="00B30D11"/>
    <w:rsid w:val="00B31272"/>
    <w:rsid w:val="00B332BA"/>
    <w:rsid w:val="00B33E84"/>
    <w:rsid w:val="00B4594B"/>
    <w:rsid w:val="00B601F2"/>
    <w:rsid w:val="00B71CAE"/>
    <w:rsid w:val="00B908EB"/>
    <w:rsid w:val="00B970C4"/>
    <w:rsid w:val="00B97730"/>
    <w:rsid w:val="00BA1EC6"/>
    <w:rsid w:val="00BB03BA"/>
    <w:rsid w:val="00BD0BFF"/>
    <w:rsid w:val="00BD5360"/>
    <w:rsid w:val="00BF52FA"/>
    <w:rsid w:val="00C02A30"/>
    <w:rsid w:val="00C147A1"/>
    <w:rsid w:val="00C27F20"/>
    <w:rsid w:val="00C3539E"/>
    <w:rsid w:val="00C455DF"/>
    <w:rsid w:val="00C543FA"/>
    <w:rsid w:val="00C55AD6"/>
    <w:rsid w:val="00C76407"/>
    <w:rsid w:val="00C85A83"/>
    <w:rsid w:val="00C902CE"/>
    <w:rsid w:val="00C9303B"/>
    <w:rsid w:val="00C9373C"/>
    <w:rsid w:val="00CB44F0"/>
    <w:rsid w:val="00CC5E9D"/>
    <w:rsid w:val="00CE3DBD"/>
    <w:rsid w:val="00CF1F6E"/>
    <w:rsid w:val="00D151F0"/>
    <w:rsid w:val="00D53311"/>
    <w:rsid w:val="00D61441"/>
    <w:rsid w:val="00D90B17"/>
    <w:rsid w:val="00DA01A2"/>
    <w:rsid w:val="00DA01E9"/>
    <w:rsid w:val="00DD1BA9"/>
    <w:rsid w:val="00DD77F0"/>
    <w:rsid w:val="00DE0E9F"/>
    <w:rsid w:val="00E15020"/>
    <w:rsid w:val="00E371DD"/>
    <w:rsid w:val="00E422A5"/>
    <w:rsid w:val="00E52457"/>
    <w:rsid w:val="00E55F79"/>
    <w:rsid w:val="00EC0817"/>
    <w:rsid w:val="00EC11CA"/>
    <w:rsid w:val="00ED2EDC"/>
    <w:rsid w:val="00EE6D74"/>
    <w:rsid w:val="00F04677"/>
    <w:rsid w:val="00F46B85"/>
    <w:rsid w:val="00F643E9"/>
    <w:rsid w:val="00F65C31"/>
    <w:rsid w:val="00F747EB"/>
    <w:rsid w:val="00F9243F"/>
    <w:rsid w:val="00FF4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8D5BC"/>
  <w15:docId w15:val="{8CACAFB0-4FDC-9C43-8891-E11C4D53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CE3DB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3DBD"/>
    <w:pPr>
      <w:keepNext/>
      <w:keepLines/>
      <w:numPr>
        <w:ilvl w:val="1"/>
        <w:numId w:val="20"/>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Heading2"/>
    <w:next w:val="Normal"/>
    <w:link w:val="Heading3Char"/>
    <w:autoRedefine/>
    <w:uiPriority w:val="9"/>
    <w:unhideWhenUsed/>
    <w:qFormat/>
    <w:rsid w:val="003928BE"/>
    <w:pPr>
      <w:numPr>
        <w:ilvl w:val="2"/>
      </w:numPr>
      <w:outlineLvl w:val="2"/>
    </w:pPr>
    <w:rPr>
      <w:rFonts w:ascii="微软雅黑" w:eastAsia="微软雅黑" w:hAnsi="微软雅黑" w:cs="微软雅黑"/>
      <w:color w:val="1F4D78" w:themeColor="accent1" w:themeShade="7F"/>
    </w:rPr>
  </w:style>
  <w:style w:type="paragraph" w:styleId="Heading4">
    <w:name w:val="heading 4"/>
    <w:basedOn w:val="Normal"/>
    <w:next w:val="Normal"/>
    <w:link w:val="Heading4Char"/>
    <w:uiPriority w:val="9"/>
    <w:unhideWhenUsed/>
    <w:qFormat/>
    <w:rsid w:val="00CE3DBD"/>
    <w:pPr>
      <w:keepNext/>
      <w:keepLines/>
      <w:numPr>
        <w:ilvl w:val="3"/>
        <w:numId w:val="20"/>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E3DBD"/>
    <w:pPr>
      <w:keepNext/>
      <w:keepLines/>
      <w:numPr>
        <w:ilvl w:val="4"/>
        <w:numId w:val="20"/>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E3DBD"/>
    <w:pPr>
      <w:keepNext/>
      <w:keepLines/>
      <w:numPr>
        <w:ilvl w:val="5"/>
        <w:numId w:val="20"/>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E3DBD"/>
    <w:pPr>
      <w:keepNext/>
      <w:keepLines/>
      <w:numPr>
        <w:ilvl w:val="6"/>
        <w:numId w:val="20"/>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E3DBD"/>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E3DBD"/>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cs="Arial Unicode MS"/>
      <w:color w:val="000000"/>
      <w:sz w:val="24"/>
      <w:szCs w:val="24"/>
      <w:u w:color="000000"/>
    </w:rPr>
  </w:style>
  <w:style w:type="paragraph" w:styleId="Footer">
    <w:name w:val="footer"/>
    <w:pPr>
      <w:spacing w:before="200"/>
    </w:pPr>
    <w:rPr>
      <w:rFonts w:ascii="Arial Black" w:eastAsia="Arial Black" w:hAnsi="Arial Black" w:cs="Arial Black"/>
      <w:color w:val="1F4E79"/>
      <w:u w:color="1F4E79"/>
    </w:rPr>
  </w:style>
  <w:style w:type="paragraph" w:styleId="Title">
    <w:name w:val="Title"/>
    <w:next w:val="BodyA"/>
    <w:uiPriority w:val="10"/>
    <w:qFormat/>
    <w:pPr>
      <w:spacing w:line="420" w:lineRule="exact"/>
    </w:pPr>
    <w:rPr>
      <w:rFonts w:ascii="Arial Unicode MS" w:hAnsi="Arial Unicode MS" w:cs="Arial Unicode MS"/>
      <w:color w:val="1F4E79"/>
      <w:kern w:val="28"/>
      <w:sz w:val="38"/>
      <w:szCs w:val="38"/>
      <w:u w:color="1F4E79"/>
    </w:rPr>
  </w:style>
  <w:style w:type="paragraph" w:customStyle="1" w:styleId="BodyA">
    <w:name w:val="Body A"/>
    <w:pPr>
      <w:spacing w:after="180" w:line="288" w:lineRule="auto"/>
    </w:pPr>
    <w:rPr>
      <w:rFonts w:ascii="Arial Unicode MS" w:hAnsi="Arial Unicode MS" w:cs="Arial Unicode MS"/>
      <w:color w:val="404040"/>
      <w:sz w:val="18"/>
      <w:szCs w:val="18"/>
      <w:u w:color="404040"/>
      <w:lang w:val="zh-TW" w:eastAsia="zh-TW"/>
    </w:rPr>
  </w:style>
  <w:style w:type="paragraph" w:styleId="Subtitle">
    <w:name w:val="Subtitle"/>
    <w:next w:val="BodyA"/>
    <w:uiPriority w:val="11"/>
    <w:qFormat/>
    <w:pPr>
      <w:spacing w:before="80" w:line="280" w:lineRule="exact"/>
    </w:pPr>
    <w:rPr>
      <w:rFonts w:ascii="Arial" w:hAnsi="Arial" w:cs="Arial Unicode MS"/>
      <w:b/>
      <w:bCs/>
      <w:color w:val="2E74B5"/>
      <w:sz w:val="24"/>
      <w:szCs w:val="24"/>
      <w:u w:color="2E74B5"/>
    </w:rPr>
  </w:style>
  <w:style w:type="paragraph" w:customStyle="1" w:styleId="Heading">
    <w:name w:val="Heading"/>
    <w:next w:val="BodyB"/>
    <w:pPr>
      <w:keepNext/>
      <w:keepLines/>
      <w:spacing w:before="240"/>
      <w:outlineLvl w:val="0"/>
    </w:pPr>
    <w:rPr>
      <w:rFonts w:ascii="Arial Unicode MS" w:hAnsi="Arial Unicode MS" w:cs="Arial Unicode MS" w:hint="eastAsia"/>
      <w:color w:val="2E74B5"/>
      <w:sz w:val="32"/>
      <w:szCs w:val="32"/>
      <w:u w:color="2E74B5"/>
      <w:lang w:val="zh-TW" w:eastAsia="zh-TW"/>
    </w:rPr>
  </w:style>
  <w:style w:type="paragraph" w:customStyle="1" w:styleId="BodyB">
    <w:name w:val="Body B"/>
    <w:rPr>
      <w:rFonts w:ascii="Arial Unicode MS" w:hAnsi="Arial Unicode MS" w:cs="Arial Unicode MS" w:hint="eastAsia"/>
      <w:color w:val="000000"/>
      <w:sz w:val="24"/>
      <w:szCs w:val="24"/>
      <w:u w:color="000000"/>
      <w:lang w:val="zh-TW" w:eastAsia="zh-TW"/>
    </w:rPr>
  </w:style>
  <w:style w:type="numbering" w:customStyle="1" w:styleId="ImportedStyle1">
    <w:name w:val="Imported Style 1"/>
    <w:pPr>
      <w:numPr>
        <w:numId w:val="1"/>
      </w:numPr>
    </w:pPr>
  </w:style>
  <w:style w:type="character" w:customStyle="1" w:styleId="Heading2Char">
    <w:name w:val="Heading 2 Char"/>
    <w:basedOn w:val="DefaultParagraphFont"/>
    <w:link w:val="Heading2"/>
    <w:uiPriority w:val="9"/>
    <w:rsid w:val="00CE3DBD"/>
    <w:rPr>
      <w:rFonts w:asciiTheme="majorHAnsi" w:eastAsiaTheme="majorEastAsia" w:hAnsiTheme="majorHAnsi" w:cstheme="majorBidi"/>
      <w:color w:val="2E74B5" w:themeColor="accent1" w:themeShade="BF"/>
      <w:sz w:val="26"/>
      <w:szCs w:val="26"/>
      <w:lang w:eastAsia="en-US"/>
    </w:rPr>
  </w:style>
  <w:style w:type="character" w:customStyle="1" w:styleId="Heading1Char">
    <w:name w:val="Heading 1 Char"/>
    <w:basedOn w:val="DefaultParagraphFont"/>
    <w:link w:val="Heading1"/>
    <w:uiPriority w:val="9"/>
    <w:rsid w:val="00CE3DBD"/>
    <w:rPr>
      <w:rFonts w:asciiTheme="majorHAnsi" w:eastAsiaTheme="majorEastAsia" w:hAnsiTheme="majorHAnsi" w:cstheme="majorBidi"/>
      <w:color w:val="2E74B5" w:themeColor="accent1" w:themeShade="BF"/>
      <w:sz w:val="32"/>
      <w:szCs w:val="32"/>
      <w:lang w:eastAsia="en-US"/>
    </w:rPr>
  </w:style>
  <w:style w:type="character" w:customStyle="1" w:styleId="Heading3Char">
    <w:name w:val="Heading 3 Char"/>
    <w:basedOn w:val="DefaultParagraphFont"/>
    <w:link w:val="Heading3"/>
    <w:uiPriority w:val="9"/>
    <w:rsid w:val="003928BE"/>
    <w:rPr>
      <w:rFonts w:ascii="微软雅黑" w:eastAsia="微软雅黑" w:hAnsi="微软雅黑" w:cs="微软雅黑"/>
      <w:color w:val="1F4D78" w:themeColor="accent1" w:themeShade="7F"/>
      <w:sz w:val="26"/>
      <w:szCs w:val="26"/>
      <w:lang w:eastAsia="en-US"/>
    </w:rPr>
  </w:style>
  <w:style w:type="character" w:customStyle="1" w:styleId="Heading4Char">
    <w:name w:val="Heading 4 Char"/>
    <w:basedOn w:val="DefaultParagraphFont"/>
    <w:link w:val="Heading4"/>
    <w:uiPriority w:val="9"/>
    <w:rsid w:val="00CE3DBD"/>
    <w:rPr>
      <w:rFonts w:asciiTheme="majorHAnsi" w:eastAsiaTheme="majorEastAsia" w:hAnsiTheme="majorHAnsi" w:cstheme="majorBidi"/>
      <w:i/>
      <w:iCs/>
      <w:color w:val="2E74B5" w:themeColor="accent1" w:themeShade="BF"/>
      <w:sz w:val="24"/>
      <w:szCs w:val="24"/>
      <w:lang w:eastAsia="en-US"/>
    </w:rPr>
  </w:style>
  <w:style w:type="character" w:customStyle="1" w:styleId="Heading5Char">
    <w:name w:val="Heading 5 Char"/>
    <w:basedOn w:val="DefaultParagraphFont"/>
    <w:link w:val="Heading5"/>
    <w:uiPriority w:val="9"/>
    <w:semiHidden/>
    <w:rsid w:val="00CE3DBD"/>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semiHidden/>
    <w:rsid w:val="00CE3DBD"/>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E3DBD"/>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E3DB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E3DBD"/>
    <w:rPr>
      <w:rFonts w:asciiTheme="majorHAnsi" w:eastAsiaTheme="majorEastAsia" w:hAnsiTheme="majorHAnsi" w:cstheme="majorBidi"/>
      <w:i/>
      <w:iCs/>
      <w:color w:val="272727" w:themeColor="text1" w:themeTint="D8"/>
      <w:sz w:val="21"/>
      <w:szCs w:val="21"/>
      <w:lang w:eastAsia="en-US"/>
    </w:rPr>
  </w:style>
  <w:style w:type="numbering" w:styleId="111111">
    <w:name w:val="Outline List 2"/>
    <w:basedOn w:val="NoList"/>
    <w:uiPriority w:val="99"/>
    <w:semiHidden/>
    <w:unhideWhenUsed/>
    <w:rsid w:val="00CE3DBD"/>
    <w:pPr>
      <w:numPr>
        <w:numId w:val="2"/>
      </w:numPr>
    </w:pPr>
  </w:style>
  <w:style w:type="paragraph" w:styleId="NormalWeb">
    <w:name w:val="Normal (Web)"/>
    <w:basedOn w:val="Normal"/>
    <w:uiPriority w:val="99"/>
    <w:unhideWhenUsed/>
    <w:rsid w:val="00B71CA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B71CAE"/>
    <w:rPr>
      <w:b/>
      <w:bCs/>
    </w:rPr>
  </w:style>
  <w:style w:type="character" w:styleId="Emphasis">
    <w:name w:val="Emphasis"/>
    <w:basedOn w:val="DefaultParagraphFont"/>
    <w:uiPriority w:val="20"/>
    <w:qFormat/>
    <w:rsid w:val="00B71C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7913">
      <w:bodyDiv w:val="1"/>
      <w:marLeft w:val="0"/>
      <w:marRight w:val="0"/>
      <w:marTop w:val="0"/>
      <w:marBottom w:val="0"/>
      <w:divBdr>
        <w:top w:val="none" w:sz="0" w:space="0" w:color="auto"/>
        <w:left w:val="none" w:sz="0" w:space="0" w:color="auto"/>
        <w:bottom w:val="none" w:sz="0" w:space="0" w:color="auto"/>
        <w:right w:val="none" w:sz="0" w:space="0" w:color="auto"/>
      </w:divBdr>
    </w:div>
    <w:div w:id="969827330">
      <w:bodyDiv w:val="1"/>
      <w:marLeft w:val="0"/>
      <w:marRight w:val="0"/>
      <w:marTop w:val="0"/>
      <w:marBottom w:val="0"/>
      <w:divBdr>
        <w:top w:val="none" w:sz="0" w:space="0" w:color="auto"/>
        <w:left w:val="none" w:sz="0" w:space="0" w:color="auto"/>
        <w:bottom w:val="none" w:sz="0" w:space="0" w:color="auto"/>
        <w:right w:val="none" w:sz="0" w:space="0" w:color="auto"/>
      </w:divBdr>
    </w:div>
    <w:div w:id="1024284281">
      <w:bodyDiv w:val="1"/>
      <w:marLeft w:val="0"/>
      <w:marRight w:val="0"/>
      <w:marTop w:val="0"/>
      <w:marBottom w:val="0"/>
      <w:divBdr>
        <w:top w:val="none" w:sz="0" w:space="0" w:color="auto"/>
        <w:left w:val="none" w:sz="0" w:space="0" w:color="auto"/>
        <w:bottom w:val="none" w:sz="0" w:space="0" w:color="auto"/>
        <w:right w:val="none" w:sz="0" w:space="0" w:color="auto"/>
      </w:divBdr>
    </w:div>
    <w:div w:id="2059862444">
      <w:bodyDiv w:val="1"/>
      <w:marLeft w:val="0"/>
      <w:marRight w:val="0"/>
      <w:marTop w:val="0"/>
      <w:marBottom w:val="0"/>
      <w:divBdr>
        <w:top w:val="none" w:sz="0" w:space="0" w:color="auto"/>
        <w:left w:val="none" w:sz="0" w:space="0" w:color="auto"/>
        <w:bottom w:val="none" w:sz="0" w:space="0" w:color="auto"/>
        <w:right w:val="none" w:sz="0" w:space="0" w:color="auto"/>
      </w:divBdr>
      <w:divsChild>
        <w:div w:id="594482878">
          <w:marLeft w:val="0"/>
          <w:marRight w:val="0"/>
          <w:marTop w:val="0"/>
          <w:marBottom w:val="0"/>
          <w:divBdr>
            <w:top w:val="none" w:sz="0" w:space="0" w:color="auto"/>
            <w:left w:val="none" w:sz="0" w:space="0" w:color="auto"/>
            <w:bottom w:val="none" w:sz="0" w:space="0" w:color="auto"/>
            <w:right w:val="none" w:sz="0" w:space="0" w:color="auto"/>
          </w:divBdr>
          <w:divsChild>
            <w:div w:id="2121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Unicode MS"/>
        <a:ea typeface="Arial Unicode MS"/>
        <a:cs typeface="Arial Unicode MS"/>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688</TotalTime>
  <Pages>2</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236</cp:revision>
  <dcterms:created xsi:type="dcterms:W3CDTF">2019-05-28T03:33:00Z</dcterms:created>
  <dcterms:modified xsi:type="dcterms:W3CDTF">2019-06-10T03:57:00Z</dcterms:modified>
</cp:coreProperties>
</file>