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7"/>
        <w:spacing w:line="240" w:lineRule="auto"/>
        <w:rPr>
          <w:rFonts w:hint="default" w:ascii="Microsoft YaHei UI Light" w:hAnsi="Microsoft YaHei UI Light" w:eastAsia="Microsoft YaHei UI Light" w:cs="Microsoft YaHei UI Light"/>
          <w:color w:val="2E74B5"/>
          <w:sz w:val="24"/>
          <w:szCs w:val="24"/>
          <w:u w:color="2E74B5"/>
          <w:lang w:val="en-US" w:eastAsia="zh-CN"/>
        </w:rPr>
      </w:pPr>
      <w:r>
        <w:rPr>
          <w:rFonts w:hint="eastAsia" w:ascii="Microsoft YaHei UI Light" w:hAnsi="Microsoft YaHei UI Light" w:eastAsia="Microsoft YaHei UI Light" w:cs="Microsoft YaHei UI Light"/>
        </w:rPr>
        <w:t>数据中台--</w:t>
      </w:r>
      <w:r>
        <w:rPr>
          <w:rFonts w:hint="eastAsia" w:ascii="Microsoft YaHei UI Light" w:hAnsi="Microsoft YaHei UI Light" w:eastAsia="Microsoft YaHei UI Light" w:cs="Microsoft YaHei UI Light"/>
          <w:lang w:val="en-US" w:eastAsia="zh-CN"/>
        </w:rPr>
        <w:t>数据地图</w:t>
      </w:r>
    </w:p>
    <w:p>
      <w:pPr>
        <w:pStyle w:val="14"/>
        <w:rPr>
          <w:rFonts w:hint="default" w:ascii="SimSun" w:hAnsi="SimSun" w:eastAsia="SimSun" w:cs="SimSun"/>
          <w:b w:val="0"/>
          <w:bCs w:val="0"/>
          <w:lang w:val="en-US" w:eastAsia="zh-CN"/>
        </w:rPr>
      </w:pPr>
      <w:r>
        <w:rPr>
          <w:rFonts w:hint="eastAsia" w:ascii="SimSun" w:hAnsi="SimSun" w:eastAsia="SimSun" w:cs="SimSun"/>
          <w:b w:val="0"/>
          <w:bCs w:val="0"/>
          <w:lang w:val="en-US" w:eastAsia="zh-CN"/>
        </w:rPr>
        <w:t>21</w:t>
      </w:r>
      <w:r>
        <w:rPr>
          <w:rFonts w:ascii="SimSun" w:hAnsi="SimSun" w:eastAsia="PMingLiU" w:cs="SimSun"/>
          <w:b w:val="0"/>
          <w:bCs w:val="0"/>
          <w:vertAlign w:val="superscript"/>
          <w:lang w:val="zh-TW" w:eastAsia="zh-TW"/>
        </w:rPr>
        <w:t>th</w:t>
      </w:r>
      <w:r>
        <w:rPr>
          <w:rFonts w:ascii="SimSun" w:hAnsi="SimSun" w:eastAsia="SimSun" w:cs="SimSun"/>
          <w:b w:val="0"/>
          <w:bCs w:val="0"/>
        </w:rPr>
        <w:t xml:space="preserve"> </w:t>
      </w:r>
      <w:r>
        <w:rPr>
          <w:rFonts w:hint="eastAsia" w:ascii="SimSun" w:hAnsi="SimSun" w:eastAsia="SimSun" w:cs="SimSun"/>
          <w:b w:val="0"/>
          <w:bCs w:val="0"/>
          <w:lang w:val="en-US" w:eastAsia="zh-CN"/>
        </w:rPr>
        <w:t>Oct</w:t>
      </w:r>
      <w:r>
        <w:rPr>
          <w:rFonts w:ascii="SimSun" w:hAnsi="SimSun" w:eastAsia="SimSun" w:cs="SimSun"/>
          <w:b w:val="0"/>
          <w:bCs w:val="0"/>
        </w:rPr>
        <w:t>,</w:t>
      </w:r>
      <w:r>
        <w:rPr>
          <w:rFonts w:hint="eastAsia" w:ascii="SimSun" w:hAnsi="SimSun" w:eastAsia="SimSun" w:cs="SimSun"/>
          <w:b w:val="0"/>
          <w:bCs w:val="0"/>
          <w:lang w:val="en-US" w:eastAsia="zh-CN"/>
        </w:rPr>
        <w:t>2021</w:t>
      </w:r>
    </w:p>
    <w:p>
      <w:pPr>
        <w:pStyle w:val="15"/>
      </w:pPr>
    </w:p>
    <w:p>
      <w:pPr>
        <w:pStyle w:val="2"/>
        <w:bidi w:val="0"/>
        <w:rPr>
          <w:rFonts w:hint="eastAsia"/>
          <w:sz w:val="24"/>
          <w:lang w:val="en-US" w:eastAsia="zh-CN"/>
        </w:rPr>
      </w:pPr>
      <w:r>
        <w:rPr>
          <w:rFonts w:hint="eastAsia"/>
          <w:lang w:val="en-US" w:eastAsia="zh-CN"/>
        </w:rPr>
        <w:t>概述</w:t>
      </w:r>
    </w:p>
    <w:p>
      <w:pPr>
        <w:bidi w:val="0"/>
        <w:ind w:left="0" w:leftChars="0" w:firstLine="480" w:firstLineChars="0"/>
        <w:rPr>
          <w:rFonts w:hint="default"/>
          <w:sz w:val="24"/>
          <w:lang w:val="en-US" w:eastAsia="zh-CN"/>
        </w:rPr>
      </w:pPr>
      <w:r>
        <w:rPr>
          <w:rFonts w:hint="eastAsia"/>
          <w:sz w:val="24"/>
          <w:lang w:val="en-US" w:eastAsia="zh-CN"/>
        </w:rPr>
        <w:t>数据地图是一种图形化的数据资产管理工具，提供多层次的图形管理工具，并具备各种粒度的空置能力，满足业务使用、数据管理、开发运维等不同应用场景的图形查询和辅助分析需求。</w:t>
      </w:r>
    </w:p>
    <w:p>
      <w:pPr>
        <w:bidi w:val="0"/>
        <w:ind w:left="0" w:leftChars="0" w:firstLine="480" w:firstLineChars="0"/>
        <w:rPr>
          <w:rFonts w:hint="eastAsia"/>
          <w:sz w:val="24"/>
          <w:lang w:val="en-US" w:eastAsia="zh-CN"/>
        </w:rPr>
      </w:pPr>
      <w:r>
        <w:rPr>
          <w:rFonts w:hint="eastAsia"/>
          <w:sz w:val="24"/>
          <w:lang w:val="en-US" w:eastAsia="zh-CN"/>
        </w:rPr>
        <w:t>数据地图在整个数据中泰中，是一个Manager的角色，也是一个顾问的角色。是一种图形化的数据管理工具，它提供了多层次的图形化展现，并具备各种粒度控制能力，满足业务使用、数据管理、开发运维等不同应用场景的图形查询和辅助分析需求。实现对众多数据类型的查找的扁平化处理，多样化展现，缩短使用人员接触数据、使用数据的距离。具体包含内容：</w:t>
      </w:r>
    </w:p>
    <w:p>
      <w:pPr>
        <w:numPr>
          <w:ilvl w:val="0"/>
          <w:numId w:val="3"/>
        </w:numPr>
        <w:bidi w:val="0"/>
        <w:ind w:left="425" w:leftChars="0" w:hanging="425" w:firstLineChars="0"/>
        <w:rPr>
          <w:rFonts w:hint="default"/>
          <w:lang w:val="en-US" w:eastAsia="zh-CN"/>
        </w:rPr>
      </w:pPr>
      <w:r>
        <w:rPr>
          <w:rFonts w:hint="eastAsia"/>
          <w:lang w:val="en-US" w:eastAsia="zh-CN"/>
        </w:rPr>
        <w:t>支持快速搜索定位，找到平台内各种数据，形成有效的数据交汇。eg：搜索IMEI，能把涉及IMEI的表搜索出来，包含表定义、表内字段定义、各表间主外键；</w:t>
      </w:r>
    </w:p>
    <w:p>
      <w:pPr>
        <w:numPr>
          <w:ilvl w:val="0"/>
          <w:numId w:val="3"/>
        </w:numPr>
        <w:bidi w:val="0"/>
        <w:ind w:left="425" w:leftChars="0" w:hanging="425" w:firstLineChars="0"/>
        <w:rPr>
          <w:rFonts w:hint="default"/>
          <w:lang w:val="en-US" w:eastAsia="zh-CN"/>
        </w:rPr>
      </w:pPr>
      <w:r>
        <w:rPr>
          <w:rFonts w:hint="eastAsia"/>
          <w:lang w:val="en-US" w:eastAsia="zh-CN"/>
        </w:rPr>
        <w:t>提供各种数据快速展现的个性化形式，方便使用者所需要的关键信息。eg：数据样例展现、数据图表展现，以及图表间的直接变换；</w:t>
      </w:r>
    </w:p>
    <w:p>
      <w:pPr>
        <w:numPr>
          <w:ilvl w:val="0"/>
          <w:numId w:val="3"/>
        </w:numPr>
        <w:bidi w:val="0"/>
        <w:ind w:left="425" w:leftChars="0" w:hanging="425" w:firstLineChars="0"/>
        <w:rPr>
          <w:rFonts w:hint="default"/>
          <w:lang w:val="en-US" w:eastAsia="zh-CN"/>
        </w:rPr>
      </w:pPr>
      <w:r>
        <w:rPr>
          <w:rFonts w:hint="eastAsia"/>
          <w:lang w:val="en-US" w:eastAsia="zh-CN"/>
        </w:rPr>
        <w:t>积累过去所有进行过的数据加工知识，在相似场景可以更好地推送或复用数据。eg：抽取总用户信息、和每日用户登录日志进行关联，用于生产每日新增用户，同时将每日用户信息获取的用户信息和每日新增用户取差集就可以得到每日历史活跃用户；</w:t>
      </w:r>
    </w:p>
    <w:p>
      <w:pPr>
        <w:numPr>
          <w:ilvl w:val="0"/>
          <w:numId w:val="3"/>
        </w:numPr>
        <w:bidi w:val="0"/>
        <w:ind w:left="425" w:leftChars="0" w:hanging="425" w:firstLineChars="0"/>
        <w:rPr>
          <w:rFonts w:hint="default"/>
          <w:lang w:val="en-US" w:eastAsia="zh-CN"/>
        </w:rPr>
      </w:pPr>
      <w:r>
        <w:rPr>
          <w:rFonts w:hint="eastAsia"/>
          <w:lang w:val="en-US" w:eastAsia="zh-CN"/>
        </w:rPr>
        <w:t>在数据搜索的结果上，直接配备方便的分析工具，使得数据使用更加得心应手。eg：在分析某企业担保圈，借助预先开发的企业担保圈分析算法结合图库展现形式。对某些统计分析的指标，支持多种图标切换工具；</w:t>
      </w:r>
    </w:p>
    <w:p>
      <w:pPr>
        <w:numPr>
          <w:ilvl w:val="0"/>
          <w:numId w:val="3"/>
        </w:numPr>
        <w:bidi w:val="0"/>
        <w:ind w:left="425" w:leftChars="0" w:hanging="425" w:firstLineChars="0"/>
        <w:rPr>
          <w:rFonts w:hint="default"/>
          <w:lang w:val="en-US" w:eastAsia="zh-CN"/>
        </w:rPr>
      </w:pPr>
      <w:r>
        <w:rPr>
          <w:rFonts w:hint="eastAsia"/>
          <w:lang w:val="en-US" w:eastAsia="zh-CN"/>
        </w:rPr>
        <w:t>建立数据分布及综合评估的入口，更好的了解数据使用的各个方面信息。eg：建立数据使用热力图，快速了解各类数据的被引用的情况，进行有针对深度支持。建立问题评估机制，了解目前问题，频发点，分析内在和生成原因，做到有的放矢，逐步解决问题，缩小问题影响，并达到最终解决，不能解决的，建立监控机制，或者隔离机制。</w:t>
      </w:r>
    </w:p>
    <w:p>
      <w:pPr>
        <w:pStyle w:val="2"/>
        <w:bidi w:val="0"/>
        <w:rPr>
          <w:rFonts w:hint="default"/>
          <w:lang w:val="en-US" w:eastAsia="zh-CN"/>
        </w:rPr>
      </w:pPr>
      <w:r>
        <w:rPr>
          <w:rFonts w:hint="eastAsia"/>
          <w:lang w:val="en-US" w:eastAsia="zh-CN"/>
        </w:rPr>
        <w:t>数据装入地图</w:t>
      </w:r>
    </w:p>
    <w:p>
      <w:pPr>
        <w:bidi w:val="0"/>
        <w:ind w:left="0" w:leftChars="0" w:firstLine="480" w:firstLineChars="0"/>
        <w:rPr>
          <w:rFonts w:hint="eastAsia"/>
          <w:lang w:val="en-US" w:eastAsia="zh-CN"/>
        </w:rPr>
      </w:pPr>
      <w:r>
        <w:rPr>
          <w:rFonts w:hint="eastAsia"/>
          <w:sz w:val="24"/>
          <w:lang w:val="en-US" w:eastAsia="zh-CN"/>
        </w:rPr>
        <w:t>数据地图是一种全新的信息入口，并不是简单地把数据报表、分析工具、数据应用的网页链接整合起来，做一个前台框架，即使是建立了所谓的个性化工作台的前台框架。事实上，数据地图所提供的价值远远不止如此，具备的战略意义很大。数据地图的对象分为三类：数据资产的使</w:t>
      </w:r>
      <w:r>
        <w:rPr>
          <w:rFonts w:hint="eastAsia"/>
          <w:lang w:val="en-US" w:eastAsia="zh-CN"/>
        </w:rPr>
        <w:t>用者、开发者和管理者。</w:t>
      </w:r>
    </w:p>
    <w:p>
      <w:pPr>
        <w:bidi w:val="0"/>
        <w:ind w:left="0" w:leftChars="0" w:firstLine="480" w:firstLineChars="0"/>
        <w:rPr>
          <w:rFonts w:hint="eastAsia"/>
          <w:lang w:val="en-US" w:eastAsia="zh-CN"/>
        </w:rPr>
      </w:pPr>
      <w:r>
        <w:rPr>
          <w:rFonts w:hint="eastAsia"/>
          <w:lang w:val="en-US" w:eastAsia="zh-CN"/>
        </w:rPr>
        <w:t>数据地图是数据治理的重要功能之一。顾名思义，就是数据的地图。就是所有已经被管理好的数据的地图。主要解决以下几个问题：平台有多少数据资源、每个数据源有多少表和字段、表和字段都是什么情况、使用者如何找到这些数据、如何理解这些数据等。</w:t>
      </w:r>
    </w:p>
    <w:p>
      <w:pPr>
        <w:bidi w:val="0"/>
        <w:ind w:left="0" w:leftChars="0" w:firstLine="480" w:firstLineChars="0"/>
        <w:rPr>
          <w:rFonts w:hint="default"/>
          <w:lang w:val="en-US" w:eastAsia="zh-CN"/>
        </w:rPr>
      </w:pPr>
      <w:r>
        <w:rPr>
          <w:rFonts w:hint="eastAsia"/>
          <w:lang w:val="en-US" w:eastAsia="zh-CN"/>
        </w:rPr>
        <w:t>所以一般来讲，数据地图里都应该有以下功能来解答上面的几个问题：数据概览、元数据查看、数据预览、数据目录、数据检索、数据注释（元数据管理中）、血缘分析。</w:t>
      </w:r>
    </w:p>
    <w:p>
      <w:pPr>
        <w:pStyle w:val="3"/>
        <w:numPr>
          <w:ilvl w:val="1"/>
          <w:numId w:val="1"/>
        </w:numPr>
        <w:bidi w:val="0"/>
        <w:ind w:left="575" w:leftChars="0" w:hanging="575" w:firstLineChars="0"/>
        <w:rPr>
          <w:rFonts w:hint="default"/>
          <w:lang w:val="en-US" w:eastAsia="zh-CN"/>
        </w:rPr>
      </w:pPr>
      <w:r>
        <w:rPr>
          <w:rFonts w:hint="eastAsia"/>
          <w:lang w:val="en-US" w:eastAsia="zh-CN"/>
        </w:rPr>
        <w:t>数据资产使用者视图</w:t>
      </w:r>
    </w:p>
    <w:p>
      <w:pPr>
        <w:bidi w:val="0"/>
        <w:ind w:left="0" w:leftChars="0" w:firstLine="480" w:firstLineChars="0"/>
        <w:rPr>
          <w:rFonts w:hint="eastAsia"/>
          <w:lang w:val="en-US" w:eastAsia="zh-CN"/>
        </w:rPr>
      </w:pPr>
      <w:r>
        <w:rPr>
          <w:rFonts w:hint="eastAsia"/>
          <w:lang w:val="en-US" w:eastAsia="zh-CN"/>
        </w:rPr>
        <w:t>作为数据资产的使用者，通常关心的是数据是什么、数据在哪里、数据如何取、数据怎么用四个方面的问题。</w:t>
      </w:r>
    </w:p>
    <w:p>
      <w:pPr>
        <w:numPr>
          <w:ilvl w:val="0"/>
          <w:numId w:val="4"/>
        </w:numPr>
        <w:bidi w:val="0"/>
        <w:ind w:left="425" w:leftChars="0" w:hanging="425" w:firstLineChars="0"/>
        <w:rPr>
          <w:rFonts w:hint="eastAsia"/>
          <w:lang w:val="en-US" w:eastAsia="zh-CN"/>
        </w:rPr>
      </w:pPr>
      <w:r>
        <w:rPr>
          <w:rFonts w:hint="eastAsia"/>
          <w:lang w:val="en-US" w:eastAsia="zh-CN"/>
        </w:rPr>
        <w:t>数据是什么</w:t>
      </w:r>
    </w:p>
    <w:p>
      <w:pPr>
        <w:bidi w:val="0"/>
        <w:ind w:left="0" w:leftChars="0" w:firstLine="480" w:firstLineChars="0"/>
        <w:rPr>
          <w:rFonts w:hint="eastAsia"/>
          <w:lang w:val="en-US" w:eastAsia="zh-CN"/>
        </w:rPr>
      </w:pPr>
      <w:r>
        <w:rPr>
          <w:rFonts w:hint="eastAsia"/>
          <w:lang w:val="en-US" w:eastAsia="zh-CN"/>
        </w:rPr>
        <w:t>需要知道数据形式是怎么样的，比如结构化或非结构化；数据定义是什么，比如技术、业务、管理等；数据的使用特性如何，比如频度、评价、质量、安全级别等；数据包含什么信息，比如时间周期、业务分类、信息密度。</w:t>
      </w:r>
    </w:p>
    <w:p>
      <w:pPr>
        <w:numPr>
          <w:ilvl w:val="0"/>
          <w:numId w:val="4"/>
        </w:numPr>
        <w:bidi w:val="0"/>
        <w:ind w:left="425" w:leftChars="0" w:hanging="425" w:firstLineChars="0"/>
        <w:rPr>
          <w:rFonts w:hint="eastAsia"/>
          <w:lang w:val="en-US" w:eastAsia="zh-CN"/>
        </w:rPr>
      </w:pPr>
      <w:r>
        <w:rPr>
          <w:rFonts w:hint="eastAsia"/>
          <w:lang w:val="en-US" w:eastAsia="zh-CN"/>
        </w:rPr>
        <w:t>数据在哪里</w:t>
      </w:r>
    </w:p>
    <w:p>
      <w:pPr>
        <w:bidi w:val="0"/>
        <w:ind w:left="0" w:leftChars="0" w:firstLine="480" w:firstLineChars="0"/>
        <w:rPr>
          <w:rFonts w:hint="eastAsia"/>
          <w:lang w:val="en-US" w:eastAsia="zh-CN"/>
        </w:rPr>
      </w:pPr>
      <w:r>
        <w:rPr>
          <w:rFonts w:hint="eastAsia"/>
          <w:lang w:val="en-US" w:eastAsia="zh-CN"/>
        </w:rPr>
        <w:t>需要知道数据存放的位置，与业务相关的数据还有过去曾经用过且值得参考的数据有哪些，与数据使用相关的辅助性工具在哪里，等等。</w:t>
      </w:r>
    </w:p>
    <w:p>
      <w:pPr>
        <w:numPr>
          <w:ilvl w:val="0"/>
          <w:numId w:val="4"/>
        </w:numPr>
        <w:bidi w:val="0"/>
        <w:ind w:left="425" w:leftChars="0" w:hanging="425" w:firstLineChars="0"/>
        <w:rPr>
          <w:rFonts w:hint="eastAsia"/>
          <w:lang w:val="en-US" w:eastAsia="zh-CN"/>
        </w:rPr>
      </w:pPr>
      <w:r>
        <w:rPr>
          <w:rFonts w:hint="eastAsia"/>
          <w:lang w:val="en-US" w:eastAsia="zh-CN"/>
        </w:rPr>
        <w:t>数据如何取</w:t>
      </w:r>
    </w:p>
    <w:p>
      <w:pPr>
        <w:bidi w:val="0"/>
        <w:ind w:left="0" w:leftChars="0" w:firstLine="480" w:firstLineChars="0"/>
        <w:rPr>
          <w:rFonts w:hint="eastAsia"/>
          <w:lang w:val="en-US" w:eastAsia="zh-CN"/>
        </w:rPr>
      </w:pPr>
      <w:r>
        <w:rPr>
          <w:rFonts w:hint="eastAsia"/>
          <w:lang w:val="en-US" w:eastAsia="zh-CN"/>
        </w:rPr>
        <w:t>需要提供一系列工具及辅助信息，帮助实现数据采样、数据查询、数据下载、数据安全杀向建立各种使用数据的方式。</w:t>
      </w:r>
    </w:p>
    <w:p>
      <w:pPr>
        <w:numPr>
          <w:ilvl w:val="0"/>
          <w:numId w:val="4"/>
        </w:numPr>
        <w:bidi w:val="0"/>
        <w:ind w:left="425" w:leftChars="0" w:hanging="425" w:firstLineChars="0"/>
        <w:rPr>
          <w:rFonts w:hint="eastAsia"/>
          <w:lang w:val="en-US" w:eastAsia="zh-CN"/>
        </w:rPr>
      </w:pPr>
      <w:r>
        <w:rPr>
          <w:rFonts w:hint="eastAsia"/>
          <w:lang w:val="en-US" w:eastAsia="zh-CN"/>
        </w:rPr>
        <w:t>数据怎么用</w:t>
      </w:r>
    </w:p>
    <w:p>
      <w:pPr>
        <w:bidi w:val="0"/>
        <w:ind w:left="0" w:leftChars="0" w:firstLine="480" w:firstLineChars="0"/>
        <w:rPr>
          <w:rFonts w:hint="default"/>
          <w:lang w:val="en-US" w:eastAsia="zh-CN"/>
        </w:rPr>
      </w:pPr>
      <w:r>
        <w:rPr>
          <w:rFonts w:hint="eastAsia"/>
          <w:lang w:val="en-US" w:eastAsia="zh-CN"/>
        </w:rPr>
        <w:t>需要帮助使用更快便捷地获取内在数据，例如：数据摘要信息、数据快速分析、数据报表工具、数据分析模型、知识帮助知道。</w:t>
      </w:r>
    </w:p>
    <w:p>
      <w:pPr>
        <w:pStyle w:val="3"/>
        <w:numPr>
          <w:ilvl w:val="1"/>
          <w:numId w:val="1"/>
        </w:numPr>
        <w:bidi w:val="0"/>
        <w:ind w:left="575" w:leftChars="0" w:hanging="575" w:firstLineChars="0"/>
        <w:rPr>
          <w:rFonts w:hint="eastAsia" w:eastAsia="Arial Unicode MS"/>
          <w:lang w:val="en-US" w:eastAsia="zh-CN"/>
        </w:rPr>
      </w:pPr>
      <w:r>
        <w:rPr>
          <w:rFonts w:hint="eastAsia" w:eastAsia="Arial Unicode MS"/>
          <w:lang w:val="en-US" w:eastAsia="zh-CN"/>
        </w:rPr>
        <w:t>数据资产开发者视图</w:t>
      </w:r>
    </w:p>
    <w:p>
      <w:pPr>
        <w:bidi w:val="0"/>
        <w:ind w:left="0" w:leftChars="0" w:firstLine="480" w:firstLineChars="0"/>
        <w:rPr>
          <w:rFonts w:hint="default"/>
          <w:lang w:val="en-US" w:eastAsia="zh-CN"/>
        </w:rPr>
      </w:pPr>
      <w:r>
        <w:rPr>
          <w:rFonts w:hint="eastAsia"/>
          <w:lang w:val="en-US" w:eastAsia="zh-CN"/>
        </w:rPr>
        <w:t>数据地图给数据资产开发者提供了全新的数据使用帮助，根据是否以数据地图为入口，也可将开发者分成两类：</w:t>
      </w:r>
    </w:p>
    <w:p>
      <w:pPr>
        <w:numPr>
          <w:ilvl w:val="0"/>
          <w:numId w:val="5"/>
        </w:numPr>
        <w:bidi w:val="0"/>
        <w:ind w:left="425" w:leftChars="0" w:hanging="425" w:firstLineChars="0"/>
        <w:rPr>
          <w:rFonts w:hint="eastAsia"/>
          <w:lang w:val="en-US" w:eastAsia="zh-CN"/>
        </w:rPr>
      </w:pPr>
      <w:r>
        <w:rPr>
          <w:rFonts w:hint="eastAsia"/>
          <w:lang w:val="en-US" w:eastAsia="zh-CN"/>
        </w:rPr>
        <w:t>独立于数据地图的数据资产开发者</w:t>
      </w:r>
    </w:p>
    <w:p>
      <w:pPr>
        <w:bidi w:val="0"/>
        <w:ind w:left="0" w:leftChars="0" w:firstLine="480" w:firstLineChars="0"/>
        <w:rPr>
          <w:rFonts w:hint="eastAsia"/>
          <w:lang w:val="en-US" w:eastAsia="zh-CN"/>
        </w:rPr>
      </w:pPr>
      <w:r>
        <w:rPr>
          <w:rFonts w:hint="eastAsia"/>
          <w:lang w:val="en-US" w:eastAsia="zh-CN"/>
        </w:rPr>
        <w:t>数据地图作为一种对数据资产分布及运行情况的反馈的工具，用于帮助开发工作的有序进行。例如，对于业务部门提出的新增指标需求的开发，如果缺少数据地图对整个企业数据资产的全盘映射，则研发人员无法准确知道该指标是否已经存在，以及重复开发的可能，长期这样的话，会导致企业数据资产冗余低效，但依托数据地图，则可以通过指标注册、存在分析、链路比较等功能对指标的新增需求、加工流程进行统一的管理。</w:t>
      </w:r>
    </w:p>
    <w:p>
      <w:pPr>
        <w:numPr>
          <w:ilvl w:val="0"/>
          <w:numId w:val="5"/>
        </w:numPr>
        <w:bidi w:val="0"/>
        <w:ind w:left="425" w:leftChars="0" w:hanging="425" w:firstLineChars="0"/>
        <w:rPr>
          <w:rFonts w:hint="eastAsia"/>
          <w:lang w:val="en-US" w:eastAsia="zh-CN"/>
        </w:rPr>
      </w:pPr>
      <w:r>
        <w:rPr>
          <w:rFonts w:hint="eastAsia"/>
          <w:lang w:val="en-US" w:eastAsia="zh-CN"/>
        </w:rPr>
        <w:t>以数据地图为入口的数据资产开发者</w:t>
      </w:r>
    </w:p>
    <w:p>
      <w:pPr>
        <w:bidi w:val="0"/>
        <w:ind w:left="0" w:leftChars="0" w:firstLine="480" w:firstLineChars="0"/>
        <w:rPr>
          <w:rFonts w:hint="eastAsia"/>
          <w:lang w:val="en-US" w:eastAsia="zh-CN"/>
        </w:rPr>
      </w:pPr>
      <w:r>
        <w:rPr>
          <w:rFonts w:hint="eastAsia"/>
          <w:lang w:val="en-US" w:eastAsia="zh-CN"/>
        </w:rPr>
        <w:t>数据地图可以实现对各种那个数据工具的集成，从而变成一个全新的入口整合平台。比如，原来搜索出来的报表，只知道名称和未知，要获取加工和所处位置，要获取信息或者做拆分加工，还需要启动开发流程，但借助数据地图提供的工具集成，可以在搜索完之后，立刻进行简单的数据摘要信息展现，初步加工分析或通过链路取调用其他系统的核心服务功能，这样便能让数据地图的功能更加丰富。</w:t>
      </w:r>
    </w:p>
    <w:p>
      <w:pPr>
        <w:pStyle w:val="3"/>
        <w:numPr>
          <w:ilvl w:val="1"/>
          <w:numId w:val="1"/>
        </w:numPr>
        <w:bidi w:val="0"/>
        <w:ind w:left="575" w:leftChars="0" w:hanging="575" w:firstLineChars="0"/>
        <w:rPr>
          <w:rFonts w:hint="eastAsia" w:eastAsia="Arial Unicode MS"/>
          <w:lang w:val="en-US" w:eastAsia="zh-CN"/>
        </w:rPr>
      </w:pPr>
      <w:r>
        <w:rPr>
          <w:rFonts w:hint="eastAsia" w:eastAsia="Arial Unicode MS"/>
          <w:lang w:val="en-US" w:eastAsia="zh-CN"/>
        </w:rPr>
        <w:t>数据资产管理者视图</w:t>
      </w:r>
    </w:p>
    <w:p>
      <w:pPr>
        <w:bidi w:val="0"/>
        <w:ind w:left="0" w:leftChars="0" w:firstLine="480" w:firstLineChars="0"/>
        <w:rPr>
          <w:rFonts w:hint="eastAsia"/>
          <w:lang w:val="en-US" w:eastAsia="zh-CN"/>
        </w:rPr>
      </w:pPr>
      <w:r>
        <w:rPr>
          <w:rFonts w:hint="eastAsia"/>
          <w:lang w:val="en-US" w:eastAsia="zh-CN"/>
        </w:rPr>
        <w:t>对于数据管理者来说，需要了解数据资产的全局情况，以及通过各种手段来评估数据资产在配置合理性、应用充分性、质量可靠性、风险可控性等方面的情况，从而有针对地进行决策分析，并落实管理动作。数据资产管理者视图提供以下三个方面的能力：</w:t>
      </w:r>
    </w:p>
    <w:p>
      <w:pPr>
        <w:numPr>
          <w:ilvl w:val="0"/>
          <w:numId w:val="6"/>
        </w:numPr>
        <w:bidi w:val="0"/>
        <w:ind w:left="425" w:leftChars="0" w:hanging="425" w:firstLineChars="0"/>
        <w:rPr>
          <w:rFonts w:hint="eastAsia"/>
          <w:lang w:val="en-US" w:eastAsia="zh-CN"/>
        </w:rPr>
      </w:pPr>
      <w:r>
        <w:rPr>
          <w:rFonts w:hint="eastAsia"/>
          <w:lang w:val="en-US" w:eastAsia="zh-CN"/>
        </w:rPr>
        <w:t>数据体验</w:t>
      </w:r>
    </w:p>
    <w:p>
      <w:pPr>
        <w:bidi w:val="0"/>
        <w:ind w:left="0" w:leftChars="0" w:firstLine="480" w:firstLineChars="0"/>
        <w:rPr>
          <w:rFonts w:hint="eastAsia"/>
          <w:lang w:val="en-US" w:eastAsia="zh-CN"/>
        </w:rPr>
      </w:pPr>
      <w:r>
        <w:rPr>
          <w:rFonts w:hint="eastAsia"/>
          <w:lang w:val="en-US" w:eastAsia="zh-CN"/>
        </w:rPr>
        <w:t>提供对数据在设计、加工、运行、管理等不同的环节关键指标的采集，基于预设算法进行监控评估，从而为解决数据健康问题提供参考。数据体检是驱动数据治理不断完善的内生驱动力，它是高品质数据资产环境可持续发展的有力保障。</w:t>
      </w:r>
    </w:p>
    <w:p>
      <w:pPr>
        <w:numPr>
          <w:ilvl w:val="0"/>
          <w:numId w:val="6"/>
        </w:numPr>
        <w:bidi w:val="0"/>
        <w:ind w:left="425" w:leftChars="0" w:hanging="425" w:firstLineChars="0"/>
        <w:rPr>
          <w:rFonts w:hint="eastAsia"/>
          <w:lang w:val="en-US" w:eastAsia="zh-CN"/>
        </w:rPr>
      </w:pPr>
      <w:r>
        <w:rPr>
          <w:rFonts w:hint="eastAsia"/>
          <w:lang w:val="en-US" w:eastAsia="zh-CN"/>
        </w:rPr>
        <w:t>运维监控</w:t>
      </w:r>
    </w:p>
    <w:p>
      <w:pPr>
        <w:bidi w:val="0"/>
        <w:ind w:left="0" w:leftChars="0" w:firstLine="480" w:firstLineChars="0"/>
        <w:rPr>
          <w:rFonts w:hint="eastAsia"/>
          <w:lang w:val="en-US" w:eastAsia="zh-CN"/>
        </w:rPr>
      </w:pPr>
      <w:r>
        <w:rPr>
          <w:rFonts w:hint="eastAsia"/>
          <w:lang w:val="en-US" w:eastAsia="zh-CN"/>
        </w:rPr>
        <w:t>配合运维日常制度和人员，基于各种那个技术监控、预警、问题诊断、干预等手段，并且依托数据地图来统一展现和管理交互，因此保障数据质量的可靠性。</w:t>
      </w:r>
    </w:p>
    <w:p>
      <w:pPr>
        <w:numPr>
          <w:ilvl w:val="0"/>
          <w:numId w:val="6"/>
        </w:numPr>
        <w:bidi w:val="0"/>
        <w:ind w:left="425" w:leftChars="0" w:hanging="425" w:firstLineChars="0"/>
        <w:rPr>
          <w:rFonts w:hint="eastAsia"/>
          <w:lang w:val="en-US" w:eastAsia="zh-CN"/>
        </w:rPr>
      </w:pPr>
      <w:r>
        <w:rPr>
          <w:rFonts w:hint="eastAsia"/>
          <w:lang w:val="en-US" w:eastAsia="zh-CN"/>
        </w:rPr>
        <w:t>安全评估</w:t>
      </w:r>
    </w:p>
    <w:p>
      <w:pPr>
        <w:bidi w:val="0"/>
        <w:ind w:left="0" w:leftChars="0" w:firstLine="480" w:firstLineChars="0"/>
        <w:rPr>
          <w:rFonts w:hint="default"/>
          <w:lang w:val="en-US" w:eastAsia="zh-CN"/>
        </w:rPr>
      </w:pPr>
      <w:r>
        <w:rPr>
          <w:rFonts w:hint="eastAsia"/>
          <w:lang w:val="en-US" w:eastAsia="zh-CN"/>
        </w:rPr>
        <w:t>从数据安全角度提供评估分析能力，例如：数据敏感度、客户隐私信息和各环节审计日志等。</w:t>
      </w:r>
    </w:p>
    <w:p>
      <w:pPr>
        <w:pStyle w:val="2"/>
        <w:bidi w:val="0"/>
        <w:rPr>
          <w:rFonts w:hint="default"/>
          <w:lang w:val="en-US" w:eastAsia="zh-CN"/>
        </w:rPr>
      </w:pPr>
      <w:r>
        <w:rPr>
          <w:rFonts w:hint="eastAsia"/>
          <w:lang w:val="en-US" w:eastAsia="zh-CN"/>
        </w:rPr>
        <w:t>数据地图在数据中台的位置</w:t>
      </w:r>
    </w:p>
    <w:p>
      <w:pPr>
        <w:bidi w:val="0"/>
        <w:ind w:left="0" w:leftChars="0" w:firstLine="480" w:firstLineChars="0"/>
        <w:rPr>
          <w:rFonts w:hint="eastAsia"/>
          <w:lang w:val="en-US" w:eastAsia="zh-CN"/>
        </w:rPr>
      </w:pPr>
      <w:r>
        <w:rPr>
          <w:rFonts w:hint="eastAsia"/>
          <w:lang w:val="en-US" w:eastAsia="zh-CN"/>
        </w:rPr>
        <w:t>先借用一下杭州某大数据科技公司的数据中台全景图和京东某次公开的数据平台门户，请先参见杭州大数据科技公司的数据中台全景图：</w:t>
      </w:r>
    </w:p>
    <w:p>
      <w:pPr>
        <w:bidi w:val="0"/>
        <w:jc w:val="center"/>
        <w:rPr>
          <w:rFonts w:ascii="SimSun" w:hAnsi="SimSun" w:eastAsia="SimSun" w:cs="SimSun"/>
          <w:sz w:val="24"/>
          <w:szCs w:val="24"/>
        </w:rPr>
      </w:pPr>
      <w:r>
        <w:rPr>
          <w:rFonts w:ascii="SimSun" w:hAnsi="SimSun" w:eastAsia="SimSun" w:cs="SimSun"/>
          <w:sz w:val="24"/>
          <w:szCs w:val="24"/>
        </w:rPr>
        <w:drawing>
          <wp:inline distT="0" distB="0" distL="114300" distR="114300">
            <wp:extent cx="6455410" cy="2947035"/>
            <wp:effectExtent l="0" t="0" r="8890" b="12065"/>
            <wp:docPr id="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IMG_256"/>
                    <pic:cNvPicPr>
                      <a:picLocks noChangeAspect="1"/>
                    </pic:cNvPicPr>
                  </pic:nvPicPr>
                  <pic:blipFill>
                    <a:blip r:embed="rId6"/>
                    <a:stretch>
                      <a:fillRect/>
                    </a:stretch>
                  </pic:blipFill>
                  <pic:spPr>
                    <a:xfrm>
                      <a:off x="0" y="0"/>
                      <a:ext cx="6455410" cy="2947035"/>
                    </a:xfrm>
                    <a:prstGeom prst="rect">
                      <a:avLst/>
                    </a:prstGeom>
                    <a:noFill/>
                    <a:ln w="9525">
                      <a:noFill/>
                    </a:ln>
                  </pic:spPr>
                </pic:pic>
              </a:graphicData>
            </a:graphic>
          </wp:inline>
        </w:drawing>
      </w:r>
    </w:p>
    <w:p>
      <w:pPr>
        <w:bidi w:val="0"/>
        <w:ind w:left="0" w:leftChars="0" w:firstLine="480" w:firstLineChars="0"/>
        <w:rPr>
          <w:rFonts w:hint="eastAsia"/>
          <w:lang w:val="en-US" w:eastAsia="zh-CN"/>
        </w:rPr>
      </w:pPr>
      <w:r>
        <w:rPr>
          <w:rFonts w:hint="eastAsia"/>
          <w:lang w:val="en-US" w:eastAsia="zh-CN"/>
        </w:rPr>
        <w:t>注意上图中间红色标红的位置，在数据中台架构中，数据地图处于数据资产治理的部分。下图是京东某次公开的数据中台门户：</w:t>
      </w:r>
    </w:p>
    <w:p>
      <w:pPr>
        <w:bidi w:val="0"/>
        <w:jc w:val="center"/>
        <w:rPr>
          <w:rFonts w:ascii="SimSun" w:hAnsi="SimSun" w:eastAsia="SimSun" w:cs="SimSun"/>
          <w:sz w:val="24"/>
          <w:szCs w:val="24"/>
        </w:rPr>
      </w:pPr>
      <w:r>
        <w:rPr>
          <w:rFonts w:ascii="SimSun" w:hAnsi="SimSun" w:eastAsia="SimSun" w:cs="SimSun"/>
          <w:sz w:val="24"/>
          <w:szCs w:val="24"/>
        </w:rPr>
        <w:drawing>
          <wp:inline distT="0" distB="0" distL="114300" distR="114300">
            <wp:extent cx="6686550" cy="3244215"/>
            <wp:effectExtent l="0" t="0" r="6350" b="6985"/>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7"/>
                    <a:stretch>
                      <a:fillRect/>
                    </a:stretch>
                  </pic:blipFill>
                  <pic:spPr>
                    <a:xfrm>
                      <a:off x="0" y="0"/>
                      <a:ext cx="6686550" cy="3244215"/>
                    </a:xfrm>
                    <a:prstGeom prst="rect">
                      <a:avLst/>
                    </a:prstGeom>
                    <a:noFill/>
                    <a:ln w="9525">
                      <a:noFill/>
                    </a:ln>
                  </pic:spPr>
                </pic:pic>
              </a:graphicData>
            </a:graphic>
          </wp:inline>
        </w:drawing>
      </w:r>
    </w:p>
    <w:p>
      <w:pPr>
        <w:bidi w:val="0"/>
        <w:ind w:left="0" w:leftChars="0" w:firstLine="480" w:firstLineChars="0"/>
        <w:rPr>
          <w:rFonts w:hint="default"/>
          <w:lang w:val="en-US" w:eastAsia="zh-CN"/>
        </w:rPr>
      </w:pPr>
      <w:r>
        <w:rPr>
          <w:rFonts w:hint="eastAsia"/>
          <w:lang w:val="en-US" w:eastAsia="zh-CN"/>
        </w:rPr>
        <w:t>很明显，不同的大数据中台都有数据地图，很明显数据地图是给数据使用的伙伴使用的，甚至只是给数据开发的同学使用的。其核心功能是用来找数据的。</w:t>
      </w:r>
    </w:p>
    <w:p>
      <w:pPr>
        <w:bidi w:val="0"/>
        <w:jc w:val="center"/>
        <w:rPr>
          <w:rFonts w:ascii="SimSun" w:hAnsi="SimSun" w:eastAsia="SimSun" w:cs="SimSun"/>
          <w:sz w:val="24"/>
          <w:szCs w:val="24"/>
        </w:rPr>
      </w:pPr>
      <w:r>
        <w:rPr>
          <w:rFonts w:ascii="SimSun" w:hAnsi="SimSun" w:eastAsia="SimSun" w:cs="SimSun"/>
          <w:sz w:val="24"/>
          <w:szCs w:val="24"/>
        </w:rPr>
        <w:drawing>
          <wp:inline distT="0" distB="0" distL="114300" distR="114300">
            <wp:extent cx="6500495" cy="3641090"/>
            <wp:effectExtent l="0" t="0" r="1905" b="3810"/>
            <wp:docPr id="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6"/>
                    <pic:cNvPicPr>
                      <a:picLocks noChangeAspect="1"/>
                    </pic:cNvPicPr>
                  </pic:nvPicPr>
                  <pic:blipFill>
                    <a:blip r:embed="rId8"/>
                    <a:stretch>
                      <a:fillRect/>
                    </a:stretch>
                  </pic:blipFill>
                  <pic:spPr>
                    <a:xfrm>
                      <a:off x="0" y="0"/>
                      <a:ext cx="6500495" cy="3641090"/>
                    </a:xfrm>
                    <a:prstGeom prst="rect">
                      <a:avLst/>
                    </a:prstGeom>
                    <a:noFill/>
                    <a:ln w="9525">
                      <a:noFill/>
                    </a:ln>
                  </pic:spPr>
                </pic:pic>
              </a:graphicData>
            </a:graphic>
          </wp:inline>
        </w:drawing>
      </w:r>
    </w:p>
    <w:p>
      <w:pPr>
        <w:bidi w:val="0"/>
        <w:ind w:left="0" w:leftChars="0" w:firstLine="480" w:firstLineChars="0"/>
        <w:rPr>
          <w:rFonts w:hint="default"/>
          <w:lang w:val="en-US" w:eastAsia="zh-CN"/>
        </w:rPr>
      </w:pPr>
      <w:r>
        <w:rPr>
          <w:rFonts w:hint="eastAsia"/>
          <w:lang w:val="en-US" w:eastAsia="zh-CN"/>
        </w:rPr>
        <w:t>数据资产管理具体负责什么？数据资产的具体内容是：数据规范的定义、可视化数据建模、数据质量保障、全链路血缘分析、掌握资产现状和数据安全合规。</w:t>
      </w:r>
    </w:p>
    <w:p>
      <w:pPr>
        <w:pStyle w:val="2"/>
        <w:bidi w:val="0"/>
        <w:rPr>
          <w:rFonts w:hint="default"/>
          <w:lang w:val="en-US" w:eastAsia="zh-CN"/>
        </w:rPr>
      </w:pPr>
      <w:r>
        <w:rPr>
          <w:rFonts w:hint="eastAsia"/>
          <w:lang w:val="en-US" w:eastAsia="zh-CN"/>
        </w:rPr>
        <w:t>示例</w:t>
      </w:r>
    </w:p>
    <w:p>
      <w:pPr>
        <w:bidi w:val="0"/>
        <w:ind w:left="0" w:leftChars="0" w:firstLine="480" w:firstLineChars="0"/>
        <w:rPr>
          <w:rFonts w:hint="eastAsia"/>
          <w:lang w:val="en-US" w:eastAsia="zh-CN"/>
        </w:rPr>
      </w:pPr>
      <w:r>
        <w:rPr>
          <w:rFonts w:hint="eastAsia"/>
          <w:lang w:val="en-US" w:eastAsia="zh-CN"/>
        </w:rPr>
        <w:t>本章描述阿里的数据地图的示例。</w:t>
      </w:r>
    </w:p>
    <w:p>
      <w:pPr>
        <w:pStyle w:val="3"/>
        <w:numPr>
          <w:ilvl w:val="1"/>
          <w:numId w:val="1"/>
        </w:numPr>
        <w:bidi w:val="0"/>
        <w:ind w:left="575" w:leftChars="0" w:hanging="575" w:firstLineChars="0"/>
        <w:rPr>
          <w:rFonts w:hint="default" w:eastAsia="Arial Unicode MS"/>
          <w:lang w:val="en-US" w:eastAsia="zh-CN"/>
        </w:rPr>
      </w:pPr>
      <w:r>
        <w:rPr>
          <w:rFonts w:hint="eastAsia" w:eastAsia="Arial Unicode MS"/>
          <w:lang w:val="en-US" w:eastAsia="zh-CN"/>
        </w:rPr>
        <w:t>数据地图概览</w:t>
      </w:r>
    </w:p>
    <w:p>
      <w:pPr>
        <w:bidi w:val="0"/>
        <w:jc w:val="center"/>
        <w:rPr>
          <w:rFonts w:ascii="SimSun" w:hAnsi="SimSun" w:eastAsia="SimSun" w:cs="SimSun"/>
          <w:sz w:val="24"/>
          <w:szCs w:val="24"/>
        </w:rPr>
      </w:pPr>
      <w:r>
        <w:rPr>
          <w:rFonts w:ascii="SimSun" w:hAnsi="SimSun" w:eastAsia="SimSun" w:cs="SimSun"/>
          <w:sz w:val="24"/>
          <w:szCs w:val="24"/>
        </w:rPr>
        <w:drawing>
          <wp:inline distT="0" distB="0" distL="114300" distR="114300">
            <wp:extent cx="6576060" cy="3366770"/>
            <wp:effectExtent l="0" t="0" r="2540" b="1143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9"/>
                    <a:stretch>
                      <a:fillRect/>
                    </a:stretch>
                  </pic:blipFill>
                  <pic:spPr>
                    <a:xfrm>
                      <a:off x="0" y="0"/>
                      <a:ext cx="6576060" cy="3366770"/>
                    </a:xfrm>
                    <a:prstGeom prst="rect">
                      <a:avLst/>
                    </a:prstGeom>
                    <a:noFill/>
                    <a:ln w="9525">
                      <a:noFill/>
                    </a:ln>
                  </pic:spPr>
                </pic:pic>
              </a:graphicData>
            </a:graphic>
          </wp:inline>
        </w:drawing>
      </w:r>
    </w:p>
    <w:p>
      <w:pPr>
        <w:pStyle w:val="3"/>
        <w:numPr>
          <w:ilvl w:val="1"/>
          <w:numId w:val="1"/>
        </w:numPr>
        <w:bidi w:val="0"/>
        <w:ind w:left="575" w:leftChars="0" w:hanging="575" w:firstLineChars="0"/>
        <w:rPr>
          <w:rFonts w:hint="eastAsia" w:eastAsia="Arial Unicode MS"/>
          <w:lang w:val="en-US" w:eastAsia="zh-CN"/>
        </w:rPr>
      </w:pPr>
      <w:r>
        <w:rPr>
          <w:rFonts w:hint="eastAsia" w:eastAsia="Arial Unicode MS"/>
          <w:lang w:val="en-US" w:eastAsia="zh-CN"/>
        </w:rPr>
        <w:t>血缘分析</w:t>
      </w:r>
    </w:p>
    <w:p>
      <w:pPr>
        <w:bidi w:val="0"/>
        <w:ind w:left="0" w:leftChars="0" w:firstLine="480" w:firstLineChars="0"/>
        <w:rPr>
          <w:rFonts w:hint="eastAsia"/>
          <w:lang w:val="en-US" w:eastAsia="zh-CN"/>
        </w:rPr>
      </w:pPr>
      <w:r>
        <w:rPr>
          <w:rFonts w:hint="eastAsia"/>
          <w:lang w:val="en-US" w:eastAsia="zh-CN"/>
        </w:rPr>
        <w:t>又叫血统分析、血缘关系等，是数据治理的重要功能之一，一般都放在数据地图/数据管理模块下。血缘分析就是用来分析数据的上下游关系，主要解答以下几个问题：</w:t>
      </w:r>
    </w:p>
    <w:p>
      <w:pPr>
        <w:numPr>
          <w:ilvl w:val="0"/>
          <w:numId w:val="7"/>
        </w:numPr>
        <w:bidi w:val="0"/>
        <w:ind w:left="840" w:leftChars="0" w:hanging="420" w:firstLineChars="0"/>
        <w:rPr>
          <w:rFonts w:hint="eastAsia"/>
          <w:lang w:val="en-US" w:eastAsia="zh-CN"/>
        </w:rPr>
      </w:pPr>
      <w:r>
        <w:rPr>
          <w:rFonts w:hint="eastAsia"/>
          <w:lang w:val="en-US" w:eastAsia="zh-CN"/>
        </w:rPr>
        <w:t>这个数据的数据源是哪儿？</w:t>
      </w:r>
    </w:p>
    <w:p>
      <w:pPr>
        <w:numPr>
          <w:ilvl w:val="0"/>
          <w:numId w:val="7"/>
        </w:numPr>
        <w:bidi w:val="0"/>
        <w:ind w:left="840" w:leftChars="0" w:hanging="420" w:firstLineChars="0"/>
        <w:rPr>
          <w:rFonts w:hint="eastAsia"/>
          <w:lang w:val="en-US" w:eastAsia="zh-CN"/>
        </w:rPr>
      </w:pPr>
      <w:r>
        <w:rPr>
          <w:rFonts w:hint="eastAsia"/>
          <w:lang w:val="en-US" w:eastAsia="zh-CN"/>
        </w:rPr>
        <w:t>这个数据的上游是哪个表？哪个字段？</w:t>
      </w:r>
    </w:p>
    <w:p>
      <w:pPr>
        <w:numPr>
          <w:ilvl w:val="0"/>
          <w:numId w:val="7"/>
        </w:numPr>
        <w:bidi w:val="0"/>
        <w:ind w:left="840" w:leftChars="0" w:hanging="420" w:firstLineChars="0"/>
        <w:rPr>
          <w:rFonts w:hint="eastAsia"/>
          <w:lang w:val="en-US" w:eastAsia="zh-CN"/>
        </w:rPr>
      </w:pPr>
      <w:r>
        <w:rPr>
          <w:rFonts w:hint="eastAsia"/>
          <w:lang w:val="en-US" w:eastAsia="zh-CN"/>
        </w:rPr>
        <w:t>这个数据的下游到哪个表？哪个字段？</w:t>
      </w:r>
    </w:p>
    <w:p>
      <w:pPr>
        <w:numPr>
          <w:ilvl w:val="0"/>
          <w:numId w:val="7"/>
        </w:numPr>
        <w:bidi w:val="0"/>
        <w:ind w:left="840" w:leftChars="0" w:hanging="420" w:firstLineChars="0"/>
        <w:rPr>
          <w:rFonts w:hint="eastAsia"/>
          <w:lang w:val="en-US" w:eastAsia="zh-CN"/>
        </w:rPr>
      </w:pPr>
      <w:r>
        <w:rPr>
          <w:rFonts w:hint="eastAsia"/>
          <w:lang w:val="en-US" w:eastAsia="zh-CN"/>
        </w:rPr>
        <w:t>这个数据的上下游任务是什么？有哪些任务依赖?</w:t>
      </w:r>
    </w:p>
    <w:p>
      <w:pPr>
        <w:numPr>
          <w:ilvl w:val="0"/>
          <w:numId w:val="7"/>
        </w:numPr>
        <w:bidi w:val="0"/>
        <w:ind w:left="840" w:leftChars="0" w:hanging="420" w:firstLineChars="0"/>
        <w:rPr>
          <w:rFonts w:hint="eastAsia"/>
          <w:lang w:val="en-US" w:eastAsia="zh-CN"/>
        </w:rPr>
      </w:pPr>
      <w:r>
        <w:rPr>
          <w:rFonts w:hint="eastAsia"/>
          <w:lang w:val="en-US" w:eastAsia="zh-CN"/>
        </w:rPr>
        <w:t>这个数据改动后可能造成的影响有哪些？</w:t>
      </w:r>
    </w:p>
    <w:p>
      <w:pPr>
        <w:numPr>
          <w:ilvl w:val="0"/>
          <w:numId w:val="0"/>
        </w:numPr>
        <w:bidi w:val="0"/>
        <w:ind w:left="420" w:leftChars="0"/>
        <w:rPr>
          <w:rFonts w:hint="eastAsia"/>
          <w:lang w:val="en-US" w:eastAsia="zh-CN"/>
        </w:rPr>
      </w:pPr>
      <w:r>
        <w:rPr>
          <w:rFonts w:hint="eastAsia"/>
          <w:lang w:val="en-US" w:eastAsia="zh-CN"/>
        </w:rPr>
        <w:t>所有数据源分析一般都有以下功能：</w:t>
      </w:r>
    </w:p>
    <w:p>
      <w:pPr>
        <w:numPr>
          <w:ilvl w:val="0"/>
          <w:numId w:val="7"/>
        </w:numPr>
        <w:bidi w:val="0"/>
        <w:ind w:left="840" w:leftChars="0" w:hanging="420" w:firstLineChars="0"/>
        <w:rPr>
          <w:rFonts w:hint="eastAsia"/>
          <w:lang w:val="en-US" w:eastAsia="zh-CN"/>
        </w:rPr>
      </w:pPr>
      <w:r>
        <w:rPr>
          <w:rFonts w:hint="eastAsia"/>
          <w:lang w:val="en-US" w:eastAsia="zh-CN"/>
        </w:rPr>
        <w:t>数据来源跟踪</w:t>
      </w:r>
    </w:p>
    <w:p>
      <w:pPr>
        <w:numPr>
          <w:ilvl w:val="0"/>
          <w:numId w:val="7"/>
        </w:numPr>
        <w:bidi w:val="0"/>
        <w:ind w:left="840" w:leftChars="0" w:hanging="420" w:firstLineChars="0"/>
        <w:rPr>
          <w:rFonts w:hint="eastAsia"/>
          <w:lang w:val="en-US" w:eastAsia="zh-CN"/>
        </w:rPr>
      </w:pPr>
      <w:r>
        <w:rPr>
          <w:rFonts w:hint="eastAsia"/>
          <w:lang w:val="en-US" w:eastAsia="zh-CN"/>
        </w:rPr>
        <w:t>数据影响分析</w:t>
      </w:r>
    </w:p>
    <w:p>
      <w:pPr>
        <w:numPr>
          <w:ilvl w:val="0"/>
          <w:numId w:val="7"/>
        </w:numPr>
        <w:bidi w:val="0"/>
        <w:ind w:left="840" w:leftChars="0" w:hanging="420" w:firstLineChars="0"/>
        <w:rPr>
          <w:rFonts w:hint="eastAsia"/>
          <w:lang w:val="en-US" w:eastAsia="zh-CN"/>
        </w:rPr>
      </w:pPr>
      <w:r>
        <w:rPr>
          <w:rFonts w:hint="eastAsia"/>
          <w:lang w:val="en-US" w:eastAsia="zh-CN"/>
        </w:rPr>
        <w:t>任务依赖分析</w:t>
      </w:r>
    </w:p>
    <w:p>
      <w:pPr>
        <w:numPr>
          <w:ilvl w:val="0"/>
          <w:numId w:val="7"/>
        </w:numPr>
        <w:bidi w:val="0"/>
        <w:ind w:left="840" w:leftChars="0" w:hanging="420" w:firstLineChars="0"/>
        <w:rPr>
          <w:rFonts w:hint="eastAsia"/>
          <w:lang w:val="en-US" w:eastAsia="zh-CN"/>
        </w:rPr>
      </w:pPr>
      <w:r>
        <w:rPr>
          <w:rFonts w:hint="eastAsia"/>
          <w:lang w:val="en-US" w:eastAsia="zh-CN"/>
        </w:rPr>
        <w:t>报表影响分析</w:t>
      </w:r>
    </w:p>
    <w:p>
      <w:pPr>
        <w:bidi w:val="0"/>
        <w:ind w:left="0" w:leftChars="0" w:firstLine="480" w:firstLineChars="0"/>
        <w:rPr>
          <w:rFonts w:hint="eastAsia"/>
          <w:lang w:val="en-US" w:eastAsia="zh-CN"/>
        </w:rPr>
      </w:pPr>
      <w:r>
        <w:rPr>
          <w:rFonts w:hint="eastAsia"/>
          <w:lang w:val="en-US" w:eastAsia="zh-CN"/>
        </w:rPr>
        <w:t>其核心就是想知道这个数据/任务/报表的上下游关系，一旦想改这个数据结构/任务/指标/报表，回对上下游有哪些影响。示例如下：</w:t>
      </w:r>
      <w:bookmarkStart w:id="0" w:name="_GoBack"/>
      <w:bookmarkEnd w:id="0"/>
    </w:p>
    <w:p>
      <w:pPr>
        <w:bidi w:val="0"/>
        <w:jc w:val="center"/>
        <w:rPr>
          <w:rFonts w:ascii="SimSun" w:hAnsi="SimSun" w:eastAsia="SimSun" w:cs="SimSun"/>
          <w:sz w:val="24"/>
          <w:szCs w:val="24"/>
        </w:rPr>
      </w:pPr>
      <w:r>
        <w:rPr>
          <w:rFonts w:ascii="SimSun" w:hAnsi="SimSun" w:eastAsia="SimSun" w:cs="SimSun"/>
          <w:sz w:val="24"/>
          <w:szCs w:val="24"/>
        </w:rPr>
        <w:drawing>
          <wp:inline distT="0" distB="0" distL="114300" distR="114300">
            <wp:extent cx="6779895" cy="2407920"/>
            <wp:effectExtent l="0" t="0" r="1905" b="508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0"/>
                    <a:stretch>
                      <a:fillRect/>
                    </a:stretch>
                  </pic:blipFill>
                  <pic:spPr>
                    <a:xfrm>
                      <a:off x="0" y="0"/>
                      <a:ext cx="6779895" cy="2407920"/>
                    </a:xfrm>
                    <a:prstGeom prst="rect">
                      <a:avLst/>
                    </a:prstGeom>
                    <a:noFill/>
                    <a:ln w="9525">
                      <a:noFill/>
                    </a:ln>
                  </pic:spPr>
                </pic:pic>
              </a:graphicData>
            </a:graphic>
          </wp:inline>
        </w:drawing>
      </w:r>
    </w:p>
    <w:p>
      <w:pPr>
        <w:bidi w:val="0"/>
        <w:jc w:val="center"/>
        <w:rPr>
          <w:rFonts w:ascii="SimSun" w:hAnsi="SimSun" w:eastAsia="SimSun" w:cs="SimSun"/>
          <w:sz w:val="24"/>
          <w:szCs w:val="24"/>
        </w:rPr>
      </w:pPr>
      <w:r>
        <w:rPr>
          <w:rFonts w:ascii="SimSun" w:hAnsi="SimSun" w:eastAsia="SimSun" w:cs="SimSun"/>
          <w:sz w:val="24"/>
          <w:szCs w:val="24"/>
        </w:rPr>
        <w:drawing>
          <wp:inline distT="0" distB="0" distL="114300" distR="114300">
            <wp:extent cx="6404610" cy="1716405"/>
            <wp:effectExtent l="0" t="0" r="8890" b="10795"/>
            <wp:docPr id="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IMG_256"/>
                    <pic:cNvPicPr>
                      <a:picLocks noChangeAspect="1"/>
                    </pic:cNvPicPr>
                  </pic:nvPicPr>
                  <pic:blipFill>
                    <a:blip r:embed="rId11"/>
                    <a:stretch>
                      <a:fillRect/>
                    </a:stretch>
                  </pic:blipFill>
                  <pic:spPr>
                    <a:xfrm>
                      <a:off x="0" y="0"/>
                      <a:ext cx="6404610" cy="1716405"/>
                    </a:xfrm>
                    <a:prstGeom prst="rect">
                      <a:avLst/>
                    </a:prstGeom>
                    <a:noFill/>
                    <a:ln w="9525">
                      <a:noFill/>
                    </a:ln>
                  </pic:spPr>
                </pic:pic>
              </a:graphicData>
            </a:graphic>
          </wp:inline>
        </w:drawing>
      </w:r>
    </w:p>
    <w:p>
      <w:pPr>
        <w:pStyle w:val="3"/>
        <w:numPr>
          <w:ilvl w:val="1"/>
          <w:numId w:val="1"/>
        </w:numPr>
        <w:bidi w:val="0"/>
        <w:ind w:left="575" w:leftChars="0" w:hanging="575" w:firstLineChars="0"/>
        <w:rPr>
          <w:rFonts w:hint="eastAsia" w:eastAsia="Arial Unicode MS"/>
          <w:lang w:val="en-US" w:eastAsia="zh-CN"/>
        </w:rPr>
      </w:pPr>
      <w:r>
        <w:rPr>
          <w:rFonts w:hint="eastAsia" w:eastAsia="Arial Unicode MS"/>
          <w:lang w:val="en-US" w:eastAsia="zh-CN"/>
        </w:rPr>
        <w:t>数据资产</w:t>
      </w:r>
    </w:p>
    <w:p>
      <w:pPr>
        <w:bidi w:val="0"/>
        <w:ind w:left="0" w:leftChars="0" w:firstLine="480" w:firstLineChars="0"/>
        <w:rPr>
          <w:rFonts w:hint="eastAsia"/>
          <w:lang w:val="en-US" w:eastAsia="zh-CN"/>
        </w:rPr>
      </w:pPr>
      <w:r>
        <w:rPr>
          <w:rFonts w:hint="eastAsia"/>
          <w:lang w:val="en-US" w:eastAsia="zh-CN"/>
        </w:rPr>
        <w:t>这个词应该是见的最多的，就是公司的一种“数据”形态的资产。这个数据资产主要解答以下几个问题：</w:t>
      </w:r>
    </w:p>
    <w:p>
      <w:pPr>
        <w:numPr>
          <w:ilvl w:val="0"/>
          <w:numId w:val="7"/>
        </w:numPr>
        <w:bidi w:val="0"/>
        <w:ind w:left="840" w:leftChars="0" w:hanging="420" w:firstLineChars="0"/>
        <w:rPr>
          <w:rFonts w:hint="eastAsia"/>
          <w:lang w:val="en-US" w:eastAsia="zh-CN"/>
        </w:rPr>
      </w:pPr>
      <w:r>
        <w:rPr>
          <w:rFonts w:hint="eastAsia"/>
          <w:lang w:val="en-US" w:eastAsia="zh-CN"/>
        </w:rPr>
        <w:t>平台有多少可用的有价值的数据</w:t>
      </w:r>
    </w:p>
    <w:p>
      <w:pPr>
        <w:numPr>
          <w:ilvl w:val="0"/>
          <w:numId w:val="7"/>
        </w:numPr>
        <w:bidi w:val="0"/>
        <w:ind w:left="840" w:leftChars="0" w:hanging="420" w:firstLineChars="0"/>
        <w:rPr>
          <w:rFonts w:hint="eastAsia"/>
          <w:lang w:val="en-US" w:eastAsia="zh-CN"/>
        </w:rPr>
      </w:pPr>
      <w:r>
        <w:rPr>
          <w:rFonts w:hint="eastAsia"/>
          <w:lang w:val="en-US" w:eastAsia="zh-CN"/>
        </w:rPr>
        <w:t>这些可用的有价值的数据都是啥</w:t>
      </w:r>
    </w:p>
    <w:p>
      <w:pPr>
        <w:numPr>
          <w:ilvl w:val="0"/>
          <w:numId w:val="7"/>
        </w:numPr>
        <w:bidi w:val="0"/>
        <w:ind w:left="840" w:leftChars="0" w:hanging="420" w:firstLineChars="0"/>
        <w:rPr>
          <w:rFonts w:hint="eastAsia"/>
          <w:lang w:val="en-US" w:eastAsia="zh-CN"/>
        </w:rPr>
      </w:pPr>
      <w:r>
        <w:rPr>
          <w:rFonts w:hint="eastAsia"/>
          <w:lang w:val="en-US" w:eastAsia="zh-CN"/>
        </w:rPr>
        <w:t>用什么方式使用这些有价值的数据</w:t>
      </w:r>
    </w:p>
    <w:p>
      <w:pPr>
        <w:numPr>
          <w:ilvl w:val="0"/>
          <w:numId w:val="7"/>
        </w:numPr>
        <w:bidi w:val="0"/>
        <w:ind w:left="840" w:leftChars="0" w:hanging="420" w:firstLineChars="0"/>
        <w:rPr>
          <w:rFonts w:hint="default"/>
          <w:lang w:val="en-US" w:eastAsia="zh-CN"/>
        </w:rPr>
      </w:pPr>
      <w:r>
        <w:rPr>
          <w:rFonts w:hint="eastAsia"/>
          <w:lang w:val="en-US" w:eastAsia="zh-CN"/>
        </w:rPr>
        <w:t>怎么控制这些可用的有价值的数据的权限</w:t>
      </w:r>
    </w:p>
    <w:p>
      <w:pPr>
        <w:bidi w:val="0"/>
        <w:ind w:left="0" w:leftChars="0" w:firstLine="480" w:firstLineChars="0"/>
        <w:rPr>
          <w:rFonts w:hint="eastAsia"/>
          <w:lang w:val="en-US" w:eastAsia="zh-CN"/>
        </w:rPr>
      </w:pPr>
      <w:r>
        <w:rPr>
          <w:rFonts w:hint="eastAsia"/>
          <w:lang w:val="en-US" w:eastAsia="zh-CN"/>
        </w:rPr>
        <w:t>所以数据资产一般会有以下功能：</w:t>
      </w:r>
    </w:p>
    <w:p>
      <w:pPr>
        <w:numPr>
          <w:ilvl w:val="0"/>
          <w:numId w:val="7"/>
        </w:numPr>
        <w:bidi w:val="0"/>
        <w:ind w:left="840" w:leftChars="0" w:hanging="420" w:firstLineChars="0"/>
        <w:rPr>
          <w:rFonts w:hint="eastAsia"/>
          <w:lang w:val="en-US" w:eastAsia="zh-CN"/>
        </w:rPr>
      </w:pPr>
      <w:r>
        <w:rPr>
          <w:rFonts w:hint="eastAsia"/>
          <w:lang w:val="en-US" w:eastAsia="zh-CN"/>
        </w:rPr>
        <w:t>数据资产目录</w:t>
      </w:r>
    </w:p>
    <w:p>
      <w:pPr>
        <w:numPr>
          <w:ilvl w:val="0"/>
          <w:numId w:val="7"/>
        </w:numPr>
        <w:bidi w:val="0"/>
        <w:ind w:left="840" w:leftChars="0" w:hanging="420" w:firstLineChars="0"/>
        <w:rPr>
          <w:rFonts w:hint="eastAsia"/>
          <w:lang w:val="en-US" w:eastAsia="zh-CN"/>
        </w:rPr>
      </w:pPr>
      <w:r>
        <w:rPr>
          <w:rFonts w:hint="eastAsia"/>
          <w:lang w:val="en-US" w:eastAsia="zh-CN"/>
        </w:rPr>
        <w:t>数据资产查询、预览</w:t>
      </w:r>
    </w:p>
    <w:p>
      <w:pPr>
        <w:numPr>
          <w:ilvl w:val="0"/>
          <w:numId w:val="7"/>
        </w:numPr>
        <w:bidi w:val="0"/>
        <w:ind w:left="840" w:leftChars="0" w:hanging="420" w:firstLineChars="0"/>
        <w:rPr>
          <w:rFonts w:hint="eastAsia"/>
          <w:lang w:val="en-US" w:eastAsia="zh-CN"/>
        </w:rPr>
      </w:pPr>
      <w:r>
        <w:rPr>
          <w:rFonts w:hint="eastAsia"/>
          <w:lang w:val="en-US" w:eastAsia="zh-CN"/>
        </w:rPr>
        <w:t>数据资产权限申请</w:t>
      </w:r>
    </w:p>
    <w:p>
      <w:pPr>
        <w:numPr>
          <w:ilvl w:val="0"/>
          <w:numId w:val="7"/>
        </w:numPr>
        <w:bidi w:val="0"/>
        <w:ind w:left="840" w:leftChars="0" w:hanging="420" w:firstLineChars="0"/>
        <w:rPr>
          <w:rFonts w:hint="default"/>
          <w:lang w:val="en-US" w:eastAsia="zh-CN"/>
        </w:rPr>
      </w:pPr>
      <w:r>
        <w:rPr>
          <w:rFonts w:hint="eastAsia"/>
          <w:lang w:val="en-US" w:eastAsia="zh-CN"/>
        </w:rPr>
        <w:t>数据资产使用（API、订阅等）</w:t>
      </w:r>
    </w:p>
    <w:p>
      <w:pPr>
        <w:bidi w:val="0"/>
        <w:ind w:left="0" w:leftChars="0" w:firstLine="480" w:firstLineChars="0"/>
        <w:rPr>
          <w:rFonts w:hint="eastAsia"/>
          <w:lang w:val="en-US" w:eastAsia="zh-CN"/>
        </w:rPr>
      </w:pPr>
      <w:r>
        <w:rPr>
          <w:rFonts w:hint="eastAsia"/>
          <w:lang w:val="en-US" w:eastAsia="zh-CN"/>
        </w:rPr>
        <w:t>数据资产好像跟数据地图类似，都是看数据的。但是，数据地图的目的是了解数据的来龙去脉，数据资产关注的是有价值的数据是怎么用的，一个面向生产过程，一个面向结果使用，一个解决上下游依赖和影响，一个解决数据怎么产生价值。数据地图类似于公司的物资目录/台账，数据资产是当前可用的物资列表。示例如下：</w:t>
      </w:r>
    </w:p>
    <w:p>
      <w:pPr>
        <w:bidi w:val="0"/>
        <w:jc w:val="center"/>
        <w:rPr>
          <w:rFonts w:hint="default"/>
          <w:lang w:val="en-US" w:eastAsia="zh-CN"/>
        </w:rPr>
      </w:pPr>
      <w:r>
        <w:rPr>
          <w:rFonts w:ascii="SimSun" w:hAnsi="SimSun" w:eastAsia="SimSun" w:cs="SimSun"/>
          <w:sz w:val="24"/>
          <w:szCs w:val="24"/>
        </w:rPr>
        <w:drawing>
          <wp:inline distT="0" distB="0" distL="114300" distR="114300">
            <wp:extent cx="6958330" cy="1884680"/>
            <wp:effectExtent l="0" t="0" r="1270" b="762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12"/>
                    <a:stretch>
                      <a:fillRect/>
                    </a:stretch>
                  </pic:blipFill>
                  <pic:spPr>
                    <a:xfrm>
                      <a:off x="0" y="0"/>
                      <a:ext cx="6958330" cy="1884680"/>
                    </a:xfrm>
                    <a:prstGeom prst="rect">
                      <a:avLst/>
                    </a:prstGeom>
                    <a:noFill/>
                    <a:ln w="9525">
                      <a:noFill/>
                    </a:ln>
                  </pic:spPr>
                </pic:pic>
              </a:graphicData>
            </a:graphic>
          </wp:inline>
        </w:drawing>
      </w:r>
    </w:p>
    <w:p>
      <w:pPr>
        <w:pStyle w:val="2"/>
        <w:bidi w:val="0"/>
        <w:rPr>
          <w:rFonts w:hint="default"/>
          <w:lang w:val="en-US" w:eastAsia="zh-CN"/>
        </w:rPr>
      </w:pPr>
      <w:r>
        <w:rPr>
          <w:rFonts w:hint="eastAsia"/>
          <w:lang w:val="en-US" w:eastAsia="zh-CN"/>
        </w:rPr>
        <w:t>总结</w:t>
      </w:r>
    </w:p>
    <w:p>
      <w:pPr>
        <w:bidi w:val="0"/>
        <w:ind w:left="0" w:leftChars="0" w:firstLine="480" w:firstLineChars="0"/>
        <w:rPr>
          <w:rFonts w:hint="default"/>
          <w:lang w:val="en-US" w:eastAsia="zh-CN"/>
        </w:rPr>
      </w:pPr>
      <w:r>
        <w:rPr>
          <w:rFonts w:hint="eastAsia"/>
          <w:lang w:val="en-US" w:eastAsia="zh-CN"/>
        </w:rPr>
        <w:t>在数据资产目录已经建设完成的情况下，数据地图的信息采集可以重复使用，这样就形成了整个企业或组织范围内。语义层数据的集中管理，就需要在元数据的支持下，逐渐构建数据地图的信息逻辑层，并未后续建设数据资产目录提供一个基础。</w:t>
      </w:r>
    </w:p>
    <w:sectPr>
      <w:headerReference r:id="rId3" w:type="default"/>
      <w:footerReference r:id="rId4" w:type="default"/>
      <w:pgSz w:w="12240" w:h="15840"/>
      <w:pgMar w:top="1440" w:right="900" w:bottom="1440" w:left="1134" w:header="1020" w:footer="907" w:gutter="0"/>
      <w:cols w:space="720" w:num="1"/>
      <w:docGrid w:linePitch="21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Malgun Gothic Semilight"/>
    <w:panose1 w:val="020B0604020202020204"/>
    <w:charset w:val="86"/>
    <w:family w:val="swiss"/>
    <w:pitch w:val="default"/>
    <w:sig w:usb0="00000000" w:usb1="00000000" w:usb2="0000003F" w:usb3="00000000" w:csb0="003F01FF" w:csb1="00000000"/>
  </w:font>
  <w:font w:name="Malgun Gothic Semilight">
    <w:panose1 w:val="020B0502040204020203"/>
    <w:charset w:val="86"/>
    <w:family w:val="auto"/>
    <w:pitch w:val="default"/>
    <w:sig w:usb0="900002AF" w:usb1="01D77CFB" w:usb2="00000012" w:usb3="00000000" w:csb0="203E01BD" w:csb1="D7FF0000"/>
  </w:font>
  <w:font w:name="Microsoft YaHei">
    <w:panose1 w:val="020B0503020204020204"/>
    <w:charset w:val="86"/>
    <w:family w:val="swiss"/>
    <w:pitch w:val="default"/>
    <w:sig w:usb0="80000287" w:usb1="2ACF3C50" w:usb2="00000016" w:usb3="00000000" w:csb0="0004001F" w:csb1="00000000"/>
  </w:font>
  <w:font w:name="Arial Black">
    <w:panose1 w:val="020B0A04020102020204"/>
    <w:charset w:val="00"/>
    <w:family w:val="swiss"/>
    <w:pitch w:val="default"/>
    <w:sig w:usb0="A00002AF" w:usb1="400078FB" w:usb2="00000000" w:usb3="00000000" w:csb0="6000009F" w:csb1="DFD70000"/>
  </w:font>
  <w:font w:name="Microsoft YaHei UI Light">
    <w:panose1 w:val="020B0502040204020203"/>
    <w:charset w:val="86"/>
    <w:family w:val="swiss"/>
    <w:pitch w:val="default"/>
    <w:sig w:usb0="80000287" w:usb1="2ACF0010" w:usb2="00000016" w:usb3="00000000" w:csb0="0004001F"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Arial Unicode MS">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MS PGothic">
    <w:panose1 w:val="020B0600070205080204"/>
    <w:charset w:val="80"/>
    <w:family w:val="auto"/>
    <w:pitch w:val="default"/>
    <w:sig w:usb0="E00002FF" w:usb1="6AC7FDFB" w:usb2="08000012" w:usb3="00000000" w:csb0="4002009F" w:csb1="DFD7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rPr>
        <w:rFonts w:eastAsia="PMingLiU"/>
      </w:rPr>
    </w:pPr>
    <w:r>
      <w:fldChar w:fldCharType="begin"/>
    </w:r>
    <w:r>
      <w:instrText xml:space="preserve"> PAGE </w:instrText>
    </w:r>
    <w:r>
      <w:fldChar w:fldCharType="separate"/>
    </w:r>
    <w:r>
      <w:t>4</w:t>
    </w:r>
    <w:r>
      <w:fldChar w:fldCharType="end"/>
    </w:r>
    <w:r>
      <w:t xml:space="preserve"> </w:t>
    </w:r>
    <w:r>
      <w:tab/>
    </w:r>
    <w:r>
      <w:tab/>
    </w:r>
    <w:r>
      <w:tab/>
    </w:r>
    <w:r>
      <w:tab/>
    </w:r>
    <w:r>
      <w:tab/>
    </w:r>
    <w:r>
      <w:rPr>
        <w:lang w:val="zh-TW" w:eastAsia="zh-TW"/>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jc w:val="right"/>
      <w:rPr>
        <w:rFonts w:eastAsia="PMingLiU"/>
      </w:rPr>
    </w:pPr>
    <w:r>
      <mc:AlternateContent>
        <mc:Choice Requires="wps">
          <w:drawing>
            <wp:anchor distT="152400" distB="152400" distL="152400" distR="152400" simplePos="0" relativeHeight="251659264" behindDoc="1" locked="0" layoutInCell="1" allowOverlap="1">
              <wp:simplePos x="0" y="0"/>
              <wp:positionH relativeFrom="page">
                <wp:posOffset>715645</wp:posOffset>
              </wp:positionH>
              <wp:positionV relativeFrom="page">
                <wp:posOffset>899160</wp:posOffset>
              </wp:positionV>
              <wp:extent cx="6492240" cy="0"/>
              <wp:effectExtent l="0" t="0" r="0" b="0"/>
              <wp:wrapNone/>
              <wp:docPr id="1073741825" name="officeArt object" descr="Straight Connector 1"/>
              <wp:cNvGraphicFramePr/>
              <a:graphic xmlns:a="http://schemas.openxmlformats.org/drawingml/2006/main">
                <a:graphicData uri="http://schemas.microsoft.com/office/word/2010/wordprocessingShape">
                  <wps:wsp>
                    <wps:cNvCnPr/>
                    <wps:spPr>
                      <a:xfrm>
                        <a:off x="0" y="0"/>
                        <a:ext cx="6492243" cy="0"/>
                      </a:xfrm>
                      <a:prstGeom prst="line">
                        <a:avLst/>
                      </a:prstGeom>
                      <a:noFill/>
                      <a:ln w="12700" cap="flat">
                        <a:solidFill>
                          <a:schemeClr val="accent1"/>
                        </a:solidFill>
                        <a:prstDash val="solid"/>
                        <a:miter lim="800000"/>
                      </a:ln>
                      <a:effectLst/>
                    </wps:spPr>
                    <wps:bodyPr/>
                  </wps:wsp>
                </a:graphicData>
              </a:graphic>
            </wp:anchor>
          </w:drawing>
        </mc:Choice>
        <mc:Fallback>
          <w:pict>
            <v:line id="officeArt object" o:spid="_x0000_s1026" o:spt="20" alt="Straight Connector 1" style="position:absolute;left:0pt;margin-left:56.35pt;margin-top:70.8pt;height:0pt;width:511.2pt;mso-position-horizontal-relative:page;mso-position-vertical-relative:page;z-index:-251657216;mso-width-relative:page;mso-height-relative:page;" filled="f" stroked="t" coordsize="21600,21600" o:gfxdata="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8OyWy9UA&#10;AAAMAQAADwAAAAAAAAABACAAAAAiAAAAZHJzL2Rvd25yZXYueG1sUEsBAhQAFAAAAAgAh07iQJtz&#10;x0bpAQAAzwMAAA4AAAAAAAAAAQAgAAAAJAEAAGRycy9lMm9Eb2MueG1sUEsFBgAAAAAGAAYAWQEA&#10;AH8FAAAAAA==&#10;">
              <v:fill on="f" focussize="0,0"/>
              <v:stroke weight="1pt" color="#5B9BD5 [3204]" miterlimit="8" joinstyle="miter"/>
              <v:imagedata o:title=""/>
              <o:lock v:ext="edit" aspectratio="f"/>
            </v:line>
          </w:pict>
        </mc:Fallback>
      </mc:AlternateContent>
    </w:r>
    <w:r>
      <w:rPr>
        <w:rFonts w:hint="eastAsia" w:ascii="Microsoft YaHei" w:hAnsi="Microsoft YaHei" w:eastAsia="Microsoft YaHei" w:cs="Microsoft YaHei"/>
        <w:lang w:val="zh-TW"/>
      </w:rPr>
      <w:t>数据中台之思考</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645820"/>
    <w:multiLevelType w:val="singleLevel"/>
    <w:tmpl w:val="86645820"/>
    <w:lvl w:ilvl="0" w:tentative="0">
      <w:start w:val="1"/>
      <w:numFmt w:val="bullet"/>
      <w:lvlText w:val=""/>
      <w:lvlJc w:val="left"/>
      <w:pPr>
        <w:tabs>
          <w:tab w:val="left" w:pos="420"/>
        </w:tabs>
        <w:ind w:left="840" w:hanging="420"/>
      </w:pPr>
      <w:rPr>
        <w:rFonts w:hint="default" w:ascii="Wingdings" w:hAnsi="Wingdings"/>
      </w:rPr>
    </w:lvl>
  </w:abstractNum>
  <w:abstractNum w:abstractNumId="1">
    <w:nsid w:val="A0E79A66"/>
    <w:multiLevelType w:val="singleLevel"/>
    <w:tmpl w:val="A0E79A66"/>
    <w:lvl w:ilvl="0" w:tentative="0">
      <w:start w:val="1"/>
      <w:numFmt w:val="upperLetter"/>
      <w:lvlText w:val="%1."/>
      <w:lvlJc w:val="left"/>
      <w:pPr>
        <w:ind w:left="425" w:hanging="425"/>
      </w:pPr>
      <w:rPr>
        <w:rFonts w:hint="default"/>
      </w:rPr>
    </w:lvl>
  </w:abstractNum>
  <w:abstractNum w:abstractNumId="2">
    <w:nsid w:val="A9AAEEAF"/>
    <w:multiLevelType w:val="singleLevel"/>
    <w:tmpl w:val="A9AAEEAF"/>
    <w:lvl w:ilvl="0" w:tentative="0">
      <w:start w:val="1"/>
      <w:numFmt w:val="upperLetter"/>
      <w:lvlText w:val="%1."/>
      <w:lvlJc w:val="left"/>
      <w:pPr>
        <w:ind w:left="425" w:hanging="425"/>
      </w:pPr>
      <w:rPr>
        <w:rFonts w:hint="default"/>
      </w:rPr>
    </w:lvl>
  </w:abstractNum>
  <w:abstractNum w:abstractNumId="3">
    <w:nsid w:val="D7C560E3"/>
    <w:multiLevelType w:val="multilevel"/>
    <w:tmpl w:val="D7C560E3"/>
    <w:lvl w:ilvl="0" w:tentative="0">
      <w:start w:val="1"/>
      <w:numFmt w:val="decimal"/>
      <w:pStyle w:val="2"/>
      <w:lvlText w:val="%1."/>
      <w:lvlJc w:val="left"/>
      <w:pPr>
        <w:ind w:left="432" w:hanging="432"/>
      </w:pPr>
      <w:rPr>
        <w:rFonts w:hint="default"/>
      </w:rPr>
    </w:lvl>
    <w:lvl w:ilvl="1" w:tentative="0">
      <w:start w:val="1"/>
      <w:numFmt w:val="decimal"/>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4">
    <w:nsid w:val="E7465573"/>
    <w:multiLevelType w:val="singleLevel"/>
    <w:tmpl w:val="E7465573"/>
    <w:lvl w:ilvl="0" w:tentative="0">
      <w:start w:val="1"/>
      <w:numFmt w:val="upperLetter"/>
      <w:lvlText w:val="%1."/>
      <w:lvlJc w:val="left"/>
      <w:pPr>
        <w:ind w:left="425" w:hanging="425"/>
      </w:pPr>
      <w:rPr>
        <w:rFonts w:hint="default"/>
      </w:rPr>
    </w:lvl>
  </w:abstractNum>
  <w:abstractNum w:abstractNumId="5">
    <w:nsid w:val="E855D7EB"/>
    <w:multiLevelType w:val="multilevel"/>
    <w:tmpl w:val="E855D7EB"/>
    <w:lvl w:ilvl="0" w:tentative="0">
      <w:start w:val="1"/>
      <w:numFmt w:val="decimal"/>
      <w:lvlText w:val="%1."/>
      <w:lvlJc w:val="left"/>
      <w:pPr>
        <w:ind w:left="425" w:hanging="425"/>
      </w:pPr>
      <w:rPr>
        <w:rFonts w:hint="default" w:ascii="SimSun" w:hAnsi="SimSun" w:eastAsia="SimSun" w:cs="SimSun"/>
      </w:rPr>
    </w:lvl>
    <w:lvl w:ilvl="1" w:tentative="0">
      <w:start w:val="1"/>
      <w:numFmt w:val="decimal"/>
      <w:pStyle w:val="3"/>
      <w:lvlText w:val="%1.%2."/>
      <w:lvlJc w:val="left"/>
      <w:pPr>
        <w:ind w:left="567" w:hanging="567"/>
      </w:pPr>
      <w:rPr>
        <w:rFonts w:hint="default" w:ascii="SimSun" w:hAnsi="SimSun" w:eastAsia="SimSun" w:cs="SimSun"/>
      </w:rPr>
    </w:lvl>
    <w:lvl w:ilvl="2" w:tentative="0">
      <w:start w:val="1"/>
      <w:numFmt w:val="decimal"/>
      <w:lvlText w:val="%1.%2.%3."/>
      <w:lvlJc w:val="left"/>
      <w:pPr>
        <w:ind w:left="709" w:hanging="709"/>
      </w:pPr>
      <w:rPr>
        <w:rFonts w:hint="default" w:ascii="SimSun" w:hAnsi="SimSun" w:eastAsia="SimSun" w:cs="SimSun"/>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6">
    <w:nsid w:val="5A3202AE"/>
    <w:multiLevelType w:val="singleLevel"/>
    <w:tmpl w:val="5A3202AE"/>
    <w:lvl w:ilvl="0" w:tentative="0">
      <w:start w:val="1"/>
      <w:numFmt w:val="upperLetter"/>
      <w:lvlText w:val="%1."/>
      <w:lvlJc w:val="left"/>
      <w:pPr>
        <w:ind w:left="425" w:hanging="425"/>
      </w:pPr>
      <w:rPr>
        <w:rFonts w:hint="default"/>
      </w:rPr>
    </w:lvl>
  </w:abstractNum>
  <w:num w:numId="1">
    <w:abstractNumId w:val="3"/>
  </w:num>
  <w:num w:numId="2">
    <w:abstractNumId w:val="5"/>
  </w:num>
  <w:num w:numId="3">
    <w:abstractNumId w:val="4"/>
  </w:num>
  <w:num w:numId="4">
    <w:abstractNumId w:val="6"/>
  </w:num>
  <w:num w:numId="5">
    <w:abstractNumId w:val="1"/>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5AD6"/>
    <w:rsid w:val="000233B4"/>
    <w:rsid w:val="00046589"/>
    <w:rsid w:val="00047A78"/>
    <w:rsid w:val="0007270B"/>
    <w:rsid w:val="000903CE"/>
    <w:rsid w:val="000A29D8"/>
    <w:rsid w:val="000A59DF"/>
    <w:rsid w:val="000B0602"/>
    <w:rsid w:val="000C1DA8"/>
    <w:rsid w:val="000C60DE"/>
    <w:rsid w:val="000C7201"/>
    <w:rsid w:val="000D1E22"/>
    <w:rsid w:val="000E707D"/>
    <w:rsid w:val="00112FAD"/>
    <w:rsid w:val="00121DF5"/>
    <w:rsid w:val="00124DD8"/>
    <w:rsid w:val="00130234"/>
    <w:rsid w:val="00151F56"/>
    <w:rsid w:val="00157265"/>
    <w:rsid w:val="001701F8"/>
    <w:rsid w:val="00172ADC"/>
    <w:rsid w:val="001749E1"/>
    <w:rsid w:val="00175830"/>
    <w:rsid w:val="001762D5"/>
    <w:rsid w:val="001848CD"/>
    <w:rsid w:val="001B26DA"/>
    <w:rsid w:val="001B3667"/>
    <w:rsid w:val="001B7C26"/>
    <w:rsid w:val="001C0707"/>
    <w:rsid w:val="001C3753"/>
    <w:rsid w:val="001D255C"/>
    <w:rsid w:val="001D303A"/>
    <w:rsid w:val="001D3C0E"/>
    <w:rsid w:val="001E5D6D"/>
    <w:rsid w:val="00201F66"/>
    <w:rsid w:val="002026A4"/>
    <w:rsid w:val="00202E0C"/>
    <w:rsid w:val="00204325"/>
    <w:rsid w:val="00211AAF"/>
    <w:rsid w:val="00225D4E"/>
    <w:rsid w:val="00233842"/>
    <w:rsid w:val="00237D79"/>
    <w:rsid w:val="00242E23"/>
    <w:rsid w:val="00253E6F"/>
    <w:rsid w:val="00264236"/>
    <w:rsid w:val="002645AC"/>
    <w:rsid w:val="00265858"/>
    <w:rsid w:val="00265B5A"/>
    <w:rsid w:val="00271BA9"/>
    <w:rsid w:val="002765A9"/>
    <w:rsid w:val="002C33EE"/>
    <w:rsid w:val="002E329C"/>
    <w:rsid w:val="00304AF4"/>
    <w:rsid w:val="00310963"/>
    <w:rsid w:val="00320D67"/>
    <w:rsid w:val="003231B9"/>
    <w:rsid w:val="00323F98"/>
    <w:rsid w:val="003359D4"/>
    <w:rsid w:val="003413C2"/>
    <w:rsid w:val="003457D0"/>
    <w:rsid w:val="00383A7A"/>
    <w:rsid w:val="00383E76"/>
    <w:rsid w:val="003928BE"/>
    <w:rsid w:val="003D011B"/>
    <w:rsid w:val="003D18A1"/>
    <w:rsid w:val="003E66AB"/>
    <w:rsid w:val="003F1B0C"/>
    <w:rsid w:val="003F6C47"/>
    <w:rsid w:val="00403EBA"/>
    <w:rsid w:val="004121B6"/>
    <w:rsid w:val="00422C48"/>
    <w:rsid w:val="0043161A"/>
    <w:rsid w:val="00447D84"/>
    <w:rsid w:val="004516DB"/>
    <w:rsid w:val="0045404D"/>
    <w:rsid w:val="004601BC"/>
    <w:rsid w:val="00467077"/>
    <w:rsid w:val="00474078"/>
    <w:rsid w:val="00480F12"/>
    <w:rsid w:val="004868FA"/>
    <w:rsid w:val="0049462C"/>
    <w:rsid w:val="004A2DD2"/>
    <w:rsid w:val="004A6040"/>
    <w:rsid w:val="004E0DCE"/>
    <w:rsid w:val="004E20A7"/>
    <w:rsid w:val="004E7A24"/>
    <w:rsid w:val="00501E09"/>
    <w:rsid w:val="00503796"/>
    <w:rsid w:val="00503B9A"/>
    <w:rsid w:val="00514E38"/>
    <w:rsid w:val="00532391"/>
    <w:rsid w:val="00541887"/>
    <w:rsid w:val="005449E1"/>
    <w:rsid w:val="005917A3"/>
    <w:rsid w:val="005B05BD"/>
    <w:rsid w:val="005B36F4"/>
    <w:rsid w:val="005B6F33"/>
    <w:rsid w:val="005B7188"/>
    <w:rsid w:val="005B7360"/>
    <w:rsid w:val="005D128C"/>
    <w:rsid w:val="005E0556"/>
    <w:rsid w:val="005E49D6"/>
    <w:rsid w:val="0062395D"/>
    <w:rsid w:val="006311BC"/>
    <w:rsid w:val="0063385C"/>
    <w:rsid w:val="006533BA"/>
    <w:rsid w:val="0067699B"/>
    <w:rsid w:val="0069650C"/>
    <w:rsid w:val="006B11FA"/>
    <w:rsid w:val="006D08F4"/>
    <w:rsid w:val="006D20FC"/>
    <w:rsid w:val="006D5156"/>
    <w:rsid w:val="006D53C1"/>
    <w:rsid w:val="006D695F"/>
    <w:rsid w:val="006F57AA"/>
    <w:rsid w:val="007140A6"/>
    <w:rsid w:val="00747CF4"/>
    <w:rsid w:val="0075168C"/>
    <w:rsid w:val="00752EBD"/>
    <w:rsid w:val="00763351"/>
    <w:rsid w:val="00763D5F"/>
    <w:rsid w:val="007645FB"/>
    <w:rsid w:val="00797A1D"/>
    <w:rsid w:val="007B0952"/>
    <w:rsid w:val="007B3BD4"/>
    <w:rsid w:val="007C28D4"/>
    <w:rsid w:val="007D0E0F"/>
    <w:rsid w:val="008212D4"/>
    <w:rsid w:val="008236E6"/>
    <w:rsid w:val="00824E99"/>
    <w:rsid w:val="008333F6"/>
    <w:rsid w:val="008473AF"/>
    <w:rsid w:val="00851C55"/>
    <w:rsid w:val="00863005"/>
    <w:rsid w:val="00872FBC"/>
    <w:rsid w:val="00880AE3"/>
    <w:rsid w:val="00880FC9"/>
    <w:rsid w:val="008B7C03"/>
    <w:rsid w:val="008C5146"/>
    <w:rsid w:val="008D0A40"/>
    <w:rsid w:val="008F727C"/>
    <w:rsid w:val="00902086"/>
    <w:rsid w:val="00902BC8"/>
    <w:rsid w:val="009079D3"/>
    <w:rsid w:val="009134A4"/>
    <w:rsid w:val="009203F3"/>
    <w:rsid w:val="0092568F"/>
    <w:rsid w:val="00956D00"/>
    <w:rsid w:val="0096509E"/>
    <w:rsid w:val="00975CFB"/>
    <w:rsid w:val="00982A12"/>
    <w:rsid w:val="009C6E32"/>
    <w:rsid w:val="009C6F47"/>
    <w:rsid w:val="009D1764"/>
    <w:rsid w:val="009F04E7"/>
    <w:rsid w:val="009F5775"/>
    <w:rsid w:val="00A142F5"/>
    <w:rsid w:val="00A15458"/>
    <w:rsid w:val="00A4102B"/>
    <w:rsid w:val="00A63877"/>
    <w:rsid w:val="00A63DCA"/>
    <w:rsid w:val="00A6740B"/>
    <w:rsid w:val="00A72327"/>
    <w:rsid w:val="00A8784C"/>
    <w:rsid w:val="00A97294"/>
    <w:rsid w:val="00A97DE1"/>
    <w:rsid w:val="00AA20F9"/>
    <w:rsid w:val="00AA2D61"/>
    <w:rsid w:val="00AA6649"/>
    <w:rsid w:val="00AB373A"/>
    <w:rsid w:val="00AB709A"/>
    <w:rsid w:val="00AC0A9E"/>
    <w:rsid w:val="00AD659D"/>
    <w:rsid w:val="00B03647"/>
    <w:rsid w:val="00B04AAE"/>
    <w:rsid w:val="00B13F3A"/>
    <w:rsid w:val="00B2089F"/>
    <w:rsid w:val="00B256FB"/>
    <w:rsid w:val="00B2668C"/>
    <w:rsid w:val="00B30D11"/>
    <w:rsid w:val="00B31272"/>
    <w:rsid w:val="00B33E84"/>
    <w:rsid w:val="00B4594B"/>
    <w:rsid w:val="00B601F2"/>
    <w:rsid w:val="00B908EB"/>
    <w:rsid w:val="00B970C4"/>
    <w:rsid w:val="00B97730"/>
    <w:rsid w:val="00BA1EC6"/>
    <w:rsid w:val="00BB03BA"/>
    <w:rsid w:val="00BD0BFF"/>
    <w:rsid w:val="00BD5360"/>
    <w:rsid w:val="00BF52FA"/>
    <w:rsid w:val="00C11E98"/>
    <w:rsid w:val="00C147A1"/>
    <w:rsid w:val="00C27F20"/>
    <w:rsid w:val="00C3539E"/>
    <w:rsid w:val="00C44C23"/>
    <w:rsid w:val="00C455DF"/>
    <w:rsid w:val="00C506E7"/>
    <w:rsid w:val="00C543FA"/>
    <w:rsid w:val="00C55AD6"/>
    <w:rsid w:val="00C76407"/>
    <w:rsid w:val="00C76DAF"/>
    <w:rsid w:val="00C85A83"/>
    <w:rsid w:val="00C902CE"/>
    <w:rsid w:val="00C9303B"/>
    <w:rsid w:val="00C9373C"/>
    <w:rsid w:val="00CB44F0"/>
    <w:rsid w:val="00CC5E9D"/>
    <w:rsid w:val="00CE3DBD"/>
    <w:rsid w:val="00CF1F6E"/>
    <w:rsid w:val="00D151F0"/>
    <w:rsid w:val="00D53311"/>
    <w:rsid w:val="00D61441"/>
    <w:rsid w:val="00D749CF"/>
    <w:rsid w:val="00D90B17"/>
    <w:rsid w:val="00DA01A2"/>
    <w:rsid w:val="00DA01E9"/>
    <w:rsid w:val="00DD77F0"/>
    <w:rsid w:val="00DE0E9F"/>
    <w:rsid w:val="00E15020"/>
    <w:rsid w:val="00E371DD"/>
    <w:rsid w:val="00E422A5"/>
    <w:rsid w:val="00E52457"/>
    <w:rsid w:val="00E55F79"/>
    <w:rsid w:val="00EC0817"/>
    <w:rsid w:val="00EC11CA"/>
    <w:rsid w:val="00ED2EDC"/>
    <w:rsid w:val="00EE0254"/>
    <w:rsid w:val="00EE6D74"/>
    <w:rsid w:val="00F04677"/>
    <w:rsid w:val="00F46B85"/>
    <w:rsid w:val="00F643E9"/>
    <w:rsid w:val="00F65C31"/>
    <w:rsid w:val="00F747EB"/>
    <w:rsid w:val="00F9243F"/>
    <w:rsid w:val="00FF4488"/>
    <w:rsid w:val="00FF496D"/>
    <w:rsid w:val="042E6CFC"/>
    <w:rsid w:val="07A928F2"/>
    <w:rsid w:val="147B1A09"/>
    <w:rsid w:val="162977CB"/>
    <w:rsid w:val="196F3A89"/>
    <w:rsid w:val="1F56348D"/>
    <w:rsid w:val="2F060033"/>
    <w:rsid w:val="30B87639"/>
    <w:rsid w:val="37F40790"/>
    <w:rsid w:val="43972A51"/>
    <w:rsid w:val="473702C9"/>
    <w:rsid w:val="48027FD3"/>
    <w:rsid w:val="4981463B"/>
    <w:rsid w:val="5A413992"/>
    <w:rsid w:val="5D0B3809"/>
    <w:rsid w:val="64BC0D21"/>
    <w:rsid w:val="70E817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pBdr>
        <w:top w:val="none" w:color="auto" w:sz="0" w:space="0"/>
        <w:left w:val="none" w:color="auto" w:sz="0" w:space="0"/>
        <w:bottom w:val="none" w:color="auto" w:sz="0" w:space="0"/>
        <w:right w:val="none" w:color="auto" w:sz="0" w:space="0"/>
        <w:between w:val="none" w:color="auto" w:sz="0" w:space="0"/>
      </w:pBdr>
    </w:pPr>
    <w:rPr>
      <w:rFonts w:ascii="Times New Roman" w:hAnsi="Times New Roman" w:eastAsia="Arial Unicode MS" w:cs="Times New Roman"/>
      <w:sz w:val="24"/>
      <w:szCs w:val="24"/>
      <w:lang w:val="en-US" w:eastAsia="en-US" w:bidi="ar-SA"/>
    </w:rPr>
  </w:style>
  <w:style w:type="paragraph" w:styleId="2">
    <w:name w:val="heading 1"/>
    <w:basedOn w:val="1"/>
    <w:next w:val="1"/>
    <w:link w:val="25"/>
    <w:qFormat/>
    <w:uiPriority w:val="9"/>
    <w:pPr>
      <w:keepNext/>
      <w:keepLines/>
      <w:numPr>
        <w:ilvl w:val="0"/>
        <w:numId w:val="1"/>
      </w:numPr>
      <w:spacing w:before="24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next w:val="1"/>
    <w:link w:val="24"/>
    <w:unhideWhenUsed/>
    <w:qFormat/>
    <w:uiPriority w:val="9"/>
    <w:pPr>
      <w:keepNext/>
      <w:keepLines/>
      <w:numPr>
        <w:ilvl w:val="1"/>
        <w:numId w:val="2"/>
      </w:numPr>
      <w:spacing w:before="40"/>
      <w:ind w:left="567" w:hanging="567"/>
      <w:outlineLvl w:val="1"/>
    </w:pPr>
    <w:rPr>
      <w:rFonts w:eastAsia="Arial Unicode MS" w:asciiTheme="majorAscii" w:hAnsiTheme="majorAscii"/>
      <w:color w:val="2E75B6" w:themeColor="accent1" w:themeShade="BF"/>
      <w:sz w:val="26"/>
      <w:szCs w:val="26"/>
    </w:rPr>
  </w:style>
  <w:style w:type="paragraph" w:styleId="4">
    <w:name w:val="heading 3"/>
    <w:basedOn w:val="3"/>
    <w:next w:val="1"/>
    <w:link w:val="26"/>
    <w:unhideWhenUsed/>
    <w:qFormat/>
    <w:uiPriority w:val="9"/>
    <w:pPr>
      <w:numPr>
        <w:ilvl w:val="2"/>
        <w:numId w:val="1"/>
      </w:numPr>
      <w:ind w:left="720" w:hanging="720"/>
      <w:outlineLvl w:val="2"/>
    </w:pPr>
    <w:rPr>
      <w:rFonts w:ascii="Microsoft YaHei" w:hAnsi="Microsoft YaHei" w:eastAsia="Microsoft YaHei" w:cs="Microsoft YaHei"/>
      <w:color w:val="1F4E79" w:themeColor="accent1" w:themeShade="80"/>
    </w:rPr>
  </w:style>
  <w:style w:type="paragraph" w:styleId="5">
    <w:name w:val="heading 4"/>
    <w:basedOn w:val="1"/>
    <w:next w:val="1"/>
    <w:link w:val="27"/>
    <w:unhideWhenUsed/>
    <w:qFormat/>
    <w:uiPriority w:val="9"/>
    <w:pPr>
      <w:keepNext/>
      <w:keepLines/>
      <w:numPr>
        <w:ilvl w:val="3"/>
        <w:numId w:val="1"/>
      </w:numPr>
      <w:spacing w:before="40"/>
      <w:outlineLvl w:val="3"/>
    </w:pPr>
    <w:rPr>
      <w:rFonts w:asciiTheme="majorHAnsi" w:hAnsiTheme="majorHAnsi" w:eastAsiaTheme="majorEastAsia" w:cstheme="majorBidi"/>
      <w:i/>
      <w:iCs/>
      <w:color w:val="2E75B6" w:themeColor="accent1" w:themeShade="BF"/>
    </w:rPr>
  </w:style>
  <w:style w:type="paragraph" w:styleId="6">
    <w:name w:val="heading 5"/>
    <w:basedOn w:val="1"/>
    <w:next w:val="1"/>
    <w:link w:val="28"/>
    <w:semiHidden/>
    <w:unhideWhenUsed/>
    <w:qFormat/>
    <w:uiPriority w:val="9"/>
    <w:pPr>
      <w:keepNext/>
      <w:keepLines/>
      <w:numPr>
        <w:ilvl w:val="4"/>
        <w:numId w:val="1"/>
      </w:numPr>
      <w:spacing w:before="40"/>
      <w:outlineLvl w:val="4"/>
    </w:pPr>
    <w:rPr>
      <w:rFonts w:asciiTheme="majorHAnsi" w:hAnsiTheme="majorHAnsi" w:eastAsiaTheme="majorEastAsia" w:cstheme="majorBidi"/>
      <w:color w:val="2E75B6" w:themeColor="accent1" w:themeShade="BF"/>
    </w:rPr>
  </w:style>
  <w:style w:type="paragraph" w:styleId="7">
    <w:name w:val="heading 6"/>
    <w:basedOn w:val="1"/>
    <w:next w:val="1"/>
    <w:link w:val="29"/>
    <w:semiHidden/>
    <w:unhideWhenUsed/>
    <w:qFormat/>
    <w:uiPriority w:val="9"/>
    <w:pPr>
      <w:keepNext/>
      <w:keepLines/>
      <w:numPr>
        <w:ilvl w:val="5"/>
        <w:numId w:val="1"/>
      </w:numPr>
      <w:spacing w:before="40"/>
      <w:ind w:left="1151" w:hanging="1151"/>
      <w:outlineLvl w:val="5"/>
    </w:pPr>
    <w:rPr>
      <w:rFonts w:asciiTheme="majorHAnsi" w:hAnsiTheme="majorHAnsi" w:eastAsiaTheme="majorEastAsia" w:cstheme="majorBidi"/>
      <w:color w:val="1F4E79" w:themeColor="accent1" w:themeShade="80"/>
    </w:rPr>
  </w:style>
  <w:style w:type="paragraph" w:styleId="8">
    <w:name w:val="heading 7"/>
    <w:basedOn w:val="1"/>
    <w:next w:val="1"/>
    <w:link w:val="30"/>
    <w:semiHidden/>
    <w:unhideWhenUsed/>
    <w:qFormat/>
    <w:uiPriority w:val="9"/>
    <w:pPr>
      <w:keepNext/>
      <w:keepLines/>
      <w:numPr>
        <w:ilvl w:val="6"/>
        <w:numId w:val="1"/>
      </w:numPr>
      <w:spacing w:before="40"/>
      <w:outlineLvl w:val="6"/>
    </w:pPr>
    <w:rPr>
      <w:rFonts w:asciiTheme="majorHAnsi" w:hAnsiTheme="majorHAnsi" w:eastAsiaTheme="majorEastAsia" w:cstheme="majorBidi"/>
      <w:i/>
      <w:iCs/>
      <w:color w:val="1F4E79" w:themeColor="accent1" w:themeShade="80"/>
    </w:rPr>
  </w:style>
  <w:style w:type="paragraph" w:styleId="9">
    <w:name w:val="heading 8"/>
    <w:basedOn w:val="1"/>
    <w:next w:val="1"/>
    <w:link w:val="31"/>
    <w:semiHidden/>
    <w:unhideWhenUsed/>
    <w:qFormat/>
    <w:uiPriority w:val="9"/>
    <w:pPr>
      <w:keepNext/>
      <w:keepLines/>
      <w:numPr>
        <w:ilvl w:val="7"/>
        <w:numId w:val="1"/>
      </w:numPr>
      <w:spacing w:before="4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32"/>
    <w:semiHidden/>
    <w:unhideWhenUsed/>
    <w:qFormat/>
    <w:uiPriority w:val="9"/>
    <w:pPr>
      <w:keepNext/>
      <w:keepLines/>
      <w:numPr>
        <w:ilvl w:val="8"/>
        <w:numId w:val="1"/>
      </w:numPr>
      <w:spacing w:before="40"/>
      <w:ind w:left="1583" w:hanging="1583"/>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9">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11">
    <w:name w:val="Balloon Text"/>
    <w:basedOn w:val="1"/>
    <w:link w:val="33"/>
    <w:semiHidden/>
    <w:unhideWhenUsed/>
    <w:qFormat/>
    <w:uiPriority w:val="99"/>
    <w:rPr>
      <w:sz w:val="18"/>
      <w:szCs w:val="18"/>
    </w:rPr>
  </w:style>
  <w:style w:type="paragraph" w:styleId="12">
    <w:name w:val="footer"/>
    <w:uiPriority w:val="0"/>
    <w:pPr>
      <w:pBdr>
        <w:top w:val="none" w:color="auto" w:sz="0" w:space="0"/>
        <w:left w:val="none" w:color="auto" w:sz="0" w:space="0"/>
        <w:bottom w:val="none" w:color="auto" w:sz="0" w:space="0"/>
        <w:right w:val="none" w:color="auto" w:sz="0" w:space="0"/>
        <w:between w:val="none" w:color="auto" w:sz="0" w:space="0"/>
      </w:pBdr>
      <w:spacing w:before="200"/>
    </w:pPr>
    <w:rPr>
      <w:rFonts w:ascii="Arial Black" w:hAnsi="Arial Black" w:eastAsia="Arial Black" w:cs="Arial Black"/>
      <w:color w:val="1F4E79"/>
      <w:u w:color="1F4E79"/>
      <w:lang w:val="en-US" w:eastAsia="zh-CN" w:bidi="ar-SA"/>
    </w:rPr>
  </w:style>
  <w:style w:type="paragraph" w:styleId="13">
    <w:name w:val="header"/>
    <w:qFormat/>
    <w:uiPriority w:val="0"/>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pPr>
    <w:rPr>
      <w:rFonts w:ascii="Times New Roman" w:hAnsi="Times New Roman" w:eastAsia="Arial Unicode MS" w:cs="Arial Unicode MS"/>
      <w:color w:val="000000"/>
      <w:sz w:val="24"/>
      <w:szCs w:val="24"/>
      <w:u w:color="000000"/>
      <w:lang w:val="en-US" w:eastAsia="zh-CN" w:bidi="ar-SA"/>
    </w:rPr>
  </w:style>
  <w:style w:type="paragraph" w:styleId="14">
    <w:name w:val="Subtitle"/>
    <w:next w:val="15"/>
    <w:qFormat/>
    <w:uiPriority w:val="11"/>
    <w:pPr>
      <w:pBdr>
        <w:top w:val="none" w:color="auto" w:sz="0" w:space="0"/>
        <w:left w:val="none" w:color="auto" w:sz="0" w:space="0"/>
        <w:bottom w:val="none" w:color="auto" w:sz="0" w:space="0"/>
        <w:right w:val="none" w:color="auto" w:sz="0" w:space="0"/>
        <w:between w:val="none" w:color="auto" w:sz="0" w:space="0"/>
      </w:pBdr>
      <w:spacing w:before="80" w:line="280" w:lineRule="exact"/>
    </w:pPr>
    <w:rPr>
      <w:rFonts w:ascii="Arial" w:hAnsi="Arial" w:eastAsia="Arial Unicode MS" w:cs="Arial Unicode MS"/>
      <w:b/>
      <w:bCs/>
      <w:color w:val="2E74B5"/>
      <w:sz w:val="24"/>
      <w:szCs w:val="24"/>
      <w:u w:color="2E74B5"/>
      <w:lang w:val="en-US" w:eastAsia="zh-CN" w:bidi="ar-SA"/>
    </w:rPr>
  </w:style>
  <w:style w:type="paragraph" w:customStyle="1" w:styleId="15">
    <w:name w:val="Body A"/>
    <w:qFormat/>
    <w:uiPriority w:val="0"/>
    <w:pPr>
      <w:pBdr>
        <w:top w:val="none" w:color="auto" w:sz="0" w:space="0"/>
        <w:left w:val="none" w:color="auto" w:sz="0" w:space="0"/>
        <w:bottom w:val="none" w:color="auto" w:sz="0" w:space="0"/>
        <w:right w:val="none" w:color="auto" w:sz="0" w:space="0"/>
        <w:between w:val="none" w:color="auto" w:sz="0" w:space="0"/>
      </w:pBdr>
      <w:spacing w:after="180" w:line="288" w:lineRule="auto"/>
    </w:pPr>
    <w:rPr>
      <w:rFonts w:ascii="Arial Unicode MS" w:hAnsi="Arial Unicode MS" w:eastAsia="Arial Unicode MS" w:cs="Arial Unicode MS"/>
      <w:color w:val="404040"/>
      <w:sz w:val="18"/>
      <w:szCs w:val="18"/>
      <w:u w:color="404040"/>
      <w:lang w:val="zh-TW" w:eastAsia="zh-TW" w:bidi="ar-SA"/>
    </w:rPr>
  </w:style>
  <w:style w:type="paragraph" w:styleId="16">
    <w:name w:val="Normal (Web)"/>
    <w:basedOn w:val="1"/>
    <w:semiHidden/>
    <w:unhideWhenUsed/>
    <w:qFormat/>
    <w:uiPriority w:val="99"/>
    <w:p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Pr>
      <w:rFonts w:eastAsia="Times New Roman"/>
      <w:lang w:eastAsia="zh-CN"/>
    </w:rPr>
  </w:style>
  <w:style w:type="paragraph" w:styleId="17">
    <w:name w:val="Title"/>
    <w:next w:val="15"/>
    <w:qFormat/>
    <w:uiPriority w:val="10"/>
    <w:pPr>
      <w:pBdr>
        <w:top w:val="none" w:color="auto" w:sz="0" w:space="0"/>
        <w:left w:val="none" w:color="auto" w:sz="0" w:space="0"/>
        <w:bottom w:val="none" w:color="auto" w:sz="0" w:space="0"/>
        <w:right w:val="none" w:color="auto" w:sz="0" w:space="0"/>
        <w:between w:val="none" w:color="auto" w:sz="0" w:space="0"/>
      </w:pBdr>
      <w:spacing w:line="420" w:lineRule="exact"/>
    </w:pPr>
    <w:rPr>
      <w:rFonts w:ascii="Arial Unicode MS" w:hAnsi="Arial Unicode MS" w:eastAsia="Arial Unicode MS" w:cs="Arial Unicode MS"/>
      <w:color w:val="1F4E79"/>
      <w:kern w:val="28"/>
      <w:sz w:val="38"/>
      <w:szCs w:val="38"/>
      <w:u w:color="1F4E79"/>
      <w:lang w:val="en-US" w:eastAsia="zh-CN" w:bidi="ar-SA"/>
    </w:rPr>
  </w:style>
  <w:style w:type="character" w:styleId="20">
    <w:name w:val="Strong"/>
    <w:basedOn w:val="19"/>
    <w:qFormat/>
    <w:uiPriority w:val="22"/>
    <w:rPr>
      <w:b/>
      <w:bCs/>
    </w:rPr>
  </w:style>
  <w:style w:type="character" w:styleId="21">
    <w:name w:val="Hyperlink"/>
    <w:qFormat/>
    <w:uiPriority w:val="0"/>
    <w:rPr>
      <w:u w:val="single"/>
    </w:rPr>
  </w:style>
  <w:style w:type="paragraph" w:customStyle="1" w:styleId="22">
    <w:name w:val="Heading"/>
    <w:next w:val="23"/>
    <w:uiPriority w:val="0"/>
    <w:pPr>
      <w:keepNext/>
      <w:keepLines/>
      <w:pBdr>
        <w:top w:val="none" w:color="auto" w:sz="0" w:space="0"/>
        <w:left w:val="none" w:color="auto" w:sz="0" w:space="0"/>
        <w:bottom w:val="none" w:color="auto" w:sz="0" w:space="0"/>
        <w:right w:val="none" w:color="auto" w:sz="0" w:space="0"/>
        <w:between w:val="none" w:color="auto" w:sz="0" w:space="0"/>
      </w:pBdr>
      <w:spacing w:before="240"/>
      <w:outlineLvl w:val="0"/>
    </w:pPr>
    <w:rPr>
      <w:rFonts w:hint="eastAsia" w:ascii="Arial Unicode MS" w:hAnsi="Arial Unicode MS" w:eastAsia="Arial Unicode MS" w:cs="Arial Unicode MS"/>
      <w:color w:val="2E74B5"/>
      <w:sz w:val="32"/>
      <w:szCs w:val="32"/>
      <w:u w:color="2E74B5"/>
      <w:lang w:val="zh-TW" w:eastAsia="zh-TW" w:bidi="ar-SA"/>
    </w:rPr>
  </w:style>
  <w:style w:type="paragraph" w:customStyle="1" w:styleId="23">
    <w:name w:val="Body B"/>
    <w:qFormat/>
    <w:uiPriority w:val="0"/>
    <w:pPr>
      <w:pBdr>
        <w:top w:val="none" w:color="auto" w:sz="0" w:space="0"/>
        <w:left w:val="none" w:color="auto" w:sz="0" w:space="0"/>
        <w:bottom w:val="none" w:color="auto" w:sz="0" w:space="0"/>
        <w:right w:val="none" w:color="auto" w:sz="0" w:space="0"/>
        <w:between w:val="none" w:color="auto" w:sz="0" w:space="0"/>
      </w:pBdr>
    </w:pPr>
    <w:rPr>
      <w:rFonts w:hint="eastAsia" w:ascii="Arial Unicode MS" w:hAnsi="Arial Unicode MS" w:eastAsia="Arial Unicode MS" w:cs="Arial Unicode MS"/>
      <w:color w:val="000000"/>
      <w:sz w:val="24"/>
      <w:szCs w:val="24"/>
      <w:u w:color="000000"/>
      <w:lang w:val="zh-TW" w:eastAsia="zh-TW" w:bidi="ar-SA"/>
    </w:rPr>
  </w:style>
  <w:style w:type="character" w:customStyle="1" w:styleId="24">
    <w:name w:val="Heading 2 Char"/>
    <w:basedOn w:val="19"/>
    <w:link w:val="3"/>
    <w:qFormat/>
    <w:uiPriority w:val="9"/>
    <w:rPr>
      <w:rFonts w:eastAsia="Arial Unicode MS" w:asciiTheme="majorAscii" w:hAnsiTheme="majorAscii" w:cstheme="majorBidi"/>
      <w:color w:val="2E75B6" w:themeColor="accent1" w:themeShade="BF"/>
      <w:sz w:val="26"/>
      <w:szCs w:val="26"/>
      <w:lang w:eastAsia="en-US"/>
    </w:rPr>
  </w:style>
  <w:style w:type="character" w:customStyle="1" w:styleId="25">
    <w:name w:val="Heading 1 Char"/>
    <w:basedOn w:val="19"/>
    <w:link w:val="2"/>
    <w:qFormat/>
    <w:uiPriority w:val="9"/>
    <w:rPr>
      <w:rFonts w:asciiTheme="majorHAnsi" w:hAnsiTheme="majorHAnsi" w:eastAsiaTheme="majorEastAsia" w:cstheme="majorBidi"/>
      <w:color w:val="2E75B6" w:themeColor="accent1" w:themeShade="BF"/>
      <w:sz w:val="32"/>
      <w:szCs w:val="32"/>
      <w:lang w:eastAsia="en-US"/>
    </w:rPr>
  </w:style>
  <w:style w:type="character" w:customStyle="1" w:styleId="26">
    <w:name w:val="Heading 3 Char"/>
    <w:basedOn w:val="19"/>
    <w:link w:val="4"/>
    <w:qFormat/>
    <w:uiPriority w:val="9"/>
    <w:rPr>
      <w:rFonts w:ascii="Microsoft YaHei" w:hAnsi="Microsoft YaHei" w:eastAsia="Microsoft YaHei" w:cs="Microsoft YaHei"/>
      <w:color w:val="1F4E79" w:themeColor="accent1" w:themeShade="80"/>
      <w:sz w:val="26"/>
      <w:szCs w:val="26"/>
      <w:lang w:eastAsia="en-US"/>
    </w:rPr>
  </w:style>
  <w:style w:type="character" w:customStyle="1" w:styleId="27">
    <w:name w:val="Heading 4 Char"/>
    <w:basedOn w:val="19"/>
    <w:link w:val="5"/>
    <w:uiPriority w:val="9"/>
    <w:rPr>
      <w:rFonts w:asciiTheme="majorHAnsi" w:hAnsiTheme="majorHAnsi" w:eastAsiaTheme="majorEastAsia" w:cstheme="majorBidi"/>
      <w:i/>
      <w:iCs/>
      <w:color w:val="2E75B6" w:themeColor="accent1" w:themeShade="BF"/>
      <w:sz w:val="24"/>
      <w:szCs w:val="24"/>
      <w:lang w:eastAsia="en-US"/>
    </w:rPr>
  </w:style>
  <w:style w:type="character" w:customStyle="1" w:styleId="28">
    <w:name w:val="Heading 5 Char"/>
    <w:basedOn w:val="19"/>
    <w:link w:val="6"/>
    <w:semiHidden/>
    <w:qFormat/>
    <w:uiPriority w:val="9"/>
    <w:rPr>
      <w:rFonts w:asciiTheme="majorHAnsi" w:hAnsiTheme="majorHAnsi" w:eastAsiaTheme="majorEastAsia" w:cstheme="majorBidi"/>
      <w:color w:val="2E75B6" w:themeColor="accent1" w:themeShade="BF"/>
      <w:sz w:val="24"/>
      <w:szCs w:val="24"/>
      <w:lang w:eastAsia="en-US"/>
    </w:rPr>
  </w:style>
  <w:style w:type="character" w:customStyle="1" w:styleId="29">
    <w:name w:val="Heading 6 Char"/>
    <w:basedOn w:val="19"/>
    <w:link w:val="7"/>
    <w:semiHidden/>
    <w:uiPriority w:val="9"/>
    <w:rPr>
      <w:rFonts w:asciiTheme="majorHAnsi" w:hAnsiTheme="majorHAnsi" w:eastAsiaTheme="majorEastAsia" w:cstheme="majorBidi"/>
      <w:color w:val="1F4E79" w:themeColor="accent1" w:themeShade="80"/>
      <w:sz w:val="24"/>
      <w:szCs w:val="24"/>
      <w:lang w:eastAsia="en-US"/>
    </w:rPr>
  </w:style>
  <w:style w:type="character" w:customStyle="1" w:styleId="30">
    <w:name w:val="Heading 7 Char"/>
    <w:basedOn w:val="19"/>
    <w:link w:val="8"/>
    <w:semiHidden/>
    <w:qFormat/>
    <w:uiPriority w:val="9"/>
    <w:rPr>
      <w:rFonts w:asciiTheme="majorHAnsi" w:hAnsiTheme="majorHAnsi" w:eastAsiaTheme="majorEastAsia" w:cstheme="majorBidi"/>
      <w:i/>
      <w:iCs/>
      <w:color w:val="1F4E79" w:themeColor="accent1" w:themeShade="80"/>
      <w:sz w:val="24"/>
      <w:szCs w:val="24"/>
      <w:lang w:eastAsia="en-US"/>
    </w:rPr>
  </w:style>
  <w:style w:type="character" w:customStyle="1" w:styleId="31">
    <w:name w:val="Heading 8 Char"/>
    <w:basedOn w:val="19"/>
    <w:link w:val="9"/>
    <w:semiHidden/>
    <w:qFormat/>
    <w:uiPriority w:val="9"/>
    <w:rPr>
      <w:rFonts w:asciiTheme="majorHAnsi" w:hAnsiTheme="majorHAnsi" w:eastAsiaTheme="majorEastAsia" w:cstheme="majorBidi"/>
      <w:color w:val="262626" w:themeColor="text1" w:themeTint="D9"/>
      <w:sz w:val="21"/>
      <w:szCs w:val="21"/>
      <w:lang w:eastAsia="en-US"/>
      <w14:textFill>
        <w14:solidFill>
          <w14:schemeClr w14:val="tx1">
            <w14:lumMod w14:val="85000"/>
            <w14:lumOff w14:val="15000"/>
          </w14:schemeClr>
        </w14:solidFill>
      </w14:textFill>
    </w:rPr>
  </w:style>
  <w:style w:type="character" w:customStyle="1" w:styleId="32">
    <w:name w:val="Heading 9 Char"/>
    <w:basedOn w:val="19"/>
    <w:link w:val="10"/>
    <w:semiHidden/>
    <w:uiPriority w:val="9"/>
    <w:rPr>
      <w:rFonts w:asciiTheme="majorHAnsi" w:hAnsiTheme="majorHAnsi" w:eastAsiaTheme="majorEastAsia" w:cstheme="majorBidi"/>
      <w:i/>
      <w:iCs/>
      <w:color w:val="262626" w:themeColor="text1" w:themeTint="D9"/>
      <w:sz w:val="21"/>
      <w:szCs w:val="21"/>
      <w:lang w:eastAsia="en-US"/>
      <w14:textFill>
        <w14:solidFill>
          <w14:schemeClr w14:val="tx1">
            <w14:lumMod w14:val="85000"/>
            <w14:lumOff w14:val="15000"/>
          </w14:schemeClr>
        </w14:solidFill>
      </w14:textFill>
    </w:rPr>
  </w:style>
  <w:style w:type="character" w:customStyle="1" w:styleId="33">
    <w:name w:val="Balloon Text Char"/>
    <w:basedOn w:val="19"/>
    <w:link w:val="11"/>
    <w:semiHidden/>
    <w:uiPriority w:val="99"/>
    <w:rPr>
      <w:sz w:val="18"/>
      <w:szCs w:val="18"/>
      <w:lang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86BB40"/>
      </a:accent2>
      <a:accent3>
        <a:srgbClr val="F4BF2E"/>
      </a:accent3>
      <a:accent4>
        <a:srgbClr val="F3866C"/>
      </a:accent4>
      <a:accent5>
        <a:srgbClr val="92588D"/>
      </a:accent5>
      <a:accent6>
        <a:srgbClr val="F3533F"/>
      </a:accent6>
      <a:hlink>
        <a:srgbClr val="0000FF"/>
      </a:hlink>
      <a:folHlink>
        <a:srgbClr val="FF00FF"/>
      </a:folHlink>
    </a:clrScheme>
    <a:fontScheme name="Office Theme">
      <a:majorFont>
        <a:latin typeface="Arial Unicode MS"/>
        <a:ea typeface="Arial Unicode MS"/>
        <a:cs typeface="Arial Unicode MS"/>
      </a:majorFont>
      <a:minorFont>
        <a:latin typeface="Arial"/>
        <a:ea typeface="Arial"/>
        <a:cs typeface="Arial"/>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spPr>
      <a:bodyPr rot="0" spcFirstLastPara="1" vertOverflow="overflow" horzOverflow="overflow" vert="horz" wrap="square" lIns="45718" tIns="45718" rIns="45718" bIns="45718" numCol="1" spcCol="38100" rtlCol="0" anchor="ctr">
        <a:spAutoFit/>
      </a:body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45718" tIns="45718" rIns="45718" bIns="45718" numCol="1" spcCol="38100" rtlCol="0" anchor="t">
        <a:spAutoFit/>
      </a:bodyPr>
      <a:lstStyle/>
      <a:style>
        <a:lnRef idx="0">
          <a:scrgbClr r="0" g="0" b="0"/>
        </a:lnRef>
        <a:fillRef idx="0">
          <a:scrgbClr r="0" g="0" b="0"/>
        </a:fillRef>
        <a:effectRef idx="0">
          <a:scrgbClr r="0" g="0" b="0"/>
        </a:effectRef>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322</Words>
  <Characters>1836</Characters>
  <Lines>15</Lines>
  <Paragraphs>4</Paragraphs>
  <TotalTime>1</TotalTime>
  <ScaleCrop>false</ScaleCrop>
  <LinksUpToDate>false</LinksUpToDate>
  <CharactersWithSpaces>2154</CharactersWithSpaces>
  <Application>WPS Office_11.1.0.10578_F1E327BC-269C-435d-A152-05C5408002CA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2019-05-28T03:33:00Z</dcterms:created>
  <dc:creator>Frank.Ng</dc:creator>
  <cp:lastModifiedBy>Frank</cp:lastModifiedBy>
  <dcterms:modified xsi:type="dcterms:W3CDTF">2021-10-22T06:23:35Z</dcterms:modified>
  <cp:revision>262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2052-11.1.0.10578</vt:lpwstr>
  </property>
  <property fmtid="{D5CDD505-2E9C-101B-9397-08002B2CF9AE}" pid="3" name="ICV">
    <vt:lpwstr>1849A146E9F548D28742E6FD88802A03</vt:lpwstr>
  </property>
</Properties>
</file>