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7"/>
        <w:spacing w:line="240" w:lineRule="auto"/>
        <w:rPr>
          <w:rFonts w:hint="default" w:ascii="Microsoft YaHei UI Light" w:hAnsi="Microsoft YaHei UI Light" w:eastAsia="Microsoft YaHei UI Light" w:cs="Microsoft YaHei UI Light"/>
          <w:color w:val="2E74B5"/>
          <w:sz w:val="24"/>
          <w:szCs w:val="24"/>
          <w:u w:color="2E74B5"/>
          <w:lang w:val="en-US" w:eastAsia="zh-CN"/>
        </w:rPr>
      </w:pPr>
      <w:r>
        <w:rPr>
          <w:rFonts w:hint="eastAsia" w:ascii="Microsoft YaHei UI Light" w:hAnsi="Microsoft YaHei UI Light" w:eastAsia="Microsoft YaHei UI Light" w:cs="Microsoft YaHei UI Light"/>
        </w:rPr>
        <w:t>数据中台--</w:t>
      </w:r>
      <w:r>
        <w:rPr>
          <w:rFonts w:hint="eastAsia" w:ascii="Microsoft YaHei UI Light" w:hAnsi="Microsoft YaHei UI Light" w:eastAsia="Microsoft YaHei UI Light" w:cs="Microsoft YaHei UI Light"/>
          <w:lang w:val="en-US" w:eastAsia="zh-CN"/>
        </w:rPr>
        <w:t>元数据管理</w:t>
      </w:r>
    </w:p>
    <w:p>
      <w:pPr>
        <w:pStyle w:val="14"/>
        <w:rPr>
          <w:rFonts w:hint="default" w:ascii="SimSun" w:hAnsi="SimSun" w:eastAsia="SimSun" w:cs="SimSun"/>
          <w:b w:val="0"/>
          <w:bCs w:val="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lang w:val="en-US" w:eastAsia="zh-CN"/>
        </w:rPr>
        <w:t>21</w:t>
      </w:r>
      <w:r>
        <w:rPr>
          <w:rFonts w:ascii="SimSun" w:hAnsi="SimSun" w:eastAsia="PMingLiU" w:cs="SimSun"/>
          <w:b w:val="0"/>
          <w:bCs w:val="0"/>
          <w:vertAlign w:val="superscript"/>
          <w:lang w:val="zh-TW" w:eastAsia="zh-TW"/>
        </w:rPr>
        <w:t>th</w:t>
      </w:r>
      <w:r>
        <w:rPr>
          <w:rFonts w:ascii="SimSun" w:hAnsi="SimSun" w:eastAsia="SimSun" w:cs="SimSun"/>
          <w:b w:val="0"/>
          <w:bCs w:val="0"/>
        </w:rPr>
        <w:t xml:space="preserve"> 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Oct</w:t>
      </w:r>
      <w:r>
        <w:rPr>
          <w:rFonts w:ascii="SimSun" w:hAnsi="SimSun" w:eastAsia="SimSun" w:cs="SimSun"/>
          <w:b w:val="0"/>
          <w:bCs w:val="0"/>
        </w:rPr>
        <w:t>,</w:t>
      </w:r>
      <w:r>
        <w:rPr>
          <w:rFonts w:hint="eastAsia" w:ascii="SimSun" w:hAnsi="SimSun" w:eastAsia="SimSun" w:cs="SimSun"/>
          <w:b w:val="0"/>
          <w:bCs w:val="0"/>
          <w:lang w:val="en-US" w:eastAsia="zh-CN"/>
        </w:rPr>
        <w:t>2021</w:t>
      </w:r>
    </w:p>
    <w:p>
      <w:pPr>
        <w:pStyle w:val="15"/>
      </w:pPr>
    </w:p>
    <w:p>
      <w:pPr>
        <w:pStyle w:val="2"/>
        <w:bidi w:val="0"/>
        <w:rPr>
          <w:rFonts w:hint="default"/>
        </w:rPr>
      </w:pPr>
      <w:r>
        <w:rPr>
          <w:rFonts w:hint="eastAsia" w:eastAsia="SimSun"/>
          <w:lang w:val="en-US" w:eastAsia="zh-CN"/>
        </w:rPr>
        <w:t>元数据概念</w:t>
      </w:r>
    </w:p>
    <w:p>
      <w:pPr>
        <w:bidi w:val="0"/>
        <w:ind w:left="0" w:leftChars="0" w:firstLine="480" w:firstLineChars="0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元数据是一个相当抽象、不易理解的概念，这里先讲解元数据这个概念。数据地图实现对数据资产的管理，通过元数据来实现对数据资产的管理。数据地图关注数据的来龙去脉，相当于物资台账，数据资产则告诉用户我们有哪些资产可用。</w:t>
      </w:r>
      <w:bookmarkStart w:id="0" w:name="_GoBack"/>
      <w:bookmarkEnd w:id="0"/>
    </w:p>
    <w:p>
      <w:pPr>
        <w:pStyle w:val="3"/>
        <w:numPr>
          <w:ilvl w:val="1"/>
          <w:numId w:val="1"/>
        </w:numPr>
        <w:bidi w:val="0"/>
        <w:ind w:left="575" w:leftChars="0" w:hanging="57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</w:t>
      </w:r>
    </w:p>
    <w:p>
      <w:pPr>
        <w:bidi w:val="0"/>
        <w:ind w:left="0" w:leftChars="0" w:firstLine="480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元数据(meta data)是描述数据的数据。这是元数据的标准定义，但这么说有些抽象、技术同学能听懂，倘若听众缺乏相应的技术背景，可能当场就懵逼了。产生这个问题的更远其实是一个知识的诅咒：我们知道某些事情，向不了解的人描述时却很难讲清楚。</w:t>
      </w:r>
    </w:p>
    <w:p>
      <w:pPr>
        <w:bidi w:val="0"/>
        <w:ind w:left="0" w:leftChars="0" w:firstLine="480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破解这个诅咒，不妨借用一个比喻来描述元数据：元数据是数据的户口本。想一下每个人的户口本是什么，是这个热闹的信息登记册：上面有这个人的姓名、年龄、性别、身份证号、住址、籍贯、何时从何地嵌入等等，除了这些基本的描述信息外，还有这个人和家人的血缘关系，比如父子、兄妹等。所有这些信息加起来，构成对这个人的全面描述。那么所有这些信息，我们都可以称之为个人的元数据。</w:t>
      </w:r>
    </w:p>
    <w:p>
      <w:pPr>
        <w:bidi w:val="0"/>
        <w:ind w:left="0" w:leftChars="0" w:firstLine="480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同样的，如果我们要描述清楚一个实际的数据，以某张表为例，我们需要知道表明、表别名、表的所有者、数据存储的物理位置、主键、索引、表中有哪些字段、这张表与其他表之间的关系等等。所有这些信息加起来，就是这张表的元数据。</w:t>
      </w:r>
    </w:p>
    <w:p>
      <w:pPr>
        <w:pStyle w:val="3"/>
        <w:numPr>
          <w:ilvl w:val="1"/>
          <w:numId w:val="1"/>
        </w:numPr>
        <w:bidi w:val="0"/>
        <w:ind w:left="575" w:leftChars="0" w:hanging="57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数据治理的核心和基础</w:t>
      </w:r>
    </w:p>
    <w:p>
      <w:pPr>
        <w:bidi w:val="0"/>
        <w:ind w:left="0" w:leftChars="0" w:firstLine="480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元数据管理是数据治理的核心和基础。元数据就相当于所有数据的一张地图，在这张关于数据的地图中，我们可以知道：</w:t>
      </w:r>
    </w:p>
    <w:p>
      <w:pPr>
        <w:numPr>
          <w:ilvl w:val="0"/>
          <w:numId w:val="3"/>
        </w:numPr>
        <w:bidi w:val="0"/>
        <w:ind w:left="425" w:leftChars="0" w:hanging="425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有哪些数据</w:t>
      </w:r>
    </w:p>
    <w:p>
      <w:pPr>
        <w:numPr>
          <w:ilvl w:val="0"/>
          <w:numId w:val="3"/>
        </w:numPr>
        <w:bidi w:val="0"/>
        <w:ind w:left="425" w:leftChars="0" w:hanging="425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数据分布在哪里</w:t>
      </w:r>
    </w:p>
    <w:p>
      <w:pPr>
        <w:numPr>
          <w:ilvl w:val="0"/>
          <w:numId w:val="3"/>
        </w:numPr>
        <w:bidi w:val="0"/>
        <w:ind w:left="425" w:leftChars="0" w:hanging="425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数据分别是什么类型</w:t>
      </w:r>
    </w:p>
    <w:p>
      <w:pPr>
        <w:numPr>
          <w:ilvl w:val="0"/>
          <w:numId w:val="3"/>
        </w:numPr>
        <w:bidi w:val="0"/>
        <w:ind w:left="425" w:leftChars="0" w:hanging="425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数据之间有什么关系</w:t>
      </w:r>
    </w:p>
    <w:p>
      <w:pPr>
        <w:numPr>
          <w:ilvl w:val="0"/>
          <w:numId w:val="3"/>
        </w:numPr>
        <w:bidi w:val="0"/>
        <w:ind w:left="425" w:leftChars="0" w:hanging="425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哪些数据经常被引用</w:t>
      </w:r>
    </w:p>
    <w:p>
      <w:pPr>
        <w:numPr>
          <w:ilvl w:val="0"/>
          <w:numId w:val="3"/>
        </w:numPr>
        <w:bidi w:val="0"/>
        <w:ind w:left="425" w:leftChars="0" w:hanging="425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哪些数据无人问津</w:t>
      </w:r>
    </w:p>
    <w:p>
      <w:pPr>
        <w:numPr>
          <w:ilvl w:val="0"/>
          <w:numId w:val="3"/>
        </w:numPr>
        <w:bidi w:val="0"/>
        <w:ind w:left="425" w:leftChars="0" w:hanging="425" w:firstLineChars="0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....</w:t>
      </w:r>
    </w:p>
    <w:p>
      <w:pPr>
        <w:bidi w:val="0"/>
        <w:ind w:left="0" w:leftChars="0" w:firstLine="480" w:firstLineChars="0"/>
        <w:rPr>
          <w:rFonts w:hint="eastAsia" w:eastAsia="Arial Unicode MS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所有这些都可以从元数据中找到。要做数据治理，但是如果没有这张地图，做数据治理就犹如盲人摸象。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元数据的来源</w:t>
      </w:r>
    </w:p>
    <w:p>
      <w:pPr>
        <w:bidi w:val="0"/>
        <w:ind w:left="0" w:leftChars="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大数据平台中，元数据贯穿大数据平台流动的全过程，主要包括数据源元数据、数据加工处理过程元数据、数据主题专题库元数据、服务层元数据、应用层元数据等。下图一个数据中心为例，展示元数据分布的范围：</w:t>
      </w:r>
    </w:p>
    <w:p>
      <w:pPr>
        <w:bidi w:val="0"/>
        <w:ind w:left="0" w:leftChars="0" w:firstLine="480" w:firstLineChars="0"/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7325" cy="2009775"/>
            <wp:effectExtent l="0" t="0" r="3175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09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ind w:left="0" w:leftChars="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业内通常把元数据分为以下类型：</w:t>
      </w:r>
    </w:p>
    <w:p>
      <w:pPr>
        <w:numPr>
          <w:ilvl w:val="0"/>
          <w:numId w:val="4"/>
        </w:numPr>
        <w:bidi w:val="0"/>
        <w:ind w:left="48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技术元数据：库表结构、字段约束、数据模型、ETL程序、SQL程序；</w:t>
      </w:r>
    </w:p>
    <w:p>
      <w:pPr>
        <w:numPr>
          <w:ilvl w:val="0"/>
          <w:numId w:val="4"/>
        </w:numPr>
        <w:bidi w:val="0"/>
        <w:ind w:left="48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业务元数据：业务指标、业务代码、业务术语等；</w:t>
      </w:r>
    </w:p>
    <w:p>
      <w:pPr>
        <w:numPr>
          <w:ilvl w:val="0"/>
          <w:numId w:val="4"/>
        </w:numPr>
        <w:bidi w:val="0"/>
        <w:ind w:left="48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管理元数据：数据所有者、数据质量定责、数据安全等级等。</w:t>
      </w:r>
    </w:p>
    <w:p>
      <w:pPr>
        <w:bidi w:val="0"/>
        <w:ind w:left="0" w:leftChars="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元数据采集是指获取数据生命周期中的元数据，对元数据进行组织，然后将元数据写入数据库的过程。要获取到元数据，需要采取多种方式，在采集方式上，使用包括数据库直连、接口、日志文件等技术手段，对结构化数据的数据字典、非结构化数据的元数据信息、业务指标、代码、数据加工过程等元数据信息进行自动化和手动采集。</w:t>
      </w:r>
    </w:p>
    <w:p>
      <w:pPr>
        <w:bidi w:val="0"/>
        <w:ind w:left="0" w:leftChars="0" w:firstLine="48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元数据采集完成之后，被组成成符合CWM模型的结构，存储在关系型数据库中。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应用</w:t>
      </w:r>
    </w:p>
    <w:p>
      <w:pPr>
        <w:bidi w:val="0"/>
        <w:ind w:left="0" w:leftChars="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先来看一张元数据管理的整体功能架构图，结构图如下描述所示：</w:t>
      </w:r>
    </w:p>
    <w:p>
      <w:pPr>
        <w:bidi w:val="0"/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584190" cy="3010535"/>
            <wp:effectExtent l="0" t="0" r="3810" b="1206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4190" cy="30105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1"/>
          <w:numId w:val="1"/>
        </w:numPr>
        <w:bidi w:val="0"/>
        <w:ind w:left="575" w:leftChars="0" w:hanging="57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元数据查看</w:t>
      </w:r>
    </w:p>
    <w:p>
      <w:pPr>
        <w:bidi w:val="0"/>
        <w:ind w:left="0" w:leftChars="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一般是以树形结构组织元数据，按不同类型对元数据进行浏览和检索。如可以浏览表的结构、字段信息、数据模型、指标信息等。通过合理的权限分配，元数据查看可以大大提升信息在组织内的共享。</w:t>
      </w:r>
    </w:p>
    <w:p>
      <w:pPr>
        <w:pStyle w:val="3"/>
        <w:numPr>
          <w:ilvl w:val="1"/>
          <w:numId w:val="1"/>
        </w:numPr>
        <w:bidi w:val="0"/>
        <w:ind w:left="575" w:leftChars="0" w:hanging="57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数据血缘和影响性分析</w:t>
      </w:r>
    </w:p>
    <w:p>
      <w:pPr>
        <w:bidi w:val="0"/>
        <w:ind w:left="0" w:leftChars="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血缘和影响性分析主要解决“数据之间有什么关系”的问题。因其重要价值，有的厂商会从元数据管理中单独取出来，作为一个独立的重要功能。但是考虑到数据血缘和影响性分析其实是来自于元数据信息，所以还是放在元数据中管理。</w:t>
      </w:r>
    </w:p>
    <w:p>
      <w:pPr>
        <w:bidi w:val="0"/>
        <w:ind w:left="0" w:leftChars="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血缘分析指的是取到数据的血缘关系，以历史事实的方式记录数据的来源、处理过程等。下表以某张表的血缘关系为例，血缘分析展示如下信息：</w:t>
      </w:r>
    </w:p>
    <w:p>
      <w:pPr>
        <w:bidi w:val="0"/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481445" cy="2914650"/>
            <wp:effectExtent l="0" t="0" r="8255" b="635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2914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ind w:left="0" w:leftChars="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数据血缘分析对于用户具有重要的价值，如：当在数据分析中发现问题数据的时候，可以依赖血缘关系，追根溯源，快速定位到问题数据的来源和加工流程，减少分析的时间和难度。</w:t>
      </w:r>
    </w:p>
    <w:p>
      <w:pPr>
        <w:bidi w:val="0"/>
        <w:ind w:left="0" w:leftChars="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血缘分析的典型应用场景：某业务人员发现“月度营销分析”报表数据存在质量问题，于是向IT部门提出异议，技术人员通过元数据血缘分析“月度营销分析”报表受到上游FDM层四张不同的数据表的影响，从而快速定位问题的源头，低成本的解决问题。</w:t>
      </w:r>
    </w:p>
    <w:p>
      <w:pPr>
        <w:bidi w:val="0"/>
        <w:ind w:left="0" w:leftChars="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除了血缘分析之外，还有一种影响性分析，它能分析出数据的下游流向。当系统进行升级改造的时候，如果修改了数据结构、ETL程序等元数据信息，依赖数据的影响性分析，可以快速定位出元数据修改会影响到下游哪些系统。从而减少系统升级改造带来的风险。从上面的描述可以知道：数据影响性分析和血缘分析正好相反，血缘分析指向数据的上游来源，影响性分析指向数据的下游。</w:t>
      </w:r>
    </w:p>
    <w:p>
      <w:pPr>
        <w:bidi w:val="0"/>
        <w:ind w:left="0" w:leftChars="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影响性分析的典型应用场景：某机构因业务系统升级，在“FINAL_ZENT”表中修改了字段：TRADE_ACCORD长度由8修改为64，需要分析本次升级对后续相关系统的影响。对元数据“FINAL_ZENT”进行影响性分析，发现对下游DW层相关的表和ETL程序都有影响，IT部门定位到影响之后，及时修改下游的响应程序和表结构，避免了问题的发生。由此可见，数据的影响性分析有利于快速锁定元数据变更带来的影响，将可能发生的问题提前消灭在萌芽之中。</w:t>
      </w:r>
    </w:p>
    <w:p>
      <w:pPr>
        <w:pStyle w:val="3"/>
        <w:numPr>
          <w:ilvl w:val="1"/>
          <w:numId w:val="1"/>
        </w:numPr>
        <w:bidi w:val="0"/>
        <w:ind w:left="575" w:leftChars="0" w:hanging="57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数据冷热度分析</w:t>
      </w:r>
    </w:p>
    <w:p>
      <w:pPr>
        <w:bidi w:val="0"/>
        <w:ind w:left="0" w:leftChars="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冷热度分析主要是对数据表的被使用情况进行统计，如表与ETL程序、表与分析应用、表与其他表的关系情况等，从访问频次和业务需求角度出发，进行数据冷热度分析，用图标分析的方式，展现表的重要性指数。</w:t>
      </w:r>
    </w:p>
    <w:p>
      <w:pPr>
        <w:bidi w:val="0"/>
        <w:ind w:left="0" w:leftChars="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的冷热度分析对于用户有巨大的价值，典型应用场景：观察到某些数据资源处于长期闲置，没有被任何应用调用，也没有别的程序去使用的状态，这个时候，用户就可以参考数据的冷热度报告，结合人工分析，对冷热度不同的数据做分层存储，以更好的利用HDFS资源，或者评估是否对失去价值的这部分数据做下线处理，以节省数据存储空间。</w:t>
      </w:r>
    </w:p>
    <w:p>
      <w:pPr>
        <w:pStyle w:val="3"/>
        <w:numPr>
          <w:ilvl w:val="1"/>
          <w:numId w:val="1"/>
        </w:numPr>
        <w:bidi w:val="0"/>
        <w:ind w:left="575" w:leftChars="0" w:hanging="57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数据资产地图</w:t>
      </w:r>
    </w:p>
    <w:p>
      <w:pPr>
        <w:bidi w:val="0"/>
        <w:ind w:left="0" w:leftChars="0" w:firstLine="48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通过对元数据的加工，可以形成数据资产地图等应用。数据资产地图一般用于在</w:t>
      </w:r>
      <w:r>
        <w:rPr>
          <w:rFonts w:hint="eastAsia"/>
          <w:b/>
          <w:bCs/>
          <w:lang w:val="en-US" w:eastAsia="zh-CN"/>
        </w:rPr>
        <w:t>宏观</w:t>
      </w:r>
      <w:r>
        <w:rPr>
          <w:rFonts w:hint="eastAsia"/>
          <w:lang w:val="en-US" w:eastAsia="zh-CN"/>
        </w:rPr>
        <w:t>层面组织信息，以全局视角对信息进行归并、整理，展现数据量、数据变化情况、数据存储情况、整体数据质量等信息，为数据管理部门和决策者提供参考。</w:t>
      </w:r>
    </w:p>
    <w:p>
      <w:pPr>
        <w:pStyle w:val="3"/>
        <w:numPr>
          <w:ilvl w:val="1"/>
          <w:numId w:val="1"/>
        </w:numPr>
        <w:bidi w:val="0"/>
        <w:ind w:left="575" w:leftChars="0" w:hanging="57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元数据管理的其他应用</w:t>
      </w:r>
    </w:p>
    <w:p>
      <w:pPr>
        <w:bidi w:val="0"/>
        <w:ind w:left="0" w:leftChars="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元数据管理中还有其他一些重要功能，如：</w:t>
      </w:r>
    </w:p>
    <w:p>
      <w:pPr>
        <w:numPr>
          <w:ilvl w:val="0"/>
          <w:numId w:val="5"/>
        </w:numPr>
        <w:bidi w:val="0"/>
        <w:ind w:left="48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元数据变更管理。对元数据的变更进行历史查询，对变更前后的版本进行对比等等。</w:t>
      </w:r>
    </w:p>
    <w:p>
      <w:pPr>
        <w:numPr>
          <w:ilvl w:val="0"/>
          <w:numId w:val="5"/>
        </w:numPr>
        <w:bidi w:val="0"/>
        <w:ind w:left="48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元数据对比分析：对相似的元数据进行比对；</w:t>
      </w:r>
    </w:p>
    <w:p>
      <w:pPr>
        <w:numPr>
          <w:ilvl w:val="0"/>
          <w:numId w:val="5"/>
        </w:numPr>
        <w:bidi w:val="0"/>
        <w:ind w:left="48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元数据统计分析：用于统计各类元数据的数量，如各类数据的种类、数量等，方便用户掌握元数据的汇总信息。</w:t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总结</w:t>
      </w:r>
    </w:p>
    <w:p>
      <w:pPr>
        <w:bidi w:val="0"/>
        <w:ind w:left="0" w:leftChars="0" w:firstLine="48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元数据就相当于是数据的户口本和地图，是数据治理的核心和基础。元数据产生于从数据生产、数据接入、数据加工、数据服务到数据应用各个环节，整体上可以分为三类：技术元数据、业务元数据和管理元数据。</w:t>
      </w:r>
    </w:p>
    <w:p>
      <w:pPr>
        <w:bidi w:val="0"/>
        <w:ind w:left="0" w:leftChars="0" w:firstLine="48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原数据入库后，可以产生冷热度分析、血缘关系分析、影响性分析、数据资产地图等应用。元数据管理可以让数据被描述得更加清晰、更容易被理解、被追溯、更容易评估其价值和影响力。元数据管理还可以大大促进信息在组织内外的共享。</w:t>
      </w:r>
    </w:p>
    <w:sectPr>
      <w:headerReference r:id="rId3" w:type="default"/>
      <w:footerReference r:id="rId4" w:type="default"/>
      <w:pgSz w:w="12240" w:h="15840"/>
      <w:pgMar w:top="1440" w:right="900" w:bottom="1440" w:left="1134" w:header="1020" w:footer="907" w:gutter="0"/>
      <w:cols w:space="720" w:num="1"/>
      <w:docGrid w:linePitch="21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Microsoft YaHei UI Light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rPr>
        <w:rFonts w:eastAsia="PMingLiU"/>
      </w:rPr>
    </w:pPr>
    <w:r>
      <w:fldChar w:fldCharType="begin"/>
    </w:r>
    <w:r>
      <w:instrText xml:space="preserve"> PAGE </w:instrText>
    </w:r>
    <w:r>
      <w:fldChar w:fldCharType="separate"/>
    </w:r>
    <w:r>
      <w:t>4</w:t>
    </w:r>
    <w:r>
      <w:fldChar w:fldCharType="end"/>
    </w:r>
    <w:r>
      <w:t xml:space="preserve"> </w:t>
    </w:r>
    <w:r>
      <w:tab/>
    </w:r>
    <w:r>
      <w:tab/>
    </w:r>
    <w:r>
      <w:tab/>
    </w:r>
    <w:r>
      <w:tab/>
    </w:r>
    <w:r>
      <w:tab/>
    </w:r>
    <w:r>
      <w:rPr>
        <w:lang w:val="zh-TW" w:eastAsia="zh-TW"/>
      </w:rPr>
      <w:t xml:space="preserve">                   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jc w:val="right"/>
      <w:rPr>
        <w:rFonts w:eastAsia="PMingLiU"/>
      </w:rPr>
    </w:pPr>
    <w:r>
      <mc:AlternateContent>
        <mc:Choice Requires="wps">
          <w:drawing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715645</wp:posOffset>
              </wp:positionH>
              <wp:positionV relativeFrom="page">
                <wp:posOffset>899160</wp:posOffset>
              </wp:positionV>
              <wp:extent cx="6492240" cy="0"/>
              <wp:effectExtent l="0" t="0" r="0" b="0"/>
              <wp:wrapNone/>
              <wp:docPr id="1073741825" name="officeArt object" descr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2243" cy="0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chemeClr val="accent1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officeArt object" o:spid="_x0000_s1026" o:spt="20" alt="Straight Connector 1" style="position:absolute;left:0pt;margin-left:56.35pt;margin-top:70.8pt;height:0pt;width:511.2pt;mso-position-horizontal-relative:page;mso-position-vertical-relative:page;z-index:-251657216;mso-width-relative:page;mso-height-relative:page;" filled="f" stroked="t" coordsize="21600,21600" o:gfxdata="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8OyWy9UA&#10;AAAMAQAADwAAAAAAAAABACAAAAAiAAAAZHJzL2Rvd25yZXYueG1sUEsBAhQAFAAAAAgAh07iQJtz&#10;x0bpAQAAzwMAAA4AAAAAAAAAAQAgAAAAJAEAAGRycy9lMm9Eb2MueG1sUEsFBgAAAAAGAAYAWQEA&#10;AH8FAAAAAA==&#10;">
              <v:fill on="f" focussize="0,0"/>
              <v:stroke weight="1pt" color="#5B9BD5 [3204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hint="eastAsia" w:ascii="Microsoft YaHei" w:hAnsi="Microsoft YaHei" w:eastAsia="Microsoft YaHei" w:cs="Microsoft YaHei"/>
        <w:lang w:val="zh-TW"/>
      </w:rPr>
      <w:t>数据中台之思考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3B0C14"/>
    <w:multiLevelType w:val="multilevel"/>
    <w:tmpl w:val="D23B0C14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E855D7EB"/>
    <w:multiLevelType w:val="multilevel"/>
    <w:tmpl w:val="E855D7E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SimSun" w:hAnsi="SimSun" w:eastAsia="SimSun" w:cs="SimSun"/>
      </w:rPr>
    </w:lvl>
    <w:lvl w:ilvl="1" w:tentative="0">
      <w:start w:val="1"/>
      <w:numFmt w:val="decimal"/>
      <w:pStyle w:val="3"/>
      <w:lvlText w:val="%1.%2."/>
      <w:lvlJc w:val="left"/>
      <w:pPr>
        <w:ind w:left="567" w:hanging="567"/>
      </w:pPr>
      <w:rPr>
        <w:rFonts w:hint="default" w:ascii="SimSun" w:hAnsi="SimSun" w:eastAsia="SimSun" w:cs="SimSun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 w:ascii="SimSun" w:hAnsi="SimSun" w:eastAsia="SimSun" w:cs="SimSun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2">
    <w:nsid w:val="06B18872"/>
    <w:multiLevelType w:val="singleLevel"/>
    <w:tmpl w:val="06B18872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58672DB7"/>
    <w:multiLevelType w:val="singleLevel"/>
    <w:tmpl w:val="58672DB7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5A3202AE"/>
    <w:multiLevelType w:val="singleLevel"/>
    <w:tmpl w:val="5A3202AE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5AD6"/>
    <w:rsid w:val="000233B4"/>
    <w:rsid w:val="00046589"/>
    <w:rsid w:val="00047A78"/>
    <w:rsid w:val="0007270B"/>
    <w:rsid w:val="000903CE"/>
    <w:rsid w:val="000A29D8"/>
    <w:rsid w:val="000A59DF"/>
    <w:rsid w:val="000B0602"/>
    <w:rsid w:val="000C1DA8"/>
    <w:rsid w:val="000C60DE"/>
    <w:rsid w:val="000C7201"/>
    <w:rsid w:val="000D1E22"/>
    <w:rsid w:val="000E707D"/>
    <w:rsid w:val="00112FAD"/>
    <w:rsid w:val="00121DF5"/>
    <w:rsid w:val="00124DD8"/>
    <w:rsid w:val="00130234"/>
    <w:rsid w:val="00151F56"/>
    <w:rsid w:val="00157265"/>
    <w:rsid w:val="001701F8"/>
    <w:rsid w:val="00172ADC"/>
    <w:rsid w:val="001749E1"/>
    <w:rsid w:val="00175830"/>
    <w:rsid w:val="001762D5"/>
    <w:rsid w:val="001848CD"/>
    <w:rsid w:val="001B26DA"/>
    <w:rsid w:val="001B3667"/>
    <w:rsid w:val="001B7C26"/>
    <w:rsid w:val="001C0707"/>
    <w:rsid w:val="001C3753"/>
    <w:rsid w:val="001D255C"/>
    <w:rsid w:val="001D303A"/>
    <w:rsid w:val="001D3C0E"/>
    <w:rsid w:val="001E5D6D"/>
    <w:rsid w:val="00201F66"/>
    <w:rsid w:val="002026A4"/>
    <w:rsid w:val="00202E0C"/>
    <w:rsid w:val="00204325"/>
    <w:rsid w:val="00211AAF"/>
    <w:rsid w:val="00225D4E"/>
    <w:rsid w:val="00233842"/>
    <w:rsid w:val="00237D79"/>
    <w:rsid w:val="00242E23"/>
    <w:rsid w:val="00253E6F"/>
    <w:rsid w:val="00264236"/>
    <w:rsid w:val="002645AC"/>
    <w:rsid w:val="00265858"/>
    <w:rsid w:val="00265B5A"/>
    <w:rsid w:val="00271BA9"/>
    <w:rsid w:val="002765A9"/>
    <w:rsid w:val="002C33EE"/>
    <w:rsid w:val="002E329C"/>
    <w:rsid w:val="00304AF4"/>
    <w:rsid w:val="00310963"/>
    <w:rsid w:val="00320D67"/>
    <w:rsid w:val="003231B9"/>
    <w:rsid w:val="00323F98"/>
    <w:rsid w:val="003359D4"/>
    <w:rsid w:val="003413C2"/>
    <w:rsid w:val="003457D0"/>
    <w:rsid w:val="00383A7A"/>
    <w:rsid w:val="00383E76"/>
    <w:rsid w:val="003928BE"/>
    <w:rsid w:val="003D011B"/>
    <w:rsid w:val="003D18A1"/>
    <w:rsid w:val="003E66AB"/>
    <w:rsid w:val="003F1B0C"/>
    <w:rsid w:val="003F6C47"/>
    <w:rsid w:val="00403EBA"/>
    <w:rsid w:val="004121B6"/>
    <w:rsid w:val="00422C48"/>
    <w:rsid w:val="0043161A"/>
    <w:rsid w:val="00447D84"/>
    <w:rsid w:val="004516DB"/>
    <w:rsid w:val="0045404D"/>
    <w:rsid w:val="004601BC"/>
    <w:rsid w:val="00467077"/>
    <w:rsid w:val="00474078"/>
    <w:rsid w:val="00480F12"/>
    <w:rsid w:val="004868FA"/>
    <w:rsid w:val="0049462C"/>
    <w:rsid w:val="004A2DD2"/>
    <w:rsid w:val="004A6040"/>
    <w:rsid w:val="004E0DCE"/>
    <w:rsid w:val="004E20A7"/>
    <w:rsid w:val="004E7A24"/>
    <w:rsid w:val="00501E09"/>
    <w:rsid w:val="00503796"/>
    <w:rsid w:val="00503B9A"/>
    <w:rsid w:val="00514E38"/>
    <w:rsid w:val="00532391"/>
    <w:rsid w:val="00541887"/>
    <w:rsid w:val="005449E1"/>
    <w:rsid w:val="005917A3"/>
    <w:rsid w:val="005B05BD"/>
    <w:rsid w:val="005B36F4"/>
    <w:rsid w:val="005B6F33"/>
    <w:rsid w:val="005B7188"/>
    <w:rsid w:val="005B7360"/>
    <w:rsid w:val="005D128C"/>
    <w:rsid w:val="005E0556"/>
    <w:rsid w:val="005E49D6"/>
    <w:rsid w:val="0062395D"/>
    <w:rsid w:val="006311BC"/>
    <w:rsid w:val="0063385C"/>
    <w:rsid w:val="006533BA"/>
    <w:rsid w:val="0067699B"/>
    <w:rsid w:val="0069650C"/>
    <w:rsid w:val="006B11FA"/>
    <w:rsid w:val="006D08F4"/>
    <w:rsid w:val="006D20FC"/>
    <w:rsid w:val="006D5156"/>
    <w:rsid w:val="006D53C1"/>
    <w:rsid w:val="006D695F"/>
    <w:rsid w:val="006F57AA"/>
    <w:rsid w:val="007140A6"/>
    <w:rsid w:val="00747CF4"/>
    <w:rsid w:val="0075168C"/>
    <w:rsid w:val="00752EBD"/>
    <w:rsid w:val="00763351"/>
    <w:rsid w:val="00763D5F"/>
    <w:rsid w:val="007645FB"/>
    <w:rsid w:val="00797A1D"/>
    <w:rsid w:val="007B0952"/>
    <w:rsid w:val="007B3BD4"/>
    <w:rsid w:val="007C28D4"/>
    <w:rsid w:val="007D0E0F"/>
    <w:rsid w:val="008212D4"/>
    <w:rsid w:val="008236E6"/>
    <w:rsid w:val="00824E99"/>
    <w:rsid w:val="008333F6"/>
    <w:rsid w:val="008473AF"/>
    <w:rsid w:val="00851C55"/>
    <w:rsid w:val="00863005"/>
    <w:rsid w:val="00872FBC"/>
    <w:rsid w:val="00880AE3"/>
    <w:rsid w:val="00880FC9"/>
    <w:rsid w:val="008B7C03"/>
    <w:rsid w:val="008C5146"/>
    <w:rsid w:val="008D0A40"/>
    <w:rsid w:val="008F727C"/>
    <w:rsid w:val="00902086"/>
    <w:rsid w:val="00902BC8"/>
    <w:rsid w:val="009079D3"/>
    <w:rsid w:val="009134A4"/>
    <w:rsid w:val="009203F3"/>
    <w:rsid w:val="0092568F"/>
    <w:rsid w:val="00956D00"/>
    <w:rsid w:val="0096509E"/>
    <w:rsid w:val="00975CFB"/>
    <w:rsid w:val="00982A12"/>
    <w:rsid w:val="009C6E32"/>
    <w:rsid w:val="009C6F47"/>
    <w:rsid w:val="009D1764"/>
    <w:rsid w:val="009F04E7"/>
    <w:rsid w:val="009F5775"/>
    <w:rsid w:val="00A142F5"/>
    <w:rsid w:val="00A15458"/>
    <w:rsid w:val="00A4102B"/>
    <w:rsid w:val="00A63877"/>
    <w:rsid w:val="00A63DCA"/>
    <w:rsid w:val="00A6740B"/>
    <w:rsid w:val="00A72327"/>
    <w:rsid w:val="00A8784C"/>
    <w:rsid w:val="00A97294"/>
    <w:rsid w:val="00A97DE1"/>
    <w:rsid w:val="00AA20F9"/>
    <w:rsid w:val="00AA2D61"/>
    <w:rsid w:val="00AA6649"/>
    <w:rsid w:val="00AB373A"/>
    <w:rsid w:val="00AB709A"/>
    <w:rsid w:val="00AC0A9E"/>
    <w:rsid w:val="00AD659D"/>
    <w:rsid w:val="00B03647"/>
    <w:rsid w:val="00B04AAE"/>
    <w:rsid w:val="00B13F3A"/>
    <w:rsid w:val="00B2089F"/>
    <w:rsid w:val="00B256FB"/>
    <w:rsid w:val="00B2668C"/>
    <w:rsid w:val="00B30D11"/>
    <w:rsid w:val="00B31272"/>
    <w:rsid w:val="00B33E84"/>
    <w:rsid w:val="00B4594B"/>
    <w:rsid w:val="00B601F2"/>
    <w:rsid w:val="00B908EB"/>
    <w:rsid w:val="00B970C4"/>
    <w:rsid w:val="00B97730"/>
    <w:rsid w:val="00BA1EC6"/>
    <w:rsid w:val="00BB03BA"/>
    <w:rsid w:val="00BD0BFF"/>
    <w:rsid w:val="00BD5360"/>
    <w:rsid w:val="00BF52FA"/>
    <w:rsid w:val="00C11E98"/>
    <w:rsid w:val="00C147A1"/>
    <w:rsid w:val="00C27F20"/>
    <w:rsid w:val="00C3539E"/>
    <w:rsid w:val="00C44C23"/>
    <w:rsid w:val="00C455DF"/>
    <w:rsid w:val="00C506E7"/>
    <w:rsid w:val="00C543FA"/>
    <w:rsid w:val="00C55AD6"/>
    <w:rsid w:val="00C76407"/>
    <w:rsid w:val="00C76DAF"/>
    <w:rsid w:val="00C85A83"/>
    <w:rsid w:val="00C902CE"/>
    <w:rsid w:val="00C9303B"/>
    <w:rsid w:val="00C9373C"/>
    <w:rsid w:val="00CB44F0"/>
    <w:rsid w:val="00CC5E9D"/>
    <w:rsid w:val="00CE3DBD"/>
    <w:rsid w:val="00CF1F6E"/>
    <w:rsid w:val="00D151F0"/>
    <w:rsid w:val="00D53311"/>
    <w:rsid w:val="00D61441"/>
    <w:rsid w:val="00D749CF"/>
    <w:rsid w:val="00D90B17"/>
    <w:rsid w:val="00DA01A2"/>
    <w:rsid w:val="00DA01E9"/>
    <w:rsid w:val="00DD77F0"/>
    <w:rsid w:val="00DE0E9F"/>
    <w:rsid w:val="00E15020"/>
    <w:rsid w:val="00E371DD"/>
    <w:rsid w:val="00E422A5"/>
    <w:rsid w:val="00E52457"/>
    <w:rsid w:val="00E55F79"/>
    <w:rsid w:val="00EC0817"/>
    <w:rsid w:val="00EC11CA"/>
    <w:rsid w:val="00ED2EDC"/>
    <w:rsid w:val="00EE0254"/>
    <w:rsid w:val="00EE6D74"/>
    <w:rsid w:val="00F04677"/>
    <w:rsid w:val="00F46B85"/>
    <w:rsid w:val="00F643E9"/>
    <w:rsid w:val="00F65C31"/>
    <w:rsid w:val="00F747EB"/>
    <w:rsid w:val="00F9243F"/>
    <w:rsid w:val="00FF4488"/>
    <w:rsid w:val="00FF496D"/>
    <w:rsid w:val="03937F63"/>
    <w:rsid w:val="07A928F2"/>
    <w:rsid w:val="108673FD"/>
    <w:rsid w:val="11E415F5"/>
    <w:rsid w:val="147B1A09"/>
    <w:rsid w:val="162977CB"/>
    <w:rsid w:val="19803AD2"/>
    <w:rsid w:val="1C316FD6"/>
    <w:rsid w:val="37F40790"/>
    <w:rsid w:val="43972A51"/>
    <w:rsid w:val="48027FD3"/>
    <w:rsid w:val="57441BE0"/>
    <w:rsid w:val="5A2843BD"/>
    <w:rsid w:val="630B7A80"/>
    <w:rsid w:val="70E8179B"/>
    <w:rsid w:val="79337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rFonts w:ascii="Times New Roman" w:hAnsi="Times New Roman" w:eastAsia="Arial Unicode MS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numPr>
        <w:ilvl w:val="0"/>
        <w:numId w:val="1"/>
      </w:numPr>
      <w:spacing w:before="24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next w:val="1"/>
    <w:link w:val="24"/>
    <w:unhideWhenUsed/>
    <w:qFormat/>
    <w:uiPriority w:val="9"/>
    <w:pPr>
      <w:keepNext/>
      <w:keepLines/>
      <w:numPr>
        <w:ilvl w:val="1"/>
        <w:numId w:val="2"/>
      </w:numPr>
      <w:spacing w:before="40"/>
      <w:ind w:left="567" w:hanging="567"/>
      <w:outlineLvl w:val="1"/>
    </w:pPr>
    <w:rPr>
      <w:rFonts w:eastAsia="Arial Unicode MS" w:asciiTheme="majorAscii" w:hAnsiTheme="majorAscii"/>
      <w:color w:val="2E75B6" w:themeColor="accent1" w:themeShade="BF"/>
      <w:sz w:val="26"/>
      <w:szCs w:val="26"/>
    </w:rPr>
  </w:style>
  <w:style w:type="paragraph" w:styleId="4">
    <w:name w:val="heading 3"/>
    <w:basedOn w:val="3"/>
    <w:next w:val="1"/>
    <w:link w:val="26"/>
    <w:unhideWhenUsed/>
    <w:qFormat/>
    <w:uiPriority w:val="9"/>
    <w:pPr>
      <w:numPr>
        <w:ilvl w:val="2"/>
        <w:numId w:val="1"/>
      </w:numPr>
      <w:ind w:left="720" w:hanging="720"/>
      <w:outlineLvl w:val="2"/>
    </w:pPr>
    <w:rPr>
      <w:rFonts w:ascii="Microsoft YaHei" w:hAnsi="Microsoft YaHei" w:eastAsia="Microsoft YaHei" w:cs="Microsoft YaHei"/>
      <w:color w:val="1F4E79" w:themeColor="accent1" w:themeShade="80"/>
    </w:rPr>
  </w:style>
  <w:style w:type="paragraph" w:styleId="5">
    <w:name w:val="heading 4"/>
    <w:basedOn w:val="1"/>
    <w:next w:val="1"/>
    <w:link w:val="27"/>
    <w:unhideWhenUsed/>
    <w:qFormat/>
    <w:uiPriority w:val="9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paragraph" w:styleId="6">
    <w:name w:val="heading 5"/>
    <w:basedOn w:val="1"/>
    <w:next w:val="1"/>
    <w:link w:val="28"/>
    <w:semiHidden/>
    <w:unhideWhenUsed/>
    <w:qFormat/>
    <w:uiPriority w:val="9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hAnsiTheme="majorHAnsi" w:eastAsiaTheme="majorEastAsia" w:cstheme="majorBidi"/>
      <w:color w:val="2E75B6" w:themeColor="accent1" w:themeShade="BF"/>
    </w:rPr>
  </w:style>
  <w:style w:type="paragraph" w:styleId="7">
    <w:name w:val="heading 6"/>
    <w:basedOn w:val="1"/>
    <w:next w:val="1"/>
    <w:link w:val="29"/>
    <w:semiHidden/>
    <w:unhideWhenUsed/>
    <w:qFormat/>
    <w:uiPriority w:val="9"/>
    <w:pPr>
      <w:keepNext/>
      <w:keepLines/>
      <w:numPr>
        <w:ilvl w:val="5"/>
        <w:numId w:val="1"/>
      </w:numPr>
      <w:spacing w:before="40"/>
      <w:ind w:left="1151" w:hanging="1151"/>
      <w:outlineLvl w:val="5"/>
    </w:pPr>
    <w:rPr>
      <w:rFonts w:asciiTheme="majorHAnsi" w:hAnsiTheme="majorHAnsi" w:eastAsiaTheme="majorEastAsia" w:cstheme="majorBidi"/>
      <w:color w:val="1F4E79" w:themeColor="accent1" w:themeShade="80"/>
    </w:rPr>
  </w:style>
  <w:style w:type="paragraph" w:styleId="8">
    <w:name w:val="heading 7"/>
    <w:basedOn w:val="1"/>
    <w:next w:val="1"/>
    <w:link w:val="30"/>
    <w:semiHidden/>
    <w:unhideWhenUsed/>
    <w:qFormat/>
    <w:uiPriority w:val="9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paragraph" w:styleId="9">
    <w:name w:val="heading 8"/>
    <w:basedOn w:val="1"/>
    <w:next w:val="1"/>
    <w:link w:val="31"/>
    <w:semiHidden/>
    <w:unhideWhenUsed/>
    <w:qFormat/>
    <w:uiPriority w:val="9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2"/>
    <w:semiHidden/>
    <w:unhideWhenUsed/>
    <w:qFormat/>
    <w:uiPriority w:val="9"/>
    <w:pPr>
      <w:keepNext/>
      <w:keepLines/>
      <w:numPr>
        <w:ilvl w:val="8"/>
        <w:numId w:val="1"/>
      </w:numPr>
      <w:spacing w:before="40"/>
      <w:ind w:left="1583" w:hanging="1583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alloon Text"/>
    <w:basedOn w:val="1"/>
    <w:link w:val="33"/>
    <w:semiHidden/>
    <w:unhideWhenUsed/>
    <w:qFormat/>
    <w:uiPriority w:val="99"/>
    <w:rPr>
      <w:sz w:val="18"/>
      <w:szCs w:val="18"/>
    </w:rPr>
  </w:style>
  <w:style w:type="paragraph" w:styleId="12">
    <w:name w:val="footer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200"/>
    </w:pPr>
    <w:rPr>
      <w:rFonts w:ascii="Arial Black" w:hAnsi="Arial Black" w:eastAsia="Arial Black" w:cs="Arial Black"/>
      <w:color w:val="1F4E79"/>
      <w:u w:color="1F4E79"/>
      <w:lang w:val="en-US" w:eastAsia="zh-CN" w:bidi="ar-SA"/>
    </w:rPr>
  </w:style>
  <w:style w:type="paragraph" w:styleId="13">
    <w:name w:val="header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</w:pPr>
    <w:rPr>
      <w:rFonts w:ascii="Times New Roman" w:hAnsi="Times New Roman" w:eastAsia="Arial Unicode MS" w:cs="Arial Unicode MS"/>
      <w:color w:val="000000"/>
      <w:sz w:val="24"/>
      <w:szCs w:val="24"/>
      <w:u w:color="000000"/>
      <w:lang w:val="en-US" w:eastAsia="zh-CN" w:bidi="ar-SA"/>
    </w:rPr>
  </w:style>
  <w:style w:type="paragraph" w:styleId="14">
    <w:name w:val="Subtitle"/>
    <w:next w:val="15"/>
    <w:qFormat/>
    <w:uiPriority w:val="11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80" w:line="280" w:lineRule="exact"/>
    </w:pPr>
    <w:rPr>
      <w:rFonts w:ascii="Arial" w:hAnsi="Arial" w:eastAsia="Arial Unicode MS" w:cs="Arial Unicode MS"/>
      <w:b/>
      <w:bCs/>
      <w:color w:val="2E74B5"/>
      <w:sz w:val="24"/>
      <w:szCs w:val="24"/>
      <w:u w:color="2E74B5"/>
      <w:lang w:val="en-US" w:eastAsia="zh-CN" w:bidi="ar-SA"/>
    </w:rPr>
  </w:style>
  <w:style w:type="paragraph" w:customStyle="1" w:styleId="15">
    <w:name w:val="Body A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180" w:line="288" w:lineRule="auto"/>
    </w:pPr>
    <w:rPr>
      <w:rFonts w:ascii="Arial Unicode MS" w:hAnsi="Arial Unicode MS" w:eastAsia="Arial Unicode MS" w:cs="Arial Unicode MS"/>
      <w:color w:val="404040"/>
      <w:sz w:val="18"/>
      <w:szCs w:val="18"/>
      <w:u w:color="404040"/>
      <w:lang w:val="zh-TW" w:eastAsia="zh-TW" w:bidi="ar-SA"/>
    </w:rPr>
  </w:style>
  <w:style w:type="paragraph" w:styleId="16">
    <w:name w:val="Normal (Web)"/>
    <w:basedOn w:val="1"/>
    <w:semiHidden/>
    <w:unhideWhenUsed/>
    <w:qFormat/>
    <w:uiPriority w:val="9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100" w:beforeAutospacing="1" w:after="100" w:afterAutospacing="1"/>
    </w:pPr>
    <w:rPr>
      <w:rFonts w:eastAsia="Times New Roman"/>
      <w:lang w:eastAsia="zh-CN"/>
    </w:rPr>
  </w:style>
  <w:style w:type="paragraph" w:styleId="17">
    <w:name w:val="Title"/>
    <w:next w:val="15"/>
    <w:qFormat/>
    <w:uiPriority w:val="1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420" w:lineRule="exact"/>
    </w:pPr>
    <w:rPr>
      <w:rFonts w:ascii="Arial Unicode MS" w:hAnsi="Arial Unicode MS" w:eastAsia="Arial Unicode MS" w:cs="Arial Unicode MS"/>
      <w:color w:val="1F4E79"/>
      <w:kern w:val="28"/>
      <w:sz w:val="38"/>
      <w:szCs w:val="38"/>
      <w:u w:color="1F4E79"/>
      <w:lang w:val="en-US" w:eastAsia="zh-CN" w:bidi="ar-SA"/>
    </w:rPr>
  </w:style>
  <w:style w:type="character" w:styleId="20">
    <w:name w:val="Strong"/>
    <w:basedOn w:val="19"/>
    <w:qFormat/>
    <w:uiPriority w:val="22"/>
    <w:rPr>
      <w:b/>
      <w:bCs/>
    </w:rPr>
  </w:style>
  <w:style w:type="character" w:styleId="21">
    <w:name w:val="Hyperlink"/>
    <w:qFormat/>
    <w:uiPriority w:val="0"/>
    <w:rPr>
      <w:u w:val="single"/>
    </w:rPr>
  </w:style>
  <w:style w:type="paragraph" w:customStyle="1" w:styleId="22">
    <w:name w:val="Heading"/>
    <w:next w:val="23"/>
    <w:qFormat/>
    <w:uiPriority w:val="0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240"/>
      <w:outlineLvl w:val="0"/>
    </w:pPr>
    <w:rPr>
      <w:rFonts w:hint="eastAsia" w:ascii="Arial Unicode MS" w:hAnsi="Arial Unicode MS" w:eastAsia="Arial Unicode MS" w:cs="Arial Unicode MS"/>
      <w:color w:val="2E74B5"/>
      <w:sz w:val="32"/>
      <w:szCs w:val="32"/>
      <w:u w:color="2E74B5"/>
      <w:lang w:val="zh-TW" w:eastAsia="zh-TW" w:bidi="ar-SA"/>
    </w:rPr>
  </w:style>
  <w:style w:type="paragraph" w:customStyle="1" w:styleId="23">
    <w:name w:val="Body B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rFonts w:hint="eastAsia" w:ascii="Arial Unicode MS" w:hAnsi="Arial Unicode MS" w:eastAsia="Arial Unicode MS" w:cs="Arial Unicode MS"/>
      <w:color w:val="000000"/>
      <w:sz w:val="24"/>
      <w:szCs w:val="24"/>
      <w:u w:color="000000"/>
      <w:lang w:val="zh-TW" w:eastAsia="zh-TW" w:bidi="ar-SA"/>
    </w:rPr>
  </w:style>
  <w:style w:type="character" w:customStyle="1" w:styleId="24">
    <w:name w:val="Heading 2 Char"/>
    <w:basedOn w:val="19"/>
    <w:link w:val="3"/>
    <w:qFormat/>
    <w:uiPriority w:val="9"/>
    <w:rPr>
      <w:rFonts w:eastAsia="Arial Unicode MS" w:asciiTheme="majorAscii" w:hAnsiTheme="majorAscii" w:cstheme="majorBidi"/>
      <w:color w:val="2E75B6" w:themeColor="accent1" w:themeShade="BF"/>
      <w:sz w:val="26"/>
      <w:szCs w:val="26"/>
      <w:lang w:eastAsia="en-US"/>
    </w:rPr>
  </w:style>
  <w:style w:type="character" w:customStyle="1" w:styleId="25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  <w:lang w:eastAsia="en-US"/>
    </w:rPr>
  </w:style>
  <w:style w:type="character" w:customStyle="1" w:styleId="26">
    <w:name w:val="Heading 3 Char"/>
    <w:basedOn w:val="19"/>
    <w:link w:val="4"/>
    <w:qFormat/>
    <w:uiPriority w:val="9"/>
    <w:rPr>
      <w:rFonts w:ascii="Microsoft YaHei" w:hAnsi="Microsoft YaHei" w:eastAsia="Microsoft YaHei" w:cs="Microsoft YaHei"/>
      <w:color w:val="1F4E79" w:themeColor="accent1" w:themeShade="80"/>
      <w:sz w:val="26"/>
      <w:szCs w:val="26"/>
      <w:lang w:eastAsia="en-US"/>
    </w:rPr>
  </w:style>
  <w:style w:type="character" w:customStyle="1" w:styleId="27">
    <w:name w:val="Heading 4 Char"/>
    <w:basedOn w:val="19"/>
    <w:link w:val="5"/>
    <w:qFormat/>
    <w:uiPriority w:val="9"/>
    <w:rPr>
      <w:rFonts w:asciiTheme="majorHAnsi" w:hAnsiTheme="majorHAnsi" w:eastAsiaTheme="majorEastAsia" w:cstheme="majorBidi"/>
      <w:i/>
      <w:iCs/>
      <w:color w:val="2E75B6" w:themeColor="accent1" w:themeShade="BF"/>
      <w:sz w:val="24"/>
      <w:szCs w:val="24"/>
      <w:lang w:eastAsia="en-US"/>
    </w:rPr>
  </w:style>
  <w:style w:type="character" w:customStyle="1" w:styleId="28">
    <w:name w:val="Heading 5 Char"/>
    <w:basedOn w:val="19"/>
    <w:link w:val="6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24"/>
      <w:szCs w:val="24"/>
      <w:lang w:eastAsia="en-US"/>
    </w:rPr>
  </w:style>
  <w:style w:type="character" w:customStyle="1" w:styleId="29">
    <w:name w:val="Heading 6 Char"/>
    <w:basedOn w:val="19"/>
    <w:link w:val="7"/>
    <w:semiHidden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  <w:lang w:eastAsia="en-US"/>
    </w:rPr>
  </w:style>
  <w:style w:type="character" w:customStyle="1" w:styleId="30">
    <w:name w:val="Heading 7 Char"/>
    <w:basedOn w:val="19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1F4E79" w:themeColor="accent1" w:themeShade="80"/>
      <w:sz w:val="24"/>
      <w:szCs w:val="24"/>
      <w:lang w:eastAsia="en-US"/>
    </w:rPr>
  </w:style>
  <w:style w:type="character" w:customStyle="1" w:styleId="31">
    <w:name w:val="Heading 8 Char"/>
    <w:basedOn w:val="19"/>
    <w:link w:val="9"/>
    <w:semiHidden/>
    <w:qFormat/>
    <w:uiPriority w:val="9"/>
    <w:rPr>
      <w:rFonts w:asciiTheme="majorHAnsi" w:hAnsiTheme="majorHAnsi" w:eastAsiaTheme="majorEastAsia" w:cstheme="majorBidi"/>
      <w:color w:val="262626" w:themeColor="text1" w:themeTint="D9"/>
      <w:sz w:val="21"/>
      <w:szCs w:val="21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2">
    <w:name w:val="Heading 9 Char"/>
    <w:basedOn w:val="19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3">
    <w:name w:val="Balloon Text Char"/>
    <w:basedOn w:val="19"/>
    <w:link w:val="11"/>
    <w:semiHidden/>
    <w:qFormat/>
    <w:uiPriority w:val="99"/>
    <w:rPr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0000FF"/>
      </a:hlink>
      <a:folHlink>
        <a:srgbClr val="FF00FF"/>
      </a:folHlink>
    </a:clrScheme>
    <a:fontScheme name="Office Theme">
      <a:majorFont>
        <a:latin typeface="Arial Unicode MS"/>
        <a:ea typeface="Arial Unicode MS"/>
        <a:cs typeface="Arial Unicode MS"/>
      </a:majorFont>
      <a:minorFont>
        <a:latin typeface="Arial"/>
        <a:ea typeface="Arial"/>
        <a:cs typeface="Arial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322</Words>
  <Characters>1836</Characters>
  <Lines>15</Lines>
  <Paragraphs>4</Paragraphs>
  <TotalTime>97</TotalTime>
  <ScaleCrop>false</ScaleCrop>
  <LinksUpToDate>false</LinksUpToDate>
  <CharactersWithSpaces>2154</CharactersWithSpaces>
  <Application>WPS Office_11.1.0.10578_F1E327BC-269C-435d-A152-05C5408002CA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2019-05-28T03:33:00Z</dcterms:created>
  <dc:creator>Frank.Ng</dc:creator>
  <cp:lastModifiedBy>Frank</cp:lastModifiedBy>
  <dcterms:modified xsi:type="dcterms:W3CDTF">2021-10-22T02:55:03Z</dcterms:modified>
  <cp:revision>262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1849A146E9F548D28742E6FD88802A03</vt:lpwstr>
  </property>
</Properties>
</file>