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240" w:lineRule="auto"/>
        <w:rPr>
          <w:rFonts w:hint="default" w:ascii="Microsoft YaHei UI Light" w:hAnsi="Microsoft YaHei UI Light" w:eastAsia="Microsoft YaHei UI Light" w:cs="Microsoft YaHei UI Light"/>
          <w:color w:val="2E74B5"/>
          <w:sz w:val="24"/>
          <w:szCs w:val="24"/>
          <w:u w:color="2E74B5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</w:rPr>
        <w:t>数据中台--</w:t>
      </w:r>
      <w:r>
        <w:rPr>
          <w:rFonts w:hint="eastAsia" w:ascii="Microsoft YaHei UI Light" w:hAnsi="Microsoft YaHei UI Light" w:eastAsia="Microsoft YaHei UI Light" w:cs="Microsoft YaHei UI Light"/>
          <w:lang w:val="en-US" w:eastAsia="zh-CN"/>
        </w:rPr>
        <w:t>HIVE数仓血缘分析工具之python+antlr--02</w:t>
      </w:r>
    </w:p>
    <w:p>
      <w:pPr>
        <w:pStyle w:val="14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22</w:t>
      </w:r>
      <w:r>
        <w:rPr>
          <w:rFonts w:ascii="SimSun" w:hAnsi="SimSun" w:eastAsia="PMingLiU" w:cs="SimSun"/>
          <w:b w:val="0"/>
          <w:bCs w:val="0"/>
          <w:vertAlign w:val="superscript"/>
          <w:lang w:val="zh-TW" w:eastAsia="zh-TW"/>
        </w:rPr>
        <w:t>th</w:t>
      </w:r>
      <w:r>
        <w:rPr>
          <w:rFonts w:ascii="SimSun" w:hAnsi="SimSun" w:eastAsia="SimSun" w:cs="SimSun"/>
          <w:b w:val="0"/>
          <w:bCs w:val="0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Oct</w:t>
      </w:r>
      <w:r>
        <w:rPr>
          <w:rFonts w:ascii="SimSun" w:hAnsi="SimSun" w:eastAsia="SimSun" w:cs="SimSun"/>
          <w:b w:val="0"/>
          <w:bCs w:val="0"/>
        </w:rPr>
        <w:t>,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2021</w:t>
      </w:r>
    </w:p>
    <w:p>
      <w:pPr>
        <w:pStyle w:val="15"/>
      </w:pP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第一篇初次跑通了HiveLexer.g，接下来尝试处理HiveParser.g文件。</w:t>
      </w: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代码修订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为了适应代码目录，和HiveLexer.g类似，也需要对HiveParser.g文件做一些处理。同样要改动的是@header的package的名字。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@header {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package grammar.hive110;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import java.util.Collection;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import java.util.HashMap;       </w:t>
      </w:r>
    </w:p>
    <w:p>
      <w:pPr>
        <w:bidi w:val="0"/>
        <w:ind w:firstLine="720" w:firstLineChars="0"/>
        <w:rPr>
          <w:rFonts w:hint="default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}            </w:t>
      </w:r>
      <w:r>
        <w:rPr>
          <w:rFonts w:hint="default"/>
          <w:lang w:val="en-US" w:eastAsia="zh-CN"/>
        </w:rPr>
        <w:t xml:space="preserve">                   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不同的是，@members里的内容要保留，源代码本来有一对pushMsg和popMsg的方法，是hive工程内自行维护的状态堆栈，在每个parser rule里都调用了，正好可以借用一下。先只加一句System.out.println日志作为验证：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highlight w:val="cyan"/>
          <w:lang w:val="en-US" w:eastAsia="zh-CN"/>
        </w:rPr>
        <w:t xml:space="preserve">public void pushMsg(String msg, RecognizerSharedState state) {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// ANTLR generated code does not wrap the @init code wit this backtracking check,                                                            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//  even if the matching @after has it. If we have parser rules with that are doing                                                          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// some lookahead with syntactic predicates this can cause the push() and pop() calls                                                        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// to become unbalanced, so make sure both push/pop check the backtracking state.                                                            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System.out.println(msg);                                 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if (state.backtracking == 0) {                           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msgs.push(msg);                                              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}                                                                               </w:t>
      </w:r>
    </w:p>
    <w:p>
      <w:pPr>
        <w:bidi w:val="0"/>
        <w:ind w:firstLine="720" w:firstLineChars="0"/>
        <w:rPr>
          <w:rFonts w:hint="default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}          </w:t>
      </w:r>
      <w:r>
        <w:rPr>
          <w:rFonts w:hint="default"/>
          <w:lang w:val="en-US" w:eastAsia="zh-CN"/>
        </w:rPr>
        <w:t xml:space="preserve">                                                                       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基本语句还是第一篇里的，java和javac组合，输入文件变化，如下描述所示：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java -jar antlr-3.4-complete.jar HiveParser.g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javac -cp antlr-3.4-complete.jar HiveParser*.java ParseError.java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以上的编译代码，会出现一堆的warning，基本上是多个规则能匹配到同一个输入，某些规则不生效。如下所示：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As a result, alternative(s) 9 were disabled for that input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warning(200): IdentifiersParser.g:401:5: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Decision can match input such as "{KW_LIKE, KW_REGEXP, KW_RLIKE} KW_DISTRIBUTE KW_BY" using multiple alternatives: 2, 9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As a result, alternative(s) 9 were disabled for that input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warning(200): IdentifiersParser.g:526:5: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Decision can match input such as "{AMPERSAND..BITWISEXOR, DIV..DIVIDE, EQUAL..EQUAL_NS, GREATERTHAN..GREATERTHANOREQUALTO, KW_AND, KW_ARRAY, KW_BETWEEN..KW_BOOLEAN, KW_CASE, KW_DOUBLE, KW_FLOAT, KW_IF, KW_IN, KW_INT, KW_LIKE, KW_MAP, KW_NOT, KW_OR, KW_REGEXP, KW_RLIKE, KW_SMALLINT, KW_STRING..KW_STRUCT, KW_TINYINT, KW_UNIONTYPE, KW_WHEN, LESSTHAN..LESSTHANOREQUALTO, MINUS..NOTEQUAL, PLUS, STAR, TILDE}" using multiple alternatives: 1, 3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阻碍编译的是另一件事，这使得javac过程要增加一个文件输入ParserError.java，这个文件在github上与HiveParser.g在同一个目录下。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HiveParser.g后产生的文件相当多，因为里面还引用另外3各.g文件，编译HiveParser.g时antlr会一并处理引用的部分，一共产生了300多个文件。所有产生的java文件加上ParserError.java要一起编译，命令就是前面那句带通配符的javac命令。如下所示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javac -cp antlr-3.4-complete.jar HiveParser*.java ParseError.java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python调用代码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在前一篇基础上增加对HiveParser类的调用，并且解析一个比前一个稍微复杂点的sql：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import jnius_config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jnius_config.set_classpath('./','./grammar/hive110/antlr-3.4-complete.jar')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import jnius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StringStream = jnius.autoclass('org.antlr.runtime.ANTLRStringStream')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Lexer  = jnius.autoclass('grammar.hive110.HiveLexer')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Parser  = jnius.autoclass('grammar.hive110.HiveParser')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TokenStream  = jnius.autoclass('org.antlr.runtime.CommonTokenStream')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sql_string = (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"SELECT DISTINCT a1.c1 c2,\n"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" a1.c3 c4,\n"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" '' c5\n"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" FROM db1.tb1 a1\n"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sqlstream = StringStream(sql_string)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inst = Lexer(sqlstream)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ts = TokenStream(inst)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parser = Parser(ts)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parser.statement()</w:t>
      </w:r>
    </w:p>
    <w:p>
      <w:pPr>
        <w:bidi w:val="0"/>
        <w:ind w:firstLine="720" w:firstLineChars="0"/>
        <w:rPr>
          <w:rFonts w:hint="default"/>
          <w:lang w:val="en-US" w:eastAsia="zh-CN"/>
        </w:rPr>
      </w:pP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上面的python代码执行后，得到的输出是下面这样的很多的字符串，每一个字符串都是HiveParser.g和另外3个.g文件里，匹配到一个规则后用pushMsg输出的状态信息：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statement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select clause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select list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selection target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expression specification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function name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function identifier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table or column identifier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selection target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expression specification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function name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function identifier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table or column identifier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selection target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expression specification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constant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from clause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join source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from source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table source</w:t>
      </w:r>
    </w:p>
    <w:p>
      <w:pPr>
        <w:bidi w:val="0"/>
        <w:ind w:firstLine="720" w:firstLineChars="0"/>
        <w:rPr>
          <w:rFonts w:hint="default"/>
          <w:lang w:val="en-US" w:eastAsia="zh-CN"/>
        </w:rPr>
      </w:pPr>
      <w:r>
        <w:rPr>
          <w:rFonts w:hint="default"/>
          <w:highlight w:val="cyan"/>
          <w:lang w:val="en-US" w:eastAsia="zh-CN"/>
        </w:rPr>
        <w:t>table name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结果局限性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输出能看到antlr处理距离我们需要的AST还是有挺大距离，可能是Hive源代码里的处理逻辑在.g文件里没写太多，重点在外部的java代码里。对解析sql的需求来讲，依赖太多hive自身的java代码是不太可控的，需要花费很多使劲按在语言特性的翻译上，利用效率太差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还有更大的局限性是解析稍微复杂点的sql，上面的Python脚本就会报错，例如下面这种：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SELECT DISTINCT a1.c1 c2, a1.c3 c4, '' c5  FROM db2.tb2 a1 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或者INSERT SELECT等语句：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INSERT OVERWRITE db1.tb1 SELECT DISTINCT a1.c1 c2, a1.c3 c4, '' c5 FROM db2.tb2 a1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报错的信息如下：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Traceback (most recent call last):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File "simpleantlr.py", line 22, in &lt;module&gt;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parser.statement()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File "jnius/jnius_export_class.pxi", line 769, in jnius.JavaMethod.__call__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File "jnius/jnius_export_class.pxi", line 846, in jnius.JavaMethod.call_method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File "jnius/jnius_utils.pxi", line 91, in jnius.check_exception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jnius.JavaException: JVM exception occurred: org.antlr.runtime.NoViableAltException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parser grammar简介和python代码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局限那么多，开箱即用的想法被终结了。先分析一下现有的语法，然后再去研究如何写自定义的grammar。前面的Python测试代码中，parser.statement()这个调用是固定的，HiveParser.g里对应的规则片段是这样的：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// starting rule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statement              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: explainStatement EOF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| execStatement EOF   </w:t>
      </w:r>
    </w:p>
    <w:p>
      <w:pPr>
        <w:bidi w:val="0"/>
        <w:ind w:firstLine="7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;                     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这个starting rule是hive自身的注释。antlr的语法规则被执行时也有一个入口，和java的main函数类似。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在一大堆已有的语法规则里，找到入口规则很简单，因为这个入口有个硬性要求，它必须能处理完整的输入，规则匹配条件里就必须带有EOF这个特定的Token，表示输入的结束。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找到入口规则后，Python里的调用语句就比较容易写了，但是因为java是强类型语言，Python的变量是不能随便传输，必须符合java的类型系统才能获得支持，所以整个调用链条有一个常常的倒推过程：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parser需要有个入口 =&gt; 通过EOF找到parser.statement()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parser实例有个初始化函数 =&gt; 初始化函数的签名可以通过parser.__javaconstructor__这个列表查阅到</w:t>
      </w:r>
    </w:p>
    <w:p>
      <w:pPr>
        <w:numPr>
          <w:ilvl w:val="0"/>
          <w:numId w:val="5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parser是用autoclass自动查找java类名后，映射到Python里的“类定义对象”，在Python里用type检查它的话，类型是JavaClass</w:t>
      </w:r>
    </w:p>
    <w:p>
      <w:pPr>
        <w:numPr>
          <w:ilvl w:val="0"/>
          <w:numId w:val="5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在jinus的文档中找到JavaClass里有__javaconstructor__这个属性</w:t>
      </w:r>
    </w:p>
    <w:p>
      <w:pPr>
        <w:numPr>
          <w:ilvl w:val="0"/>
          <w:numId w:val="5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__javaconstructor__的属性是list of tuples，每个tuple对应一种可接受的构造函数签名，tuple的第一个还是tuple，代表需要传入的参数类型，tuple的第2个是返回值类型，因为java的构造函数不需要返回值</w:t>
      </w:r>
    </w:p>
    <w:p>
      <w:pPr>
        <w:numPr>
          <w:ilvl w:val="0"/>
          <w:numId w:val="5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这个parser的构造函数其实也可以通过查阅antlr的说明文档得到，但隐藏的很深，而且还有v2 v3 v4的版本区别，不如使用jnius反射回的结果来的直接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Parser的构造函数签名</w:t>
      </w:r>
      <w:r>
        <w:rPr>
          <w:rFonts w:hint="eastAsia"/>
          <w:highlight w:val="cyan"/>
          <w:lang w:val="en-US" w:eastAsia="zh-CN"/>
        </w:rPr>
        <w:t>[('(Lorg/antlr/runtime/TokenStream;)V', False), ('(Lorg/antlr/runtime/TokenStream;Lorg/antlr/runtime/RecognizerSharedState;)V', False)]</w:t>
      </w:r>
      <w:r>
        <w:rPr>
          <w:rFonts w:hint="eastAsia"/>
          <w:highlight w:val="none"/>
          <w:lang w:val="en-US" w:eastAsia="zh-CN"/>
        </w:rPr>
        <w:t xml:space="preserve"> 需要符合TokenStream的这个接口作为输入，在antlr里的文档里查到CommonTokenStream这个类；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CommonTokenStream这个类的构造函数需要TokenSource接口，构造函数签名</w:t>
      </w:r>
      <w:r>
        <w:rPr>
          <w:rFonts w:hint="eastAsia"/>
          <w:highlight w:val="cyan"/>
          <w:lang w:val="en-US" w:eastAsia="zh-CN"/>
        </w:rPr>
        <w:t>[('()V', False), ('(Lorg/antlr/runtime/TokenSource;I)V', False), ('(Lorg/antlr/runtime/TokenSource;)V', False)]</w:t>
      </w:r>
      <w:r>
        <w:rPr>
          <w:rFonts w:hint="eastAsia"/>
          <w:lang w:val="en-US" w:eastAsia="zh-CN"/>
        </w:rPr>
        <w:t>正是前面得到的HiveLexer类实现的接口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HiveLexer类的构造函数需要CharStream接口，构造函数签名</w:t>
      </w:r>
      <w:r>
        <w:rPr>
          <w:rFonts w:hint="eastAsia"/>
          <w:highlight w:val="cyan"/>
          <w:lang w:val="en-US" w:eastAsia="zh-CN"/>
        </w:rPr>
        <w:t>[('(Lorg/antlr/runtime/CharStream;)V', False), ('(Lorg/antlr/runtime/CharStream;Lorg/antlr/runtime/RecognizerSharedState;)V', False), ('()V', False)]</w:t>
      </w:r>
      <w:r>
        <w:rPr>
          <w:rFonts w:hint="eastAsia"/>
          <w:lang w:val="en-US" w:eastAsia="zh-CN"/>
        </w:rPr>
        <w:t>，查antlr的文档知道有StringStream和FileStream两个线程的类，理论上也可以自行用java是自安自定义的CharStream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StringStream的构造函数签名</w:t>
      </w:r>
      <w:r>
        <w:rPr>
          <w:rFonts w:hint="eastAsia"/>
          <w:highlight w:val="cyan"/>
          <w:lang w:val="en-US" w:eastAsia="zh-CN"/>
        </w:rPr>
        <w:t>[('()V', False), ('(Ljava/lang/String;)V', False), ('([CI)V', False)]</w:t>
      </w:r>
      <w:r>
        <w:rPr>
          <w:rFonts w:hint="eastAsia"/>
          <w:lang w:val="en-US" w:eastAsia="zh-CN"/>
        </w:rPr>
        <w:t>，这里的java.lang.String已经是jnius能自动映射到Python内置的str的类了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构造sql字符串，完成调用链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过程里提到的antlr文档是指antlr v3的api document，链接来自https://www.antlr3.org/，这个antlr3主页上还有很多英文资源，不过有开源项目的通病--散乱，找信息如大海捞针。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这里还是留下了三个问题还没解决：</w:t>
      </w:r>
    </w:p>
    <w:p>
      <w:pPr>
        <w:numPr>
          <w:ilvl w:val="0"/>
          <w:numId w:val="6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token的大小写问题，Hive里select和SELECT都能接受；</w:t>
      </w:r>
    </w:p>
    <w:p>
      <w:pPr>
        <w:numPr>
          <w:ilvl w:val="0"/>
          <w:numId w:val="6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分号问题，也就是必须要解析一个字符串里包含多个sql语句的情况；</w:t>
      </w:r>
    </w:p>
    <w:p>
      <w:pPr>
        <w:numPr>
          <w:ilvl w:val="0"/>
          <w:numId w:val="6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解析规则，类似insert-select这种HIVE里接受，但HiveParser.g文件没有定义的情况</w:t>
      </w:r>
    </w:p>
    <w:sectPr>
      <w:headerReference r:id="rId3" w:type="default"/>
      <w:footerReference r:id="rId4" w:type="default"/>
      <w:pgSz w:w="12240" w:h="15840"/>
      <w:pgMar w:top="1440" w:right="900" w:bottom="1440" w:left="1134" w:header="1020" w:footer="907" w:gutter="0"/>
      <w:cols w:space="720" w:num="1"/>
      <w:docGrid w:linePitch="2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rFonts w:eastAsia="PMingLiU"/>
      </w:rPr>
    </w:pP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899160</wp:posOffset>
              </wp:positionV>
              <wp:extent cx="6492240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officeArt object" o:spid="_x0000_s1026" o:spt="20" alt="Straight Connector 1" style="position:absolute;left:0pt;margin-left:56.35pt;margin-top:70.8pt;height:0pt;width:511.2pt;mso-position-horizontal-relative:page;mso-position-vertical-relative:page;z-index:-251657216;mso-width-relative:page;mso-height-relative:page;" filled="f" stroked="t" coordsize="21600,21600" o:gfxdata="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OyWy9UA&#10;AAAMAQAADwAAAAAAAAABACAAAAAiAAAAZHJzL2Rvd25yZXYueG1sUEsBAhQAFAAAAAgAh07iQJtz&#10;x0bpAQAAzwMAAA4AAAAAAAAAAQAgAAAAJAEAAGRycy9lMm9Eb2MueG1sUEsFBgAAAAAGAAYAWQEA&#10;AH8FAAAAAA=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Microsoft YaHei" w:hAnsi="Microsoft YaHei" w:eastAsia="Microsoft YaHei" w:cs="Microsoft YaHei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B61FF"/>
    <w:multiLevelType w:val="multilevel"/>
    <w:tmpl w:val="92CB61F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653A93E"/>
    <w:multiLevelType w:val="singleLevel"/>
    <w:tmpl w:val="A653A93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855D7EB"/>
    <w:multiLevelType w:val="multilevel"/>
    <w:tmpl w:val="E855D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39EF4CC4"/>
    <w:multiLevelType w:val="singleLevel"/>
    <w:tmpl w:val="39EF4CC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3FD9E5B6"/>
    <w:multiLevelType w:val="multilevel"/>
    <w:tmpl w:val="3FD9E5B6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7E0C2920"/>
    <w:multiLevelType w:val="multilevel"/>
    <w:tmpl w:val="7E0C29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46589"/>
    <w:rsid w:val="00047A78"/>
    <w:rsid w:val="0007270B"/>
    <w:rsid w:val="000903CE"/>
    <w:rsid w:val="000A29D8"/>
    <w:rsid w:val="000A59DF"/>
    <w:rsid w:val="000B0602"/>
    <w:rsid w:val="000C1DA8"/>
    <w:rsid w:val="000C60DE"/>
    <w:rsid w:val="000C7201"/>
    <w:rsid w:val="000D1E22"/>
    <w:rsid w:val="000E707D"/>
    <w:rsid w:val="00112FAD"/>
    <w:rsid w:val="00121DF5"/>
    <w:rsid w:val="00124DD8"/>
    <w:rsid w:val="00130234"/>
    <w:rsid w:val="00151F56"/>
    <w:rsid w:val="00157265"/>
    <w:rsid w:val="001701F8"/>
    <w:rsid w:val="00172ADC"/>
    <w:rsid w:val="001749E1"/>
    <w:rsid w:val="00175830"/>
    <w:rsid w:val="001762D5"/>
    <w:rsid w:val="001848CD"/>
    <w:rsid w:val="001B26DA"/>
    <w:rsid w:val="001B3667"/>
    <w:rsid w:val="001B7C26"/>
    <w:rsid w:val="001C0707"/>
    <w:rsid w:val="001C3753"/>
    <w:rsid w:val="001D255C"/>
    <w:rsid w:val="001D303A"/>
    <w:rsid w:val="001D3C0E"/>
    <w:rsid w:val="001E5D6D"/>
    <w:rsid w:val="00201F66"/>
    <w:rsid w:val="002026A4"/>
    <w:rsid w:val="00202E0C"/>
    <w:rsid w:val="00204325"/>
    <w:rsid w:val="00211AAF"/>
    <w:rsid w:val="00225D4E"/>
    <w:rsid w:val="00233842"/>
    <w:rsid w:val="00237D79"/>
    <w:rsid w:val="00242E23"/>
    <w:rsid w:val="00253E6F"/>
    <w:rsid w:val="00264236"/>
    <w:rsid w:val="002645AC"/>
    <w:rsid w:val="00265858"/>
    <w:rsid w:val="00265B5A"/>
    <w:rsid w:val="00271BA9"/>
    <w:rsid w:val="002765A9"/>
    <w:rsid w:val="002C33EE"/>
    <w:rsid w:val="002E329C"/>
    <w:rsid w:val="00304AF4"/>
    <w:rsid w:val="00310963"/>
    <w:rsid w:val="00320D67"/>
    <w:rsid w:val="003231B9"/>
    <w:rsid w:val="00323F98"/>
    <w:rsid w:val="003359D4"/>
    <w:rsid w:val="003413C2"/>
    <w:rsid w:val="003457D0"/>
    <w:rsid w:val="00383A7A"/>
    <w:rsid w:val="00383E76"/>
    <w:rsid w:val="003928BE"/>
    <w:rsid w:val="003D011B"/>
    <w:rsid w:val="003D18A1"/>
    <w:rsid w:val="003E66AB"/>
    <w:rsid w:val="003F1B0C"/>
    <w:rsid w:val="003F6C47"/>
    <w:rsid w:val="00403EBA"/>
    <w:rsid w:val="004121B6"/>
    <w:rsid w:val="00422C48"/>
    <w:rsid w:val="0043161A"/>
    <w:rsid w:val="00447D84"/>
    <w:rsid w:val="004516DB"/>
    <w:rsid w:val="0045404D"/>
    <w:rsid w:val="004601BC"/>
    <w:rsid w:val="00467077"/>
    <w:rsid w:val="00474078"/>
    <w:rsid w:val="00480F12"/>
    <w:rsid w:val="004868FA"/>
    <w:rsid w:val="0049462C"/>
    <w:rsid w:val="004A2DD2"/>
    <w:rsid w:val="004A6040"/>
    <w:rsid w:val="004E0DCE"/>
    <w:rsid w:val="004E20A7"/>
    <w:rsid w:val="004E7A24"/>
    <w:rsid w:val="00501E09"/>
    <w:rsid w:val="00503796"/>
    <w:rsid w:val="00503B9A"/>
    <w:rsid w:val="00514E38"/>
    <w:rsid w:val="00532391"/>
    <w:rsid w:val="00541887"/>
    <w:rsid w:val="005449E1"/>
    <w:rsid w:val="005917A3"/>
    <w:rsid w:val="005B05BD"/>
    <w:rsid w:val="005B36F4"/>
    <w:rsid w:val="005B6F33"/>
    <w:rsid w:val="005B7188"/>
    <w:rsid w:val="005B7360"/>
    <w:rsid w:val="005D128C"/>
    <w:rsid w:val="005E0556"/>
    <w:rsid w:val="005E49D6"/>
    <w:rsid w:val="0062395D"/>
    <w:rsid w:val="006311BC"/>
    <w:rsid w:val="0063385C"/>
    <w:rsid w:val="006533BA"/>
    <w:rsid w:val="0067699B"/>
    <w:rsid w:val="0069650C"/>
    <w:rsid w:val="006B11FA"/>
    <w:rsid w:val="006D08F4"/>
    <w:rsid w:val="006D20FC"/>
    <w:rsid w:val="006D5156"/>
    <w:rsid w:val="006D53C1"/>
    <w:rsid w:val="006D695F"/>
    <w:rsid w:val="006F57AA"/>
    <w:rsid w:val="007140A6"/>
    <w:rsid w:val="00747CF4"/>
    <w:rsid w:val="0075168C"/>
    <w:rsid w:val="00752EBD"/>
    <w:rsid w:val="00763351"/>
    <w:rsid w:val="00763D5F"/>
    <w:rsid w:val="007645FB"/>
    <w:rsid w:val="00797A1D"/>
    <w:rsid w:val="007B0952"/>
    <w:rsid w:val="007B3BD4"/>
    <w:rsid w:val="007C28D4"/>
    <w:rsid w:val="007D0E0F"/>
    <w:rsid w:val="008212D4"/>
    <w:rsid w:val="008236E6"/>
    <w:rsid w:val="00824E99"/>
    <w:rsid w:val="008333F6"/>
    <w:rsid w:val="008473AF"/>
    <w:rsid w:val="00851C55"/>
    <w:rsid w:val="00863005"/>
    <w:rsid w:val="00872FBC"/>
    <w:rsid w:val="00880AE3"/>
    <w:rsid w:val="00880FC9"/>
    <w:rsid w:val="008B7C03"/>
    <w:rsid w:val="008C5146"/>
    <w:rsid w:val="008D0A40"/>
    <w:rsid w:val="008F727C"/>
    <w:rsid w:val="00902086"/>
    <w:rsid w:val="00902BC8"/>
    <w:rsid w:val="009079D3"/>
    <w:rsid w:val="009134A4"/>
    <w:rsid w:val="009203F3"/>
    <w:rsid w:val="0092568F"/>
    <w:rsid w:val="00956D00"/>
    <w:rsid w:val="0096509E"/>
    <w:rsid w:val="00975CFB"/>
    <w:rsid w:val="00982A12"/>
    <w:rsid w:val="009C6E32"/>
    <w:rsid w:val="009C6F47"/>
    <w:rsid w:val="009D1764"/>
    <w:rsid w:val="009F04E7"/>
    <w:rsid w:val="009F5775"/>
    <w:rsid w:val="00A142F5"/>
    <w:rsid w:val="00A15458"/>
    <w:rsid w:val="00A4102B"/>
    <w:rsid w:val="00A63877"/>
    <w:rsid w:val="00A63DCA"/>
    <w:rsid w:val="00A6740B"/>
    <w:rsid w:val="00A72327"/>
    <w:rsid w:val="00A8784C"/>
    <w:rsid w:val="00A97294"/>
    <w:rsid w:val="00A97DE1"/>
    <w:rsid w:val="00AA20F9"/>
    <w:rsid w:val="00AA2D61"/>
    <w:rsid w:val="00AA6649"/>
    <w:rsid w:val="00AB373A"/>
    <w:rsid w:val="00AB709A"/>
    <w:rsid w:val="00AC0A9E"/>
    <w:rsid w:val="00AD659D"/>
    <w:rsid w:val="00B03647"/>
    <w:rsid w:val="00B04AAE"/>
    <w:rsid w:val="00B13F3A"/>
    <w:rsid w:val="00B2089F"/>
    <w:rsid w:val="00B256FB"/>
    <w:rsid w:val="00B2668C"/>
    <w:rsid w:val="00B30D11"/>
    <w:rsid w:val="00B31272"/>
    <w:rsid w:val="00B33E84"/>
    <w:rsid w:val="00B4594B"/>
    <w:rsid w:val="00B601F2"/>
    <w:rsid w:val="00B908EB"/>
    <w:rsid w:val="00B970C4"/>
    <w:rsid w:val="00B97730"/>
    <w:rsid w:val="00BA1EC6"/>
    <w:rsid w:val="00BB03BA"/>
    <w:rsid w:val="00BD0BFF"/>
    <w:rsid w:val="00BD5360"/>
    <w:rsid w:val="00BF52FA"/>
    <w:rsid w:val="00C11E98"/>
    <w:rsid w:val="00C147A1"/>
    <w:rsid w:val="00C27F20"/>
    <w:rsid w:val="00C3539E"/>
    <w:rsid w:val="00C44C23"/>
    <w:rsid w:val="00C455DF"/>
    <w:rsid w:val="00C506E7"/>
    <w:rsid w:val="00C543FA"/>
    <w:rsid w:val="00C55AD6"/>
    <w:rsid w:val="00C76407"/>
    <w:rsid w:val="00C76DAF"/>
    <w:rsid w:val="00C85A83"/>
    <w:rsid w:val="00C902CE"/>
    <w:rsid w:val="00C9303B"/>
    <w:rsid w:val="00C9373C"/>
    <w:rsid w:val="00CB44F0"/>
    <w:rsid w:val="00CC5E9D"/>
    <w:rsid w:val="00CE3DBD"/>
    <w:rsid w:val="00CF1F6E"/>
    <w:rsid w:val="00D151F0"/>
    <w:rsid w:val="00D53311"/>
    <w:rsid w:val="00D61441"/>
    <w:rsid w:val="00D749CF"/>
    <w:rsid w:val="00D90B17"/>
    <w:rsid w:val="00DA01A2"/>
    <w:rsid w:val="00DA01E9"/>
    <w:rsid w:val="00DD77F0"/>
    <w:rsid w:val="00DE0E9F"/>
    <w:rsid w:val="00E15020"/>
    <w:rsid w:val="00E371DD"/>
    <w:rsid w:val="00E422A5"/>
    <w:rsid w:val="00E52457"/>
    <w:rsid w:val="00E55F79"/>
    <w:rsid w:val="00EC0817"/>
    <w:rsid w:val="00EC11CA"/>
    <w:rsid w:val="00ED2EDC"/>
    <w:rsid w:val="00EE0254"/>
    <w:rsid w:val="00EE6D74"/>
    <w:rsid w:val="00F04677"/>
    <w:rsid w:val="00F46B85"/>
    <w:rsid w:val="00F643E9"/>
    <w:rsid w:val="00F65C31"/>
    <w:rsid w:val="00F747EB"/>
    <w:rsid w:val="00F9243F"/>
    <w:rsid w:val="00FF4488"/>
    <w:rsid w:val="00FF496D"/>
    <w:rsid w:val="03937F63"/>
    <w:rsid w:val="047B637F"/>
    <w:rsid w:val="04D43386"/>
    <w:rsid w:val="066024AA"/>
    <w:rsid w:val="07A928F2"/>
    <w:rsid w:val="07DA3B3C"/>
    <w:rsid w:val="084F6E1F"/>
    <w:rsid w:val="095A3770"/>
    <w:rsid w:val="0B153294"/>
    <w:rsid w:val="0C2A4EDC"/>
    <w:rsid w:val="108673FD"/>
    <w:rsid w:val="11E415F5"/>
    <w:rsid w:val="128B2655"/>
    <w:rsid w:val="147B1A09"/>
    <w:rsid w:val="162977CB"/>
    <w:rsid w:val="19803AD2"/>
    <w:rsid w:val="1C316FD6"/>
    <w:rsid w:val="1F6D7E0D"/>
    <w:rsid w:val="2A9333A0"/>
    <w:rsid w:val="2F362C71"/>
    <w:rsid w:val="31B23B20"/>
    <w:rsid w:val="32F61F94"/>
    <w:rsid w:val="32FD6ECF"/>
    <w:rsid w:val="346B080A"/>
    <w:rsid w:val="35C67F34"/>
    <w:rsid w:val="37F40790"/>
    <w:rsid w:val="3AEC2E9A"/>
    <w:rsid w:val="3FA27DEE"/>
    <w:rsid w:val="43972A51"/>
    <w:rsid w:val="446D0883"/>
    <w:rsid w:val="48027FD3"/>
    <w:rsid w:val="49453239"/>
    <w:rsid w:val="4AF27BBE"/>
    <w:rsid w:val="4B2750DF"/>
    <w:rsid w:val="4F024532"/>
    <w:rsid w:val="50C64683"/>
    <w:rsid w:val="57441BE0"/>
    <w:rsid w:val="5A2843BD"/>
    <w:rsid w:val="630B7A80"/>
    <w:rsid w:val="66996786"/>
    <w:rsid w:val="688D1CBD"/>
    <w:rsid w:val="6ABC5847"/>
    <w:rsid w:val="6B9E18BE"/>
    <w:rsid w:val="6D112F9C"/>
    <w:rsid w:val="70E8179B"/>
    <w:rsid w:val="72CE50FC"/>
    <w:rsid w:val="73840BDC"/>
    <w:rsid w:val="789E5EB5"/>
    <w:rsid w:val="79337E5E"/>
    <w:rsid w:val="7A2B2770"/>
    <w:rsid w:val="7DDF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2"/>
      </w:numPr>
      <w:spacing w:before="40"/>
      <w:ind w:left="567" w:hanging="567"/>
      <w:outlineLvl w:val="1"/>
    </w:pPr>
    <w:rPr>
      <w:rFonts w:eastAsia="Arial Unicode MS" w:asciiTheme="majorAscii" w:hAnsiTheme="majorAscii"/>
      <w:color w:val="2E75B6" w:themeColor="accent1" w:themeShade="BF"/>
      <w:sz w:val="26"/>
      <w:szCs w:val="26"/>
    </w:rPr>
  </w:style>
  <w:style w:type="paragraph" w:styleId="4">
    <w:name w:val="heading 3"/>
    <w:basedOn w:val="3"/>
    <w:next w:val="1"/>
    <w:link w:val="26"/>
    <w:unhideWhenUsed/>
    <w:qFormat/>
    <w:uiPriority w:val="9"/>
    <w:pPr>
      <w:numPr>
        <w:ilvl w:val="2"/>
        <w:numId w:val="3"/>
      </w:numPr>
      <w:ind w:left="0" w:firstLine="0"/>
      <w:outlineLvl w:val="2"/>
    </w:pPr>
    <w:rPr>
      <w:rFonts w:ascii="Microsoft YaHei" w:hAnsi="Microsoft YaHei" w:eastAsia="Microsoft YaHei" w:cs="Microsoft YaHei"/>
      <w:color w:val="1F4E79" w:themeColor="accent1" w:themeShade="80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ind w:left="1151" w:hanging="1151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2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/>
    </w:pPr>
    <w:rPr>
      <w:rFonts w:ascii="Arial Black" w:hAnsi="Arial Black" w:eastAsia="Arial Black" w:cs="Arial Black"/>
      <w:color w:val="1F4E79"/>
      <w:u w:color="1F4E79"/>
      <w:lang w:val="en-US" w:eastAsia="zh-CN" w:bidi="ar-SA"/>
    </w:rPr>
  </w:style>
  <w:style w:type="paragraph" w:styleId="13">
    <w:name w:val="head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zh-CN" w:bidi="ar-SA"/>
    </w:rPr>
  </w:style>
  <w:style w:type="paragraph" w:styleId="14">
    <w:name w:val="Subtitle"/>
    <w:next w:val="1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280" w:lineRule="exact"/>
    </w:pPr>
    <w:rPr>
      <w:rFonts w:ascii="Arial" w:hAnsi="Arial" w:eastAsia="Arial Unicode MS" w:cs="Arial Unicode MS"/>
      <w:b/>
      <w:bCs/>
      <w:color w:val="2E74B5"/>
      <w:sz w:val="24"/>
      <w:szCs w:val="24"/>
      <w:u w:color="2E74B5"/>
      <w:lang w:val="en-US" w:eastAsia="zh-CN" w:bidi="ar-SA"/>
    </w:rPr>
  </w:style>
  <w:style w:type="paragraph" w:customStyle="1" w:styleId="15">
    <w:name w:val="Body A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288" w:lineRule="auto"/>
    </w:pPr>
    <w:rPr>
      <w:rFonts w:ascii="Arial Unicode MS" w:hAnsi="Arial Unicode MS" w:eastAsia="Arial Unicode MS" w:cs="Arial Unicode MS"/>
      <w:color w:val="404040"/>
      <w:sz w:val="18"/>
      <w:szCs w:val="18"/>
      <w:u w:color="404040"/>
      <w:lang w:val="zh-TW" w:eastAsia="zh-TW" w:bidi="ar-SA"/>
    </w:rPr>
  </w:style>
  <w:style w:type="paragraph" w:styleId="16">
    <w:name w:val="Normal (Web)"/>
    <w:basedOn w:val="1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eastAsia="zh-CN"/>
    </w:rPr>
  </w:style>
  <w:style w:type="paragraph" w:styleId="17">
    <w:name w:val="Title"/>
    <w:next w:val="1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420" w:lineRule="exact"/>
    </w:pPr>
    <w:rPr>
      <w:rFonts w:ascii="Arial Unicode MS" w:hAnsi="Arial Unicode MS" w:eastAsia="Arial Unicode MS" w:cs="Arial Unicode MS"/>
      <w:color w:val="1F4E79"/>
      <w:kern w:val="28"/>
      <w:sz w:val="38"/>
      <w:szCs w:val="38"/>
      <w:u w:color="1F4E79"/>
      <w:lang w:val="en-US" w:eastAsia="zh-CN" w:bidi="ar-SA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qFormat/>
    <w:uiPriority w:val="0"/>
    <w:rPr>
      <w:u w:val="single"/>
    </w:rPr>
  </w:style>
  <w:style w:type="paragraph" w:customStyle="1" w:styleId="22">
    <w:name w:val="Heading"/>
    <w:next w:val="23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/>
      <w:outlineLvl w:val="0"/>
    </w:pPr>
    <w:rPr>
      <w:rFonts w:hint="eastAsia" w:ascii="Arial Unicode MS" w:hAnsi="Arial Unicode MS" w:eastAsia="Arial Unicode MS" w:cs="Arial Unicode MS"/>
      <w:color w:val="2E74B5"/>
      <w:sz w:val="32"/>
      <w:szCs w:val="32"/>
      <w:u w:color="2E74B5"/>
      <w:lang w:val="zh-TW" w:eastAsia="zh-TW" w:bidi="ar-SA"/>
    </w:rPr>
  </w:style>
  <w:style w:type="paragraph" w:customStyle="1" w:styleId="23">
    <w:name w:val="Body B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hint="eastAsia" w:ascii="Arial Unicode MS" w:hAnsi="Arial Unicode MS" w:eastAsia="Arial Unicode MS" w:cs="Arial Unicode MS"/>
      <w:color w:val="000000"/>
      <w:sz w:val="24"/>
      <w:szCs w:val="24"/>
      <w:u w:color="000000"/>
      <w:lang w:val="zh-TW" w:eastAsia="zh-TW" w:bidi="ar-SA"/>
    </w:rPr>
  </w:style>
  <w:style w:type="character" w:customStyle="1" w:styleId="24">
    <w:name w:val="Heading 2 Char"/>
    <w:basedOn w:val="19"/>
    <w:link w:val="3"/>
    <w:qFormat/>
    <w:uiPriority w:val="9"/>
    <w:rPr>
      <w:rFonts w:eastAsia="Arial Unicode MS" w:asciiTheme="majorAscii" w:hAnsiTheme="majorAscii" w:cstheme="majorBidi"/>
      <w:color w:val="2E75B6" w:themeColor="accent1" w:themeShade="BF"/>
      <w:sz w:val="26"/>
      <w:szCs w:val="26"/>
      <w:lang w:eastAsia="en-US"/>
    </w:rPr>
  </w:style>
  <w:style w:type="character" w:customStyle="1" w:styleId="25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n-US"/>
    </w:rPr>
  </w:style>
  <w:style w:type="character" w:customStyle="1" w:styleId="26">
    <w:name w:val="Heading 3 Char"/>
    <w:basedOn w:val="19"/>
    <w:link w:val="4"/>
    <w:qFormat/>
    <w:uiPriority w:val="9"/>
    <w:rPr>
      <w:rFonts w:ascii="Microsoft YaHei" w:hAnsi="Microsoft YaHei" w:eastAsia="Microsoft YaHei" w:cs="Microsoft YaHei"/>
      <w:color w:val="1F4E79" w:themeColor="accent1" w:themeShade="80"/>
      <w:sz w:val="26"/>
      <w:szCs w:val="26"/>
      <w:lang w:eastAsia="en-US"/>
    </w:rPr>
  </w:style>
  <w:style w:type="character" w:customStyle="1" w:styleId="27">
    <w:name w:val="Heading 4 Char"/>
    <w:basedOn w:val="19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en-US"/>
    </w:rPr>
  </w:style>
  <w:style w:type="character" w:customStyle="1" w:styleId="28">
    <w:name w:val="Heading 5 Char"/>
    <w:basedOn w:val="19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en-US"/>
    </w:rPr>
  </w:style>
  <w:style w:type="character" w:customStyle="1" w:styleId="29">
    <w:name w:val="Heading 6 Char"/>
    <w:basedOn w:val="19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character" w:customStyle="1" w:styleId="30">
    <w:name w:val="Heading 7 Char"/>
    <w:basedOn w:val="1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31">
    <w:name w:val="Heading 8 Char"/>
    <w:basedOn w:val="19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9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Balloon Text Char"/>
    <w:basedOn w:val="19"/>
    <w:link w:val="11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322</Words>
  <Characters>1836</Characters>
  <Lines>15</Lines>
  <Paragraphs>4</Paragraphs>
  <TotalTime>994</TotalTime>
  <ScaleCrop>false</ScaleCrop>
  <LinksUpToDate>false</LinksUpToDate>
  <CharactersWithSpaces>2154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2019-05-28T03:33:00Z</dcterms:created>
  <dc:creator>Frank.Ng</dc:creator>
  <cp:lastModifiedBy>Frank</cp:lastModifiedBy>
  <dcterms:modified xsi:type="dcterms:W3CDTF">2021-10-26T09:48:17Z</dcterms:modified>
  <cp:revision>262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1849A146E9F548D28742E6FD88802A03</vt:lpwstr>
  </property>
</Properties>
</file>