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3C9" w:rsidRDefault="009E1CCF">
      <w:r>
        <w:rPr>
          <w:rFonts w:hint="eastAsia"/>
        </w:rPr>
        <w:t>数据资产化</w:t>
      </w:r>
    </w:p>
    <w:p w:rsidR="009E1CCF" w:rsidRDefault="009E1CCF">
      <w:r>
        <w:rPr>
          <w:rFonts w:hint="eastAsia"/>
        </w:rPr>
        <w:t>大数据需要通过快速获取、处理、分析以及从中提取价值的海量、多样化的交易数据、交互数据和传感数据。</w:t>
      </w:r>
    </w:p>
    <w:p w:rsidR="009E1CCF" w:rsidRDefault="009E1CCF">
      <w:r>
        <w:rPr>
          <w:rFonts w:hint="eastAsia"/>
        </w:rPr>
        <w:t>数据的来源：交易数据：企业</w:t>
      </w:r>
      <w:r>
        <w:rPr>
          <w:rFonts w:hint="eastAsia"/>
        </w:rPr>
        <w:t>ERP</w:t>
      </w:r>
      <w:r>
        <w:rPr>
          <w:rFonts w:hint="eastAsia"/>
        </w:rPr>
        <w:t>系统、各种终端</w:t>
      </w:r>
      <w:r>
        <w:rPr>
          <w:rFonts w:hint="eastAsia"/>
        </w:rPr>
        <w:t>POS</w:t>
      </w:r>
      <w:r>
        <w:rPr>
          <w:rFonts w:hint="eastAsia"/>
        </w:rPr>
        <w:t>、以及网上支付系统等业务系统；</w:t>
      </w:r>
    </w:p>
    <w:p w:rsidR="009E1CCF" w:rsidRDefault="009E1CCF">
      <w:r>
        <w:rPr>
          <w:rFonts w:hint="eastAsia"/>
        </w:rPr>
        <w:t>交互数据：移动通信记录和各种社交媒体等；</w:t>
      </w:r>
    </w:p>
    <w:p w:rsidR="009E1CCF" w:rsidRDefault="009E1CCF">
      <w:r>
        <w:rPr>
          <w:rFonts w:hint="eastAsia"/>
        </w:rPr>
        <w:t>传感数据：</w:t>
      </w:r>
      <w:r>
        <w:rPr>
          <w:rFonts w:hint="eastAsia"/>
        </w:rPr>
        <w:t>GPRS</w:t>
      </w:r>
      <w:r>
        <w:rPr>
          <w:rFonts w:hint="eastAsia"/>
        </w:rPr>
        <w:t>设备、</w:t>
      </w:r>
      <w:r>
        <w:rPr>
          <w:rFonts w:hint="eastAsia"/>
        </w:rPr>
        <w:t>RFID</w:t>
      </w:r>
      <w:r>
        <w:rPr>
          <w:rFonts w:hint="eastAsia"/>
        </w:rPr>
        <w:t>设备、视频监控设备等</w:t>
      </w:r>
    </w:p>
    <w:p w:rsidR="009E1CCF" w:rsidRDefault="009E1CCF">
      <w:r>
        <w:rPr>
          <w:rFonts w:hint="eastAsia"/>
        </w:rPr>
        <w:t>海量和多样化是对大数据的数据量与数据类型的界定；快速是对大数据获取、处理、分析速度的要求；价值是对大数据获取、处理、分析的意义和目的。</w:t>
      </w:r>
    </w:p>
    <w:p w:rsidR="009E1CCF" w:rsidRDefault="00067B23">
      <w:r>
        <w:rPr>
          <w:rFonts w:hint="eastAsia"/>
        </w:rPr>
        <w:t>对大数据的利用将成为企业提高核心竞争力、抢占市场先机的关键。大数据将推动各个行业的信息技术应用产生两大重要趋势：</w:t>
      </w:r>
    </w:p>
    <w:p w:rsidR="00067B23" w:rsidRDefault="00067B23" w:rsidP="00067B23">
      <w:pPr>
        <w:pStyle w:val="ListParagraph"/>
        <w:numPr>
          <w:ilvl w:val="0"/>
          <w:numId w:val="1"/>
        </w:numPr>
      </w:pPr>
      <w:r>
        <w:rPr>
          <w:rFonts w:hint="eastAsia"/>
        </w:rPr>
        <w:t>数据资产化，信息部门将从成本中心转向利润中心。在大数据时代，数据渗透到各个行业，渐渐成为企业战略资产。拥有数据的规模、活性，以及收集、运用数据的能力，将决定企业的核心竞争力。</w:t>
      </w:r>
    </w:p>
    <w:p w:rsidR="00067B23" w:rsidRDefault="00067B23" w:rsidP="00067B23">
      <w:pPr>
        <w:pStyle w:val="ListParagraph"/>
        <w:numPr>
          <w:ilvl w:val="0"/>
          <w:numId w:val="1"/>
        </w:numPr>
      </w:pPr>
      <w:r>
        <w:rPr>
          <w:rFonts w:hint="eastAsia"/>
        </w:rPr>
        <w:t>决策智能化，企业战略将从业务驱动转向数据驱动。智能化决策是企业未来发展的方向。过去很多企业对自身经营发展的分析只停留在数据和信息的简单汇总层面，缺乏对客户、业务、营销、竞争等方面的深入分析。在大数据时代，企业通过挖掘大量内部和外部数据中所蕴涵的信息，可以预测市场需求，进行智能化巨册分析，从而制定更加行之有效的战略。</w:t>
      </w:r>
    </w:p>
    <w:p w:rsidR="003774B3" w:rsidRDefault="003774B3" w:rsidP="003774B3"/>
    <w:p w:rsidR="003774B3" w:rsidRDefault="003774B3" w:rsidP="003774B3">
      <w:r>
        <w:rPr>
          <w:rFonts w:hint="eastAsia"/>
        </w:rPr>
        <w:t>数据资产的特征</w:t>
      </w:r>
    </w:p>
    <w:p w:rsidR="003774B3" w:rsidRDefault="003774B3" w:rsidP="003774B3">
      <w:r>
        <w:rPr>
          <w:rFonts w:hint="eastAsia"/>
        </w:rPr>
        <w:t>数据资产是指由企业过去业务、管理或其他经营活动中形成的，由企业拥有或控制的，预期会给企业带来经济利益的数据资源</w:t>
      </w:r>
    </w:p>
    <w:p w:rsidR="003774B3" w:rsidRDefault="003774B3" w:rsidP="003774B3">
      <w:r>
        <w:rPr>
          <w:rFonts w:hint="eastAsia"/>
        </w:rPr>
        <w:t>预期会给企业带来经济利益</w:t>
      </w:r>
    </w:p>
    <w:p w:rsidR="003774B3" w:rsidRDefault="003774B3" w:rsidP="003774B3">
      <w:r>
        <w:rPr>
          <w:rFonts w:hint="eastAsia"/>
        </w:rPr>
        <w:t>应为企业拥有或控制的数据源</w:t>
      </w:r>
    </w:p>
    <w:p w:rsidR="003774B3" w:rsidRDefault="003774B3" w:rsidP="003774B3">
      <w:r>
        <w:rPr>
          <w:rFonts w:hint="eastAsia"/>
        </w:rPr>
        <w:t>由企业过去的经营活动形成的</w:t>
      </w:r>
    </w:p>
    <w:p w:rsidR="003774B3" w:rsidRDefault="003774B3" w:rsidP="003774B3">
      <w:r>
        <w:rPr>
          <w:rFonts w:hint="eastAsia"/>
        </w:rPr>
        <w:t>可以用货币来衡量</w:t>
      </w:r>
    </w:p>
    <w:p w:rsidR="003774B3" w:rsidRDefault="003774B3" w:rsidP="003774B3">
      <w:r>
        <w:rPr>
          <w:rFonts w:hint="eastAsia"/>
        </w:rPr>
        <w:t>与业务融合，具有良好活性</w:t>
      </w:r>
    </w:p>
    <w:p w:rsidR="00770C35" w:rsidRDefault="00770C35" w:rsidP="003774B3"/>
    <w:p w:rsidR="00770C35" w:rsidRDefault="00770C35" w:rsidP="003774B3">
      <w:r>
        <w:rPr>
          <w:rFonts w:hint="eastAsia"/>
        </w:rPr>
        <w:t>数据资产管理能力建设</w:t>
      </w:r>
    </w:p>
    <w:p w:rsidR="00770C35" w:rsidRDefault="00770C35" w:rsidP="003774B3">
      <w:r>
        <w:rPr>
          <w:rFonts w:hint="eastAsia"/>
        </w:rPr>
        <w:t>数据资产管理关键能力</w:t>
      </w:r>
    </w:p>
    <w:p w:rsidR="00770C35" w:rsidRDefault="00770C35" w:rsidP="003774B3">
      <w:r>
        <w:rPr>
          <w:rFonts w:hint="eastAsia"/>
        </w:rPr>
        <w:lastRenderedPageBreak/>
        <w:t>顶层设计：通过数据资产化顶层设计，研究和建立可</w:t>
      </w:r>
      <w:r w:rsidR="00287310">
        <w:rPr>
          <w:rFonts w:hint="eastAsia"/>
        </w:rPr>
        <w:t>持</w:t>
      </w:r>
      <w:r>
        <w:rPr>
          <w:rFonts w:hint="eastAsia"/>
        </w:rPr>
        <w:t>续、规范、简明、适用的数据资产建设和管理的长效机制和企业文化，全面实现三个转变：</w:t>
      </w:r>
    </w:p>
    <w:p w:rsidR="00770C35" w:rsidRDefault="00770C35" w:rsidP="00770C35">
      <w:pPr>
        <w:pStyle w:val="ListParagraph"/>
        <w:numPr>
          <w:ilvl w:val="0"/>
          <w:numId w:val="2"/>
        </w:numPr>
      </w:pPr>
      <w:r>
        <w:rPr>
          <w:rFonts w:hint="eastAsia"/>
        </w:rPr>
        <w:t>数据管理：由混乱无序的信息孤岛向完整规范的企业大数据中心模式转变</w:t>
      </w:r>
    </w:p>
    <w:p w:rsidR="00770C35" w:rsidRDefault="00770C35" w:rsidP="00770C35">
      <w:pPr>
        <w:pStyle w:val="ListParagraph"/>
        <w:numPr>
          <w:ilvl w:val="0"/>
          <w:numId w:val="2"/>
        </w:numPr>
      </w:pPr>
      <w:r>
        <w:rPr>
          <w:rFonts w:hint="eastAsia"/>
        </w:rPr>
        <w:t>应用模式：由局部需求分散建设向集中集成业务协同转变</w:t>
      </w:r>
    </w:p>
    <w:p w:rsidR="00770C35" w:rsidRDefault="00770C35" w:rsidP="00770C35">
      <w:pPr>
        <w:pStyle w:val="ListParagraph"/>
        <w:numPr>
          <w:ilvl w:val="0"/>
          <w:numId w:val="2"/>
        </w:numPr>
        <w:rPr>
          <w:rFonts w:hint="eastAsia"/>
        </w:rPr>
      </w:pPr>
      <w:r>
        <w:rPr>
          <w:rFonts w:hint="eastAsia"/>
        </w:rPr>
        <w:t>管理模式：从离散管控向流程化、规范化、智能化、精细化管理模式转变</w:t>
      </w:r>
    </w:p>
    <w:p w:rsidR="00770C35" w:rsidRDefault="00770C35" w:rsidP="003774B3">
      <w:r>
        <w:rPr>
          <w:rFonts w:hint="eastAsia"/>
        </w:rPr>
        <w:t>数据规划：</w:t>
      </w:r>
    </w:p>
    <w:p w:rsidR="00770C35" w:rsidRDefault="00770C35" w:rsidP="003774B3">
      <w:pPr>
        <w:rPr>
          <w:rFonts w:hint="eastAsia"/>
        </w:rPr>
      </w:pPr>
      <w:r>
        <w:rPr>
          <w:noProof/>
        </w:rPr>
        <w:drawing>
          <wp:inline distT="0" distB="0" distL="0" distR="0" wp14:anchorId="406E9B01" wp14:editId="2F7D896C">
            <wp:extent cx="5943600" cy="3780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80155"/>
                    </a:xfrm>
                    <a:prstGeom prst="rect">
                      <a:avLst/>
                    </a:prstGeom>
                  </pic:spPr>
                </pic:pic>
              </a:graphicData>
            </a:graphic>
          </wp:inline>
        </w:drawing>
      </w:r>
    </w:p>
    <w:p w:rsidR="00770C35" w:rsidRDefault="00770C35" w:rsidP="003774B3">
      <w:r>
        <w:rPr>
          <w:rFonts w:hint="eastAsia"/>
        </w:rPr>
        <w:t>数据标准：</w:t>
      </w:r>
    </w:p>
    <w:p w:rsidR="00770C35" w:rsidRDefault="00770C35" w:rsidP="003774B3">
      <w:pPr>
        <w:rPr>
          <w:rFonts w:hint="eastAsia"/>
        </w:rPr>
      </w:pPr>
      <w:bookmarkStart w:id="0" w:name="_GoBack"/>
      <w:r>
        <w:rPr>
          <w:noProof/>
        </w:rPr>
        <w:lastRenderedPageBreak/>
        <w:drawing>
          <wp:inline distT="0" distB="0" distL="0" distR="0" wp14:anchorId="429F68E7" wp14:editId="774668CA">
            <wp:extent cx="5943600" cy="337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78200"/>
                    </a:xfrm>
                    <a:prstGeom prst="rect">
                      <a:avLst/>
                    </a:prstGeom>
                  </pic:spPr>
                </pic:pic>
              </a:graphicData>
            </a:graphic>
          </wp:inline>
        </w:drawing>
      </w:r>
      <w:bookmarkEnd w:id="0"/>
    </w:p>
    <w:p w:rsidR="00770C35" w:rsidRDefault="00770C35" w:rsidP="003774B3">
      <w:r>
        <w:rPr>
          <w:rFonts w:hint="eastAsia"/>
        </w:rPr>
        <w:t>数据模型：</w:t>
      </w:r>
    </w:p>
    <w:p w:rsidR="00770C35" w:rsidRDefault="00770C35" w:rsidP="003774B3">
      <w:pPr>
        <w:rPr>
          <w:rFonts w:hint="eastAsia"/>
        </w:rPr>
      </w:pPr>
      <w:r>
        <w:rPr>
          <w:noProof/>
        </w:rPr>
        <w:drawing>
          <wp:inline distT="0" distB="0" distL="0" distR="0" wp14:anchorId="123E4342" wp14:editId="3A4046FE">
            <wp:extent cx="5943600" cy="384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48100"/>
                    </a:xfrm>
                    <a:prstGeom prst="rect">
                      <a:avLst/>
                    </a:prstGeom>
                  </pic:spPr>
                </pic:pic>
              </a:graphicData>
            </a:graphic>
          </wp:inline>
        </w:drawing>
      </w:r>
    </w:p>
    <w:p w:rsidR="00770C35" w:rsidRDefault="00770C35" w:rsidP="003774B3">
      <w:r>
        <w:rPr>
          <w:rFonts w:hint="eastAsia"/>
        </w:rPr>
        <w:t>数据平台：</w:t>
      </w:r>
    </w:p>
    <w:p w:rsidR="00770C35" w:rsidRDefault="00770C35" w:rsidP="003774B3">
      <w:pPr>
        <w:rPr>
          <w:rFonts w:hint="eastAsia"/>
        </w:rPr>
      </w:pPr>
      <w:r>
        <w:rPr>
          <w:noProof/>
        </w:rPr>
        <w:lastRenderedPageBreak/>
        <w:drawing>
          <wp:inline distT="0" distB="0" distL="0" distR="0" wp14:anchorId="78283202" wp14:editId="74C8A8E9">
            <wp:extent cx="5943600" cy="3984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84625"/>
                    </a:xfrm>
                    <a:prstGeom prst="rect">
                      <a:avLst/>
                    </a:prstGeom>
                  </pic:spPr>
                </pic:pic>
              </a:graphicData>
            </a:graphic>
          </wp:inline>
        </w:drawing>
      </w:r>
    </w:p>
    <w:p w:rsidR="00770C35" w:rsidRDefault="00770C35" w:rsidP="003774B3">
      <w:r>
        <w:rPr>
          <w:rFonts w:hint="eastAsia"/>
        </w:rPr>
        <w:t>集成平台：</w:t>
      </w:r>
    </w:p>
    <w:p w:rsidR="00770C35" w:rsidRPr="00770C35" w:rsidRDefault="00770C35" w:rsidP="003774B3">
      <w:pPr>
        <w:rPr>
          <w:rFonts w:hint="eastAsia"/>
        </w:rPr>
      </w:pPr>
      <w:r>
        <w:rPr>
          <w:noProof/>
        </w:rPr>
        <w:lastRenderedPageBreak/>
        <w:drawing>
          <wp:inline distT="0" distB="0" distL="0" distR="0" wp14:anchorId="5DF488E4" wp14:editId="174EABA5">
            <wp:extent cx="5943600" cy="40347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34790"/>
                    </a:xfrm>
                    <a:prstGeom prst="rect">
                      <a:avLst/>
                    </a:prstGeom>
                  </pic:spPr>
                </pic:pic>
              </a:graphicData>
            </a:graphic>
          </wp:inline>
        </w:drawing>
      </w:r>
    </w:p>
    <w:sectPr w:rsidR="00770C35" w:rsidRPr="00770C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B14513"/>
    <w:multiLevelType w:val="hybridMultilevel"/>
    <w:tmpl w:val="E59089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0F3245"/>
    <w:multiLevelType w:val="hybridMultilevel"/>
    <w:tmpl w:val="9FD8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CF"/>
    <w:rsid w:val="00067B23"/>
    <w:rsid w:val="00186F32"/>
    <w:rsid w:val="001B7B89"/>
    <w:rsid w:val="00287310"/>
    <w:rsid w:val="003774B3"/>
    <w:rsid w:val="00770C35"/>
    <w:rsid w:val="007843C9"/>
    <w:rsid w:val="009E1CCF"/>
    <w:rsid w:val="00E85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1959"/>
  <w15:chartTrackingRefBased/>
  <w15:docId w15:val="{AB428819-B4FB-4459-9009-CBB32A23C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B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245-59BD-40A5-AF85-CED6EBD3A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Pages>
  <Words>129</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dc:creator>
  <cp:keywords/>
  <dc:description/>
  <cp:lastModifiedBy>Frank</cp:lastModifiedBy>
  <cp:revision>6</cp:revision>
  <dcterms:created xsi:type="dcterms:W3CDTF">2019-05-12T10:55:00Z</dcterms:created>
  <dcterms:modified xsi:type="dcterms:W3CDTF">2019-05-12T13:20:00Z</dcterms:modified>
</cp:coreProperties>
</file>