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453C5DAE" w:rsidR="00851D61" w:rsidRDefault="00C424BB" w:rsidP="00851D61">
      <w:pPr>
        <w:pStyle w:val="Title"/>
        <w:jc w:val="left"/>
      </w:pPr>
      <w:r>
        <w:rPr>
          <w:rFonts w:hint="eastAsia"/>
        </w:rPr>
        <w:t>深度解析</w:t>
      </w:r>
      <w:r w:rsidR="00D32AE0">
        <w:rPr>
          <w:rFonts w:hint="eastAsia"/>
        </w:rPr>
        <w:t>T</w:t>
      </w:r>
      <w:r w:rsidR="00D32AE0">
        <w:t>ransformer</w:t>
      </w:r>
      <w:r w:rsidR="00D32AE0">
        <w:rPr>
          <w:rFonts w:hint="eastAsia"/>
        </w:rPr>
        <w:t>机制</w:t>
      </w:r>
    </w:p>
    <w:p w14:paraId="419F3BFA" w14:textId="789D3894" w:rsidR="00851D61" w:rsidRPr="0088703B" w:rsidRDefault="0037259D" w:rsidP="00C20A21">
      <w:pPr>
        <w:adjustRightInd w:val="0"/>
        <w:snapToGrid w:val="0"/>
        <w:spacing w:line="288" w:lineRule="auto"/>
        <w:jc w:val="left"/>
        <w:rPr>
          <w:rFonts w:ascii="KaiTi" w:eastAsia="KaiTi" w:hAnsi="KaiTi"/>
          <w:sz w:val="22"/>
        </w:rPr>
      </w:pPr>
      <w:r w:rsidRPr="0088703B">
        <w:rPr>
          <w:rFonts w:ascii="KaiTi" w:eastAsia="KaiTi" w:hAnsi="KaiTi"/>
          <w:sz w:val="22"/>
        </w:rPr>
        <w:t>1</w:t>
      </w:r>
      <w:r w:rsidR="0088703B">
        <w:rPr>
          <w:rFonts w:ascii="KaiTi" w:eastAsia="KaiTi" w:hAnsi="KaiTi" w:hint="eastAsia"/>
          <w:sz w:val="22"/>
          <w:vertAlign w:val="superscript"/>
        </w:rPr>
        <w:t>ST</w:t>
      </w:r>
      <w:r w:rsidR="00851D61" w:rsidRPr="0088703B">
        <w:rPr>
          <w:rFonts w:ascii="KaiTi" w:eastAsia="KaiTi" w:hAnsi="KaiTi"/>
          <w:sz w:val="22"/>
        </w:rPr>
        <w:t xml:space="preserve"> </w:t>
      </w:r>
      <w:r w:rsidR="00D32AE0">
        <w:rPr>
          <w:rFonts w:ascii="KaiTi" w:eastAsia="KaiTi" w:hAnsi="KaiTi" w:hint="eastAsia"/>
          <w:sz w:val="22"/>
        </w:rPr>
        <w:t>A</w:t>
      </w:r>
      <w:r w:rsidR="00D32AE0">
        <w:rPr>
          <w:rFonts w:ascii="KaiTi" w:eastAsia="KaiTi" w:hAnsi="KaiTi"/>
          <w:sz w:val="22"/>
        </w:rPr>
        <w:t>ug</w:t>
      </w:r>
      <w:r w:rsidR="00851D61" w:rsidRPr="0088703B">
        <w:rPr>
          <w:rFonts w:ascii="KaiTi" w:eastAsia="KaiTi" w:hAnsi="KaiTi"/>
          <w:sz w:val="22"/>
        </w:rPr>
        <w:t xml:space="preserve"> 2023</w:t>
      </w:r>
    </w:p>
    <w:p w14:paraId="52091B76" w14:textId="77777777" w:rsidR="00851D61" w:rsidRDefault="00851D61" w:rsidP="00D4455A"/>
    <w:p w14:paraId="3014F4A8" w14:textId="1BBB845C" w:rsidR="00D32AE0" w:rsidRDefault="00D32AE0" w:rsidP="00D32AE0">
      <w:pPr>
        <w:adjustRightInd w:val="0"/>
        <w:snapToGrid w:val="0"/>
        <w:ind w:firstLineChars="200" w:firstLine="440"/>
        <w:jc w:val="left"/>
        <w:rPr>
          <w:rFonts w:ascii="Microsoft YaHei" w:hAnsi="Microsoft YaHei"/>
          <w:sz w:val="22"/>
        </w:rPr>
      </w:pPr>
      <w:r w:rsidRPr="00D32AE0">
        <w:rPr>
          <w:rFonts w:ascii="Microsoft YaHei" w:hAnsi="Microsoft YaHei" w:hint="eastAsia"/>
          <w:sz w:val="22"/>
        </w:rPr>
        <w:t>Tran</w:t>
      </w:r>
      <w:r w:rsidRPr="00D32AE0">
        <w:rPr>
          <w:rFonts w:ascii="Microsoft YaHei" w:hAnsi="Microsoft YaHei"/>
          <w:sz w:val="22"/>
        </w:rPr>
        <w:t>sformer</w:t>
      </w:r>
      <w:r w:rsidRPr="00D32AE0">
        <w:rPr>
          <w:rFonts w:ascii="Microsoft YaHei" w:hAnsi="Microsoft YaHei" w:hint="eastAsia"/>
          <w:sz w:val="22"/>
        </w:rPr>
        <w:t>来自G</w:t>
      </w:r>
      <w:r w:rsidRPr="00D32AE0">
        <w:rPr>
          <w:rFonts w:ascii="Microsoft YaHei" w:hAnsi="Microsoft YaHei"/>
          <w:sz w:val="22"/>
        </w:rPr>
        <w:t>oogle 2017</w:t>
      </w:r>
      <w:r w:rsidRPr="00D32AE0">
        <w:rPr>
          <w:rFonts w:ascii="Microsoft YaHei" w:hAnsi="Microsoft YaHei" w:hint="eastAsia"/>
          <w:sz w:val="22"/>
        </w:rPr>
        <w:t>年发表</w:t>
      </w:r>
      <w:r w:rsidRPr="00D70571">
        <w:rPr>
          <w:rFonts w:ascii="Microsoft YaHei" w:hAnsi="Microsoft YaHei" w:hint="eastAsia"/>
          <w:color w:val="FF0000"/>
          <w:sz w:val="22"/>
          <w:highlight w:val="yellow"/>
        </w:rPr>
        <w:t>A</w:t>
      </w:r>
      <w:r w:rsidRPr="00D70571">
        <w:rPr>
          <w:rFonts w:ascii="Microsoft YaHei" w:hAnsi="Microsoft YaHei"/>
          <w:color w:val="FF0000"/>
          <w:sz w:val="22"/>
          <w:highlight w:val="yellow"/>
        </w:rPr>
        <w:t>ttention is All You Need</w:t>
      </w:r>
      <w:r w:rsidRPr="00D32AE0">
        <w:rPr>
          <w:rFonts w:ascii="Microsoft YaHei" w:hAnsi="Microsoft YaHei" w:hint="eastAsia"/>
          <w:sz w:val="22"/>
        </w:rPr>
        <w:t>这</w:t>
      </w:r>
      <w:r w:rsidR="00D70571">
        <w:rPr>
          <w:rFonts w:ascii="Microsoft YaHei" w:hAnsi="Microsoft YaHei" w:hint="eastAsia"/>
          <w:sz w:val="22"/>
        </w:rPr>
        <w:t>篇</w:t>
      </w:r>
      <w:r w:rsidRPr="00D32AE0">
        <w:rPr>
          <w:rFonts w:ascii="Microsoft YaHei" w:hAnsi="Microsoft YaHei" w:hint="eastAsia"/>
          <w:sz w:val="22"/>
        </w:rPr>
        <w:t>论文。</w:t>
      </w:r>
      <w:r w:rsidR="00D70571">
        <w:rPr>
          <w:rFonts w:ascii="Microsoft YaHei" w:hAnsi="Microsoft YaHei" w:hint="eastAsia"/>
          <w:sz w:val="22"/>
        </w:rPr>
        <w:t>一经</w:t>
      </w:r>
      <w:r w:rsidRPr="00D32AE0">
        <w:rPr>
          <w:rFonts w:ascii="Microsoft YaHei" w:hAnsi="Microsoft YaHei" w:hint="eastAsia"/>
          <w:sz w:val="22"/>
        </w:rPr>
        <w:t>推出就受到业界极大关注。目前T</w:t>
      </w:r>
      <w:r w:rsidRPr="00D32AE0">
        <w:rPr>
          <w:rFonts w:ascii="Microsoft YaHei" w:hAnsi="Microsoft YaHei"/>
          <w:sz w:val="22"/>
        </w:rPr>
        <w:t>ransformer</w:t>
      </w:r>
      <w:r w:rsidRPr="00D32AE0">
        <w:rPr>
          <w:rFonts w:ascii="Microsoft YaHei" w:hAnsi="Microsoft YaHei" w:hint="eastAsia"/>
          <w:sz w:val="22"/>
        </w:rPr>
        <w:t>已经取代R</w:t>
      </w:r>
      <w:r w:rsidRPr="00D32AE0">
        <w:rPr>
          <w:rFonts w:ascii="Microsoft YaHei" w:hAnsi="Microsoft YaHei"/>
          <w:sz w:val="22"/>
        </w:rPr>
        <w:t>NN</w:t>
      </w:r>
      <w:r w:rsidRPr="00D32AE0">
        <w:rPr>
          <w:rFonts w:ascii="Microsoft YaHei" w:hAnsi="Microsoft YaHei" w:hint="eastAsia"/>
          <w:sz w:val="22"/>
        </w:rPr>
        <w:t>成为NLP乃至计算机视觉（V</w:t>
      </w:r>
      <w:r w:rsidRPr="00D32AE0">
        <w:rPr>
          <w:rFonts w:ascii="Microsoft YaHei" w:hAnsi="Microsoft YaHei"/>
          <w:sz w:val="22"/>
        </w:rPr>
        <w:t>ision Transformer</w:t>
      </w:r>
      <w:r w:rsidRPr="00D32AE0">
        <w:rPr>
          <w:rFonts w:ascii="Microsoft YaHei" w:hAnsi="Microsoft YaHei" w:hint="eastAsia"/>
          <w:sz w:val="22"/>
        </w:rPr>
        <w:t>）领域的最佳模型</w:t>
      </w:r>
      <w:r>
        <w:rPr>
          <w:rFonts w:ascii="Microsoft YaHei" w:hAnsi="Microsoft YaHei" w:hint="eastAsia"/>
          <w:sz w:val="22"/>
        </w:rPr>
        <w:t>，当下炙手可热的C</w:t>
      </w:r>
      <w:r>
        <w:rPr>
          <w:rFonts w:ascii="Microsoft YaHei" w:hAnsi="Microsoft YaHei"/>
          <w:sz w:val="22"/>
        </w:rPr>
        <w:t>hatGPT</w:t>
      </w:r>
      <w:r>
        <w:rPr>
          <w:rFonts w:ascii="Microsoft YaHei" w:hAnsi="Microsoft YaHei" w:hint="eastAsia"/>
          <w:sz w:val="22"/>
        </w:rPr>
        <w:t>就是从T</w:t>
      </w:r>
      <w:r>
        <w:rPr>
          <w:rFonts w:ascii="Microsoft YaHei" w:hAnsi="Microsoft YaHei"/>
          <w:sz w:val="22"/>
        </w:rPr>
        <w:t>ransformer</w:t>
      </w:r>
      <w:r>
        <w:rPr>
          <w:rFonts w:ascii="Microsoft YaHei" w:hAnsi="Microsoft YaHei" w:hint="eastAsia"/>
          <w:sz w:val="22"/>
        </w:rPr>
        <w:t>发展而来。下图展示了T</w:t>
      </w:r>
      <w:r>
        <w:rPr>
          <w:rFonts w:ascii="Microsoft YaHei" w:hAnsi="Microsoft YaHei"/>
          <w:sz w:val="22"/>
        </w:rPr>
        <w:t>ransformer</w:t>
      </w:r>
      <w:r>
        <w:rPr>
          <w:rFonts w:ascii="Microsoft YaHei" w:hAnsi="Microsoft YaHei" w:hint="eastAsia"/>
          <w:sz w:val="22"/>
        </w:rPr>
        <w:t>的网络结构：</w:t>
      </w:r>
    </w:p>
    <w:p w14:paraId="4C8575AD" w14:textId="0C16C54F" w:rsidR="00D32AE0" w:rsidRDefault="00D32AE0" w:rsidP="00D32AE0">
      <w:pPr>
        <w:adjustRightInd w:val="0"/>
        <w:snapToGrid w:val="0"/>
        <w:jc w:val="center"/>
        <w:rPr>
          <w:rFonts w:ascii="Microsoft YaHei" w:hAnsi="Microsoft YaHei"/>
          <w:sz w:val="22"/>
        </w:rPr>
      </w:pPr>
      <w:r>
        <w:rPr>
          <w:noProof/>
        </w:rPr>
        <w:drawing>
          <wp:inline distT="0" distB="0" distL="0" distR="0" wp14:anchorId="489CC3B8" wp14:editId="75CC32F8">
            <wp:extent cx="5623560" cy="5765533"/>
            <wp:effectExtent l="0" t="0" r="0" b="6985"/>
            <wp:docPr id="474238129" name="Picture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rotWithShape="1">
                    <a:blip r:embed="rId8">
                      <a:extLst>
                        <a:ext uri="{28A0092B-C50C-407E-A947-70E740481C1C}">
                          <a14:useLocalDpi xmlns:a14="http://schemas.microsoft.com/office/drawing/2010/main" val="0"/>
                        </a:ext>
                      </a:extLst>
                    </a:blip>
                    <a:srcRect b="2109"/>
                    <a:stretch/>
                  </pic:blipFill>
                  <pic:spPr bwMode="auto">
                    <a:xfrm>
                      <a:off x="0" y="0"/>
                      <a:ext cx="5644338" cy="5786836"/>
                    </a:xfrm>
                    <a:prstGeom prst="rect">
                      <a:avLst/>
                    </a:prstGeom>
                    <a:noFill/>
                    <a:ln>
                      <a:noFill/>
                    </a:ln>
                    <a:extLst>
                      <a:ext uri="{53640926-AAD7-44D8-BBD7-CCE9431645EC}">
                        <a14:shadowObscured xmlns:a14="http://schemas.microsoft.com/office/drawing/2010/main"/>
                      </a:ext>
                    </a:extLst>
                  </pic:spPr>
                </pic:pic>
              </a:graphicData>
            </a:graphic>
          </wp:inline>
        </w:drawing>
      </w:r>
    </w:p>
    <w:p w14:paraId="7B96D03F" w14:textId="6D7A08F0" w:rsidR="00010372" w:rsidRDefault="00010372" w:rsidP="00671195">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sidRPr="00010372">
        <w:rPr>
          <w:rFonts w:ascii="Comic Sans MS" w:hAnsi="Comic Sans MS"/>
          <w:noProof/>
        </w:rPr>
        <w:t>1</w:t>
      </w:r>
      <w:r w:rsidRPr="00010372">
        <w:rPr>
          <w:rFonts w:ascii="Comic Sans MS" w:hAnsi="Comic Sans MS"/>
        </w:rPr>
        <w:fldChar w:fldCharType="end"/>
      </w:r>
      <w:r>
        <w:rPr>
          <w:rFonts w:ascii="Comic Sans MS" w:hAnsi="Comic Sans MS"/>
        </w:rPr>
        <w:t xml:space="preserve"> Transformer Network</w:t>
      </w:r>
    </w:p>
    <w:p w14:paraId="40C44510" w14:textId="74B1B8D9" w:rsidR="00010372" w:rsidRPr="00671195" w:rsidRDefault="00671195" w:rsidP="00671195">
      <w:pPr>
        <w:adjustRightInd w:val="0"/>
        <w:snapToGrid w:val="0"/>
        <w:ind w:firstLineChars="200" w:firstLine="440"/>
        <w:jc w:val="left"/>
        <w:rPr>
          <w:rFonts w:ascii="Microsoft YaHei" w:hAnsi="Microsoft YaHei"/>
          <w:sz w:val="22"/>
        </w:rPr>
      </w:pPr>
      <w:r w:rsidRPr="00671195">
        <w:rPr>
          <w:rFonts w:ascii="Microsoft YaHei" w:hAnsi="Microsoft YaHei" w:hint="eastAsia"/>
          <w:sz w:val="22"/>
        </w:rPr>
        <w:t>在NLP任务中，编码器用于对初始句子进行编码，而解码器用于生成处理后的句子。T</w:t>
      </w:r>
      <w:r w:rsidRPr="00671195">
        <w:rPr>
          <w:rFonts w:ascii="Microsoft YaHei" w:hAnsi="Microsoft YaHei"/>
          <w:sz w:val="22"/>
        </w:rPr>
        <w:t>ransformer</w:t>
      </w:r>
      <w:r w:rsidRPr="00671195">
        <w:rPr>
          <w:rFonts w:ascii="Microsoft YaHei" w:hAnsi="Microsoft YaHei" w:hint="eastAsia"/>
          <w:sz w:val="22"/>
        </w:rPr>
        <w:t>的编码器可以并行处理整个句子，因此比R</w:t>
      </w:r>
      <w:r w:rsidRPr="00671195">
        <w:rPr>
          <w:rFonts w:ascii="Microsoft YaHei" w:hAnsi="Microsoft YaHei"/>
          <w:sz w:val="22"/>
        </w:rPr>
        <w:t>NN</w:t>
      </w:r>
      <w:r w:rsidRPr="00671195">
        <w:rPr>
          <w:rFonts w:ascii="Microsoft YaHei" w:hAnsi="Microsoft YaHei" w:hint="eastAsia"/>
          <w:sz w:val="22"/>
        </w:rPr>
        <w:t>更快更好-</w:t>
      </w:r>
      <w:r w:rsidRPr="00671195">
        <w:rPr>
          <w:rFonts w:ascii="Microsoft YaHei" w:hAnsi="Microsoft YaHei"/>
          <w:sz w:val="22"/>
        </w:rPr>
        <w:t>--</w:t>
      </w:r>
      <w:r w:rsidRPr="00671195">
        <w:rPr>
          <w:rFonts w:ascii="Microsoft YaHei" w:hAnsi="Microsoft YaHei" w:hint="eastAsia"/>
          <w:sz w:val="22"/>
        </w:rPr>
        <w:t>RNN一次只能处理句子中的一个词。</w:t>
      </w:r>
    </w:p>
    <w:p w14:paraId="16F7AC25" w14:textId="07FEF2D0" w:rsidR="00261DC4" w:rsidRDefault="00010372" w:rsidP="002367D7">
      <w:pPr>
        <w:pStyle w:val="Heading1"/>
        <w:spacing w:line="288" w:lineRule="auto"/>
        <w:ind w:left="0" w:firstLine="0"/>
      </w:pPr>
      <w:r>
        <w:rPr>
          <w:rFonts w:hint="eastAsia"/>
        </w:rPr>
        <w:lastRenderedPageBreak/>
        <w:t>编码器</w:t>
      </w:r>
    </w:p>
    <w:p w14:paraId="14CE1DA9" w14:textId="721F4383" w:rsidR="00010372" w:rsidRDefault="00671195" w:rsidP="00671195">
      <w:pPr>
        <w:jc w:val="center"/>
      </w:pPr>
      <w:r>
        <w:rPr>
          <w:noProof/>
        </w:rPr>
        <w:drawing>
          <wp:inline distT="0" distB="0" distL="0" distR="0" wp14:anchorId="346DF2E0" wp14:editId="13F2BBD8">
            <wp:extent cx="3324105" cy="5245769"/>
            <wp:effectExtent l="0" t="0" r="0" b="0"/>
            <wp:docPr id="164814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9546" name=""/>
                    <pic:cNvPicPr/>
                  </pic:nvPicPr>
                  <pic:blipFill>
                    <a:blip r:embed="rId9"/>
                    <a:stretch>
                      <a:fillRect/>
                    </a:stretch>
                  </pic:blipFill>
                  <pic:spPr>
                    <a:xfrm>
                      <a:off x="0" y="0"/>
                      <a:ext cx="3330127" cy="5255272"/>
                    </a:xfrm>
                    <a:prstGeom prst="rect">
                      <a:avLst/>
                    </a:prstGeom>
                  </pic:spPr>
                </pic:pic>
              </a:graphicData>
            </a:graphic>
          </wp:inline>
        </w:drawing>
      </w:r>
    </w:p>
    <w:p w14:paraId="6227EB91" w14:textId="22CBB82F" w:rsidR="00671195" w:rsidRDefault="00671195" w:rsidP="00671195">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2</w:t>
      </w:r>
      <w:r w:rsidRPr="00010372">
        <w:rPr>
          <w:rFonts w:ascii="Comic Sans MS" w:hAnsi="Comic Sans MS"/>
        </w:rPr>
        <w:fldChar w:fldCharType="end"/>
      </w:r>
      <w:r>
        <w:rPr>
          <w:rFonts w:ascii="Comic Sans MS" w:hAnsi="Comic Sans MS"/>
        </w:rPr>
        <w:t xml:space="preserve"> Transformer</w:t>
      </w:r>
      <w:r>
        <w:rPr>
          <w:rFonts w:ascii="Comic Sans MS" w:hAnsi="Comic Sans MS" w:hint="eastAsia"/>
        </w:rPr>
        <w:t>网络的编码器部分</w:t>
      </w:r>
    </w:p>
    <w:p w14:paraId="64F93B18" w14:textId="69F0F634" w:rsidR="00671195" w:rsidRPr="00671195" w:rsidRDefault="00671195" w:rsidP="00671195">
      <w:pPr>
        <w:adjustRightInd w:val="0"/>
        <w:snapToGrid w:val="0"/>
        <w:ind w:firstLineChars="200" w:firstLine="440"/>
        <w:jc w:val="left"/>
        <w:rPr>
          <w:rFonts w:ascii="Microsoft YaHei" w:hAnsi="Microsoft YaHei"/>
          <w:sz w:val="22"/>
        </w:rPr>
      </w:pPr>
      <w:r w:rsidRPr="00671195">
        <w:rPr>
          <w:rFonts w:ascii="Microsoft YaHei" w:hAnsi="Microsoft YaHei" w:hint="eastAsia"/>
          <w:sz w:val="22"/>
        </w:rPr>
        <w:t>编码器网络从输入开始。首先整个句子被一次性输入网络，然后将它们嵌入到</w:t>
      </w:r>
      <w:r w:rsidRPr="00671195">
        <w:rPr>
          <w:rFonts w:ascii="Microsoft YaHei" w:hAnsi="Microsoft YaHei"/>
          <w:sz w:val="22"/>
        </w:rPr>
        <w:t>”</w:t>
      </w:r>
      <w:r w:rsidRPr="00671195">
        <w:rPr>
          <w:rFonts w:ascii="Microsoft YaHei" w:hAnsi="Microsoft YaHei" w:hint="eastAsia"/>
          <w:sz w:val="22"/>
        </w:rPr>
        <w:t>输入嵌入</w:t>
      </w:r>
      <w:r w:rsidRPr="00671195">
        <w:rPr>
          <w:rFonts w:ascii="Microsoft YaHei" w:hAnsi="Microsoft YaHei"/>
          <w:sz w:val="22"/>
        </w:rPr>
        <w:t>”</w:t>
      </w:r>
      <w:r w:rsidRPr="00671195">
        <w:rPr>
          <w:rFonts w:ascii="Microsoft YaHei" w:hAnsi="Microsoft YaHei" w:hint="eastAsia"/>
          <w:sz w:val="22"/>
        </w:rPr>
        <w:t>块中。接着将“位置编码”添加到句子</w:t>
      </w:r>
      <w:r>
        <w:rPr>
          <w:rFonts w:ascii="Microsoft YaHei" w:hAnsi="Microsoft YaHei" w:hint="eastAsia"/>
          <w:sz w:val="22"/>
        </w:rPr>
        <w:t>视为一个装满词汇的袋子，没有任何顺序或意义。</w:t>
      </w:r>
    </w:p>
    <w:p w14:paraId="5413E6E3" w14:textId="3F43308F" w:rsidR="00671195" w:rsidRDefault="00671195" w:rsidP="00671195">
      <w:pPr>
        <w:pStyle w:val="Heading2"/>
        <w:spacing w:line="288" w:lineRule="auto"/>
      </w:pPr>
      <w:r>
        <w:rPr>
          <w:rFonts w:hint="eastAsia"/>
        </w:rPr>
        <w:t>输入嵌入</w:t>
      </w:r>
    </w:p>
    <w:p w14:paraId="227F1BE3" w14:textId="56BA62FD" w:rsidR="00671195" w:rsidRDefault="00B27218" w:rsidP="00B27218">
      <w:pPr>
        <w:adjustRightInd w:val="0"/>
        <w:snapToGrid w:val="0"/>
        <w:ind w:firstLineChars="200" w:firstLine="440"/>
        <w:jc w:val="left"/>
        <w:rPr>
          <w:rFonts w:ascii="Microsoft YaHei" w:hAnsi="Microsoft YaHei"/>
          <w:sz w:val="22"/>
        </w:rPr>
      </w:pPr>
      <w:r w:rsidRPr="00B27218">
        <w:rPr>
          <w:rFonts w:ascii="Microsoft YaHei" w:hAnsi="Microsoft YaHei" w:hint="eastAsia"/>
          <w:sz w:val="22"/>
        </w:rPr>
        <w:t>句子中的每个词需要使用e</w:t>
      </w:r>
      <w:r w:rsidRPr="00B27218">
        <w:rPr>
          <w:rFonts w:ascii="Microsoft YaHei" w:hAnsi="Microsoft YaHei"/>
          <w:sz w:val="22"/>
        </w:rPr>
        <w:t>mbedding</w:t>
      </w:r>
      <w:r w:rsidRPr="00B27218">
        <w:rPr>
          <w:rFonts w:ascii="Microsoft YaHei" w:hAnsi="Microsoft YaHei" w:hint="eastAsia"/>
          <w:sz w:val="22"/>
        </w:rPr>
        <w:t>空间来获得向量嵌入。嵌入知识将任何语言中的单词转换为其向量表示。举个例子，如</w:t>
      </w:r>
      <w:r>
        <w:rPr>
          <w:rFonts w:ascii="Microsoft YaHei" w:hAnsi="Microsoft YaHei" w:hint="eastAsia"/>
          <w:sz w:val="22"/>
        </w:rPr>
        <w:t>下图描述所示，在e</w:t>
      </w:r>
      <w:r>
        <w:rPr>
          <w:rFonts w:ascii="Microsoft YaHei" w:hAnsi="Microsoft YaHei"/>
          <w:sz w:val="22"/>
        </w:rPr>
        <w:t>mbedding</w:t>
      </w:r>
      <w:r>
        <w:rPr>
          <w:rFonts w:ascii="Microsoft YaHei" w:hAnsi="Microsoft YaHei" w:hint="eastAsia"/>
          <w:sz w:val="22"/>
        </w:rPr>
        <w:t>空间中，相似的词有相似的e</w:t>
      </w:r>
      <w:r>
        <w:rPr>
          <w:rFonts w:ascii="Microsoft YaHei" w:hAnsi="Microsoft YaHei"/>
          <w:sz w:val="22"/>
        </w:rPr>
        <w:t>mbeddings</w:t>
      </w:r>
      <w:r>
        <w:rPr>
          <w:rFonts w:ascii="Microsoft YaHei" w:hAnsi="Microsoft YaHei" w:hint="eastAsia"/>
          <w:sz w:val="22"/>
        </w:rPr>
        <w:t>，例如“猫”</w:t>
      </w:r>
      <w:r w:rsidR="00FC3B3D">
        <w:rPr>
          <w:rFonts w:ascii="Microsoft YaHei" w:hAnsi="Microsoft YaHei" w:hint="eastAsia"/>
          <w:sz w:val="22"/>
        </w:rPr>
        <w:t>和“芯片”在空间中落得更远。</w:t>
      </w:r>
    </w:p>
    <w:p w14:paraId="5A4B11BC" w14:textId="51D052EB" w:rsidR="00FC3B3D" w:rsidRDefault="00FC3B3D" w:rsidP="00FC3B3D">
      <w:pPr>
        <w:adjustRightInd w:val="0"/>
        <w:snapToGrid w:val="0"/>
        <w:jc w:val="center"/>
        <w:rPr>
          <w:rFonts w:ascii="Microsoft YaHei" w:hAnsi="Microsoft YaHei"/>
          <w:sz w:val="22"/>
        </w:rPr>
      </w:pPr>
      <w:r>
        <w:rPr>
          <w:noProof/>
        </w:rPr>
        <w:lastRenderedPageBreak/>
        <w:drawing>
          <wp:inline distT="0" distB="0" distL="0" distR="0" wp14:anchorId="4009EBB2" wp14:editId="0EFEFDEE">
            <wp:extent cx="5355656" cy="2184400"/>
            <wp:effectExtent l="0" t="0" r="0" b="6350"/>
            <wp:docPr id="145134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41485" name=""/>
                    <pic:cNvPicPr/>
                  </pic:nvPicPr>
                  <pic:blipFill>
                    <a:blip r:embed="rId10"/>
                    <a:stretch>
                      <a:fillRect/>
                    </a:stretch>
                  </pic:blipFill>
                  <pic:spPr>
                    <a:xfrm>
                      <a:off x="0" y="0"/>
                      <a:ext cx="5366574" cy="2188853"/>
                    </a:xfrm>
                    <a:prstGeom prst="rect">
                      <a:avLst/>
                    </a:prstGeom>
                  </pic:spPr>
                </pic:pic>
              </a:graphicData>
            </a:graphic>
          </wp:inline>
        </w:drawing>
      </w:r>
    </w:p>
    <w:p w14:paraId="28CFB48C" w14:textId="434E1D0D" w:rsidR="00FC3B3D" w:rsidRDefault="00FC3B3D" w:rsidP="00FC3B3D">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3</w:t>
      </w:r>
      <w:r w:rsidRPr="00010372">
        <w:rPr>
          <w:rFonts w:ascii="Comic Sans MS" w:hAnsi="Comic Sans MS"/>
        </w:rPr>
        <w:fldChar w:fldCharType="end"/>
      </w:r>
      <w:r>
        <w:rPr>
          <w:rFonts w:ascii="Comic Sans MS" w:hAnsi="Comic Sans MS"/>
        </w:rPr>
        <w:t xml:space="preserve"> </w:t>
      </w:r>
      <w:r>
        <w:rPr>
          <w:rFonts w:ascii="Comic Sans MS" w:hAnsi="Comic Sans MS" w:hint="eastAsia"/>
        </w:rPr>
        <w:t>输入嵌入</w:t>
      </w:r>
    </w:p>
    <w:p w14:paraId="472996C3" w14:textId="02C347BB" w:rsidR="00FC3B3D" w:rsidRDefault="00FC3B3D" w:rsidP="00FC3B3D">
      <w:pPr>
        <w:pStyle w:val="Heading2"/>
        <w:spacing w:line="288" w:lineRule="auto"/>
      </w:pPr>
      <w:r>
        <w:rPr>
          <w:rFonts w:hint="eastAsia"/>
        </w:rPr>
        <w:t>位置编码</w:t>
      </w:r>
    </w:p>
    <w:p w14:paraId="543560A7" w14:textId="7660DB92" w:rsidR="00FC3B3D" w:rsidRDefault="00FC3B3D" w:rsidP="00FC3B3D">
      <w:pPr>
        <w:adjustRightInd w:val="0"/>
        <w:snapToGrid w:val="0"/>
        <w:ind w:firstLineChars="200" w:firstLine="440"/>
        <w:jc w:val="left"/>
        <w:rPr>
          <w:rFonts w:ascii="Microsoft YaHei" w:hAnsi="Microsoft YaHei"/>
          <w:sz w:val="22"/>
        </w:rPr>
      </w:pPr>
      <w:r w:rsidRPr="00FC3B3D">
        <w:rPr>
          <w:rFonts w:ascii="Microsoft YaHei" w:hAnsi="Microsoft YaHei" w:hint="eastAsia"/>
          <w:sz w:val="22"/>
        </w:rPr>
        <w:t>同一个词在不同的句子中可以表示不同的含义。例如“你人真好”，这句中“人”这个词（位置2）表示人品；而另语句“你是个好人”，这句话中“人”（位置5）表示人类。这两句文字基本相同，但含义完全不同。</w:t>
      </w:r>
      <w:r>
        <w:rPr>
          <w:rFonts w:ascii="Microsoft YaHei" w:hAnsi="Microsoft YaHei" w:hint="eastAsia"/>
          <w:sz w:val="22"/>
        </w:rPr>
        <w:t>为了帮助更好地理解予以，研究人员引入了位置编码。位置编码是一个向量，可以根据单词在句子中的上下文和位置提供信息。</w:t>
      </w:r>
    </w:p>
    <w:p w14:paraId="7961F49E" w14:textId="09A6A764" w:rsidR="00FC3B3D" w:rsidRDefault="00FC3B3D" w:rsidP="00FC3B3D">
      <w:pPr>
        <w:adjustRightInd w:val="0"/>
        <w:snapToGrid w:val="0"/>
        <w:ind w:firstLineChars="200" w:firstLine="440"/>
        <w:jc w:val="left"/>
        <w:rPr>
          <w:rFonts w:ascii="Microsoft YaHei" w:hAnsi="Microsoft YaHei"/>
          <w:sz w:val="22"/>
        </w:rPr>
      </w:pPr>
      <w:r>
        <w:rPr>
          <w:rFonts w:ascii="Microsoft YaHei" w:hAnsi="Microsoft YaHei" w:hint="eastAsia"/>
          <w:sz w:val="22"/>
        </w:rPr>
        <w:t>在任何句子中，单词一个接一个地出现都蕴含着重要意义。如果句子中的单词乱七八糟，那么这句话很可能没有意义。但是当T</w:t>
      </w:r>
      <w:r>
        <w:rPr>
          <w:rFonts w:ascii="Microsoft YaHei" w:hAnsi="Microsoft YaHei"/>
          <w:sz w:val="22"/>
        </w:rPr>
        <w:t>ransformer</w:t>
      </w:r>
      <w:r>
        <w:rPr>
          <w:rFonts w:ascii="Microsoft YaHei" w:hAnsi="Microsoft YaHei" w:hint="eastAsia"/>
          <w:sz w:val="22"/>
        </w:rPr>
        <w:t>加载句子时，它不会按照顺序加载，而是并行加载。由于T</w:t>
      </w:r>
      <w:r>
        <w:rPr>
          <w:rFonts w:ascii="Microsoft YaHei" w:hAnsi="Microsoft YaHei"/>
          <w:sz w:val="22"/>
        </w:rPr>
        <w:t>ransformer</w:t>
      </w:r>
      <w:r>
        <w:rPr>
          <w:rFonts w:ascii="Microsoft YaHei" w:hAnsi="Microsoft YaHei" w:hint="eastAsia"/>
          <w:sz w:val="22"/>
        </w:rPr>
        <w:t>架构在并行加载时不包括单词的顺序，因此必须明确定义单词在句子中的位置。这有助于T</w:t>
      </w:r>
      <w:r>
        <w:rPr>
          <w:rFonts w:ascii="Microsoft YaHei" w:hAnsi="Microsoft YaHei"/>
          <w:sz w:val="22"/>
        </w:rPr>
        <w:t>ransformer</w:t>
      </w:r>
      <w:r>
        <w:rPr>
          <w:rFonts w:ascii="Microsoft YaHei" w:hAnsi="Microsoft YaHei" w:hint="eastAsia"/>
          <w:sz w:val="22"/>
        </w:rPr>
        <w:t>理解句子词与词之间的位置。这就是位置嵌入</w:t>
      </w:r>
      <w:r w:rsidR="005962D5">
        <w:rPr>
          <w:rFonts w:ascii="Microsoft YaHei" w:hAnsi="Microsoft YaHei" w:hint="eastAsia"/>
          <w:sz w:val="22"/>
        </w:rPr>
        <w:t>派上</w:t>
      </w:r>
      <w:r>
        <w:rPr>
          <w:rFonts w:ascii="Microsoft YaHei" w:hAnsi="Microsoft YaHei" w:hint="eastAsia"/>
          <w:sz w:val="22"/>
        </w:rPr>
        <w:t>用场的地方。位置嵌入是一种定义单词位置的向量编码。在进入注意力网络之前，将此位置嵌入添加到输入嵌入中。下图给出了输入嵌入和位置嵌入在输入注意力网络下的直观理解。</w:t>
      </w:r>
    </w:p>
    <w:p w14:paraId="26E39495" w14:textId="5389C134" w:rsidR="00FC3B3D" w:rsidRDefault="00FC3B3D" w:rsidP="00FC3B3D">
      <w:pPr>
        <w:adjustRightInd w:val="0"/>
        <w:snapToGrid w:val="0"/>
        <w:jc w:val="center"/>
        <w:rPr>
          <w:rFonts w:ascii="Microsoft YaHei" w:hAnsi="Microsoft YaHei"/>
          <w:sz w:val="22"/>
        </w:rPr>
      </w:pPr>
      <w:r>
        <w:rPr>
          <w:noProof/>
        </w:rPr>
        <w:drawing>
          <wp:inline distT="0" distB="0" distL="0" distR="0" wp14:anchorId="66C5BDD5" wp14:editId="74CEC843">
            <wp:extent cx="6040120" cy="2733574"/>
            <wp:effectExtent l="0" t="0" r="0" b="0"/>
            <wp:docPr id="122502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8033" name=""/>
                    <pic:cNvPicPr/>
                  </pic:nvPicPr>
                  <pic:blipFill>
                    <a:blip r:embed="rId11"/>
                    <a:stretch>
                      <a:fillRect/>
                    </a:stretch>
                  </pic:blipFill>
                  <pic:spPr>
                    <a:xfrm>
                      <a:off x="0" y="0"/>
                      <a:ext cx="6044823" cy="2735702"/>
                    </a:xfrm>
                    <a:prstGeom prst="rect">
                      <a:avLst/>
                    </a:prstGeom>
                  </pic:spPr>
                </pic:pic>
              </a:graphicData>
            </a:graphic>
          </wp:inline>
        </w:drawing>
      </w:r>
    </w:p>
    <w:p w14:paraId="143DC489" w14:textId="4FF7D634" w:rsidR="00FC3B3D" w:rsidRDefault="00FC3B3D" w:rsidP="00FC3B3D">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4</w:t>
      </w:r>
      <w:r w:rsidRPr="00010372">
        <w:rPr>
          <w:rFonts w:ascii="Comic Sans MS" w:hAnsi="Comic Sans MS"/>
        </w:rPr>
        <w:fldChar w:fldCharType="end"/>
      </w:r>
      <w:r>
        <w:rPr>
          <w:rFonts w:ascii="Comic Sans MS" w:hAnsi="Comic Sans MS"/>
        </w:rPr>
        <w:t xml:space="preserve"> </w:t>
      </w:r>
      <w:r>
        <w:rPr>
          <w:rFonts w:ascii="Comic Sans MS" w:hAnsi="Comic Sans MS" w:hint="eastAsia"/>
        </w:rPr>
        <w:t>位置嵌入的直观理解</w:t>
      </w:r>
    </w:p>
    <w:p w14:paraId="74E87CDC" w14:textId="738B5B12" w:rsidR="00FC3B3D" w:rsidRDefault="00FC3B3D" w:rsidP="00FC3B3D">
      <w:pPr>
        <w:adjustRightInd w:val="0"/>
        <w:snapToGrid w:val="0"/>
        <w:ind w:firstLineChars="200" w:firstLine="440"/>
        <w:jc w:val="left"/>
        <w:rPr>
          <w:rFonts w:ascii="Microsoft YaHei" w:hAnsi="Microsoft YaHei"/>
          <w:sz w:val="22"/>
        </w:rPr>
      </w:pPr>
      <w:r>
        <w:rPr>
          <w:rFonts w:ascii="Microsoft YaHei" w:hAnsi="Microsoft YaHei" w:hint="eastAsia"/>
          <w:sz w:val="22"/>
        </w:rPr>
        <w:t>有多种方法可以定义位置嵌入。在原始论文A</w:t>
      </w:r>
      <w:r>
        <w:rPr>
          <w:rFonts w:ascii="Microsoft YaHei" w:hAnsi="Microsoft YaHei"/>
          <w:sz w:val="22"/>
        </w:rPr>
        <w:t>ttention is All You Need</w:t>
      </w:r>
      <w:r>
        <w:rPr>
          <w:rFonts w:ascii="Microsoft YaHei" w:hAnsi="Microsoft YaHei" w:hint="eastAsia"/>
          <w:sz w:val="22"/>
        </w:rPr>
        <w:t>中，作者使用交替正余弦函数来定义位置嵌入，如下图描述所示：</w:t>
      </w:r>
    </w:p>
    <w:p w14:paraId="3956BE77" w14:textId="1693944F" w:rsidR="00FC3B3D" w:rsidRPr="00FC3B3D" w:rsidRDefault="00FC3B3D" w:rsidP="00FC3B3D">
      <w:pPr>
        <w:adjustRightInd w:val="0"/>
        <w:snapToGrid w:val="0"/>
        <w:jc w:val="center"/>
        <w:rPr>
          <w:rFonts w:ascii="Microsoft YaHei" w:hAnsi="Microsoft YaHei"/>
          <w:sz w:val="22"/>
        </w:rPr>
      </w:pPr>
      <w:r>
        <w:rPr>
          <w:noProof/>
        </w:rPr>
        <w:lastRenderedPageBreak/>
        <w:drawing>
          <wp:inline distT="0" distB="0" distL="0" distR="0" wp14:anchorId="36AD6182" wp14:editId="348284A8">
            <wp:extent cx="2743200" cy="781050"/>
            <wp:effectExtent l="0" t="0" r="0" b="0"/>
            <wp:docPr id="181910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3893" name=""/>
                    <pic:cNvPicPr/>
                  </pic:nvPicPr>
                  <pic:blipFill>
                    <a:blip r:embed="rId12"/>
                    <a:stretch>
                      <a:fillRect/>
                    </a:stretch>
                  </pic:blipFill>
                  <pic:spPr>
                    <a:xfrm>
                      <a:off x="0" y="0"/>
                      <a:ext cx="2743200" cy="781050"/>
                    </a:xfrm>
                    <a:prstGeom prst="rect">
                      <a:avLst/>
                    </a:prstGeom>
                  </pic:spPr>
                </pic:pic>
              </a:graphicData>
            </a:graphic>
          </wp:inline>
        </w:drawing>
      </w:r>
    </w:p>
    <w:p w14:paraId="5631655C" w14:textId="3CE78BB8" w:rsidR="00FC3B3D" w:rsidRDefault="00FC3B3D" w:rsidP="00FC3B3D">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5</w:t>
      </w:r>
      <w:r w:rsidRPr="00010372">
        <w:rPr>
          <w:rFonts w:ascii="Comic Sans MS" w:hAnsi="Comic Sans MS"/>
        </w:rPr>
        <w:fldChar w:fldCharType="end"/>
      </w:r>
    </w:p>
    <w:p w14:paraId="3BAD3513" w14:textId="0DF04A75" w:rsidR="00FC3B3D" w:rsidRDefault="00870512" w:rsidP="00870512">
      <w:pPr>
        <w:adjustRightInd w:val="0"/>
        <w:snapToGrid w:val="0"/>
        <w:ind w:firstLineChars="200" w:firstLine="440"/>
        <w:jc w:val="left"/>
        <w:rPr>
          <w:rFonts w:ascii="Microsoft YaHei" w:hAnsi="Microsoft YaHei"/>
          <w:sz w:val="22"/>
        </w:rPr>
      </w:pPr>
      <w:r>
        <w:rPr>
          <w:rFonts w:ascii="Microsoft YaHei" w:hAnsi="Microsoft YaHei" w:hint="eastAsia"/>
          <w:sz w:val="22"/>
        </w:rPr>
        <w:t>其中</w:t>
      </w:r>
      <w:r>
        <w:rPr>
          <w:rFonts w:ascii="Microsoft YaHei" w:hAnsi="Microsoft YaHei"/>
          <w:sz w:val="22"/>
        </w:rPr>
        <w:t>pos</w:t>
      </w:r>
      <w:r>
        <w:rPr>
          <w:rFonts w:ascii="Microsoft YaHei" w:hAnsi="Microsoft YaHei" w:hint="eastAsia"/>
          <w:sz w:val="22"/>
        </w:rPr>
        <w:t>是位置，i是维度。</w:t>
      </w:r>
    </w:p>
    <w:p w14:paraId="768F6F79" w14:textId="2DBC795A" w:rsidR="00870512" w:rsidRDefault="00870512" w:rsidP="00870512">
      <w:pPr>
        <w:adjustRightInd w:val="0"/>
        <w:snapToGrid w:val="0"/>
        <w:ind w:firstLineChars="200" w:firstLine="440"/>
        <w:jc w:val="left"/>
        <w:rPr>
          <w:rFonts w:ascii="Microsoft YaHei" w:hAnsi="Microsoft YaHei"/>
          <w:sz w:val="22"/>
        </w:rPr>
      </w:pPr>
      <w:r>
        <w:rPr>
          <w:rFonts w:ascii="Microsoft YaHei" w:hAnsi="Microsoft YaHei" w:hint="eastAsia"/>
          <w:sz w:val="22"/>
        </w:rPr>
        <w:t>这个嵌入算法在文本数据上效果很好，但它不适用于图像数据。因此可有有多种嵌入对象位置（文本/图像）的方法，并且可以在训练期间固定或学习它们。基本思想是：位置嵌入允许T</w:t>
      </w:r>
      <w:r>
        <w:rPr>
          <w:rFonts w:ascii="Microsoft YaHei" w:hAnsi="Microsoft YaHei"/>
          <w:sz w:val="22"/>
        </w:rPr>
        <w:t>ransformer</w:t>
      </w:r>
      <w:r>
        <w:rPr>
          <w:rFonts w:ascii="Microsoft YaHei" w:hAnsi="Microsoft YaHei" w:hint="eastAsia"/>
          <w:sz w:val="22"/>
        </w:rPr>
        <w:t>架构理解单词在句子中的位置，而不是通过混淆单词来混淆含义。</w:t>
      </w:r>
    </w:p>
    <w:p w14:paraId="2FDB0E8F" w14:textId="44ABE2E1" w:rsidR="00870512" w:rsidRDefault="00870512" w:rsidP="00870512">
      <w:pPr>
        <w:adjustRightInd w:val="0"/>
        <w:snapToGrid w:val="0"/>
        <w:ind w:firstLineChars="200" w:firstLine="440"/>
        <w:jc w:val="left"/>
        <w:rPr>
          <w:rFonts w:ascii="Microsoft YaHei" w:hAnsi="Microsoft YaHei"/>
          <w:sz w:val="22"/>
        </w:rPr>
      </w:pPr>
      <w:r>
        <w:rPr>
          <w:rFonts w:ascii="Microsoft YaHei" w:hAnsi="Microsoft YaHei" w:hint="eastAsia"/>
          <w:sz w:val="22"/>
        </w:rPr>
        <w:t>当输入嵌入和位置嵌入完成后，嵌入会流入编码器最重要的部分，其中包含两个重要的块-</w:t>
      </w:r>
      <w:r>
        <w:rPr>
          <w:rFonts w:ascii="Microsoft YaHei" w:hAnsi="Microsoft YaHei"/>
          <w:sz w:val="22"/>
        </w:rPr>
        <w:t>--</w:t>
      </w:r>
      <w:r>
        <w:rPr>
          <w:rFonts w:ascii="Microsoft YaHei" w:hAnsi="Microsoft YaHei" w:hint="eastAsia"/>
          <w:sz w:val="22"/>
        </w:rPr>
        <w:t>“多头注意力”和“前馈网络”。</w:t>
      </w:r>
    </w:p>
    <w:p w14:paraId="0FEB7CDF" w14:textId="48C691BF" w:rsidR="00D43D19" w:rsidRPr="00D43D19" w:rsidRDefault="00D43D19" w:rsidP="00D43D19">
      <w:pPr>
        <w:pStyle w:val="Heading2"/>
        <w:spacing w:line="288" w:lineRule="auto"/>
      </w:pPr>
      <w:r w:rsidRPr="00D43D19">
        <w:rPr>
          <w:rFonts w:hint="eastAsia"/>
        </w:rPr>
        <w:t>多头注意力</w:t>
      </w:r>
    </w:p>
    <w:p w14:paraId="0E16E4FA" w14:textId="3880BD42" w:rsidR="00D43D19" w:rsidRDefault="00D43D19" w:rsidP="00D43D19">
      <w:pPr>
        <w:adjustRightInd w:val="0"/>
        <w:snapToGrid w:val="0"/>
        <w:ind w:firstLineChars="200" w:firstLine="440"/>
        <w:jc w:val="left"/>
        <w:rPr>
          <w:rFonts w:ascii="Microsoft YaHei" w:hAnsi="Microsoft YaHei"/>
          <w:sz w:val="22"/>
        </w:rPr>
      </w:pPr>
      <w:r>
        <w:rPr>
          <w:rFonts w:ascii="Microsoft YaHei" w:hAnsi="Microsoft YaHei" w:hint="eastAsia"/>
          <w:sz w:val="22"/>
        </w:rPr>
        <w:t>多头注意力块接受包含子向量（句子中的单词）的向量（句子）作为输入，然后计算每个位置与向量的所有其他位置之间的注意力。</w:t>
      </w:r>
    </w:p>
    <w:p w14:paraId="6B06957E" w14:textId="1B99449E" w:rsidR="00D43D19" w:rsidRDefault="00D43D19" w:rsidP="00D43D19">
      <w:pPr>
        <w:adjustRightInd w:val="0"/>
        <w:snapToGrid w:val="0"/>
        <w:ind w:firstLineChars="200" w:firstLine="420"/>
        <w:jc w:val="center"/>
        <w:rPr>
          <w:rFonts w:ascii="Microsoft YaHei" w:hAnsi="Microsoft YaHei"/>
          <w:sz w:val="22"/>
        </w:rPr>
      </w:pPr>
      <w:r>
        <w:rPr>
          <w:noProof/>
        </w:rPr>
        <w:drawing>
          <wp:inline distT="0" distB="0" distL="0" distR="0" wp14:anchorId="61EA1E3D" wp14:editId="2B5B6F31">
            <wp:extent cx="2057400" cy="3667225"/>
            <wp:effectExtent l="0" t="0" r="0" b="9525"/>
            <wp:docPr id="12911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2507" name=""/>
                    <pic:cNvPicPr/>
                  </pic:nvPicPr>
                  <pic:blipFill>
                    <a:blip r:embed="rId13"/>
                    <a:stretch>
                      <a:fillRect/>
                    </a:stretch>
                  </pic:blipFill>
                  <pic:spPr>
                    <a:xfrm>
                      <a:off x="0" y="0"/>
                      <a:ext cx="2059887" cy="3671657"/>
                    </a:xfrm>
                    <a:prstGeom prst="rect">
                      <a:avLst/>
                    </a:prstGeom>
                  </pic:spPr>
                </pic:pic>
              </a:graphicData>
            </a:graphic>
          </wp:inline>
        </w:drawing>
      </w:r>
    </w:p>
    <w:p w14:paraId="2293DC65" w14:textId="5A0BB7E6" w:rsidR="00D43D19" w:rsidRDefault="00D43D19" w:rsidP="00D43D19">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sidR="0045622C">
        <w:rPr>
          <w:rFonts w:ascii="Comic Sans MS" w:hAnsi="Comic Sans MS"/>
          <w:noProof/>
        </w:rPr>
        <w:t>6</w:t>
      </w:r>
      <w:r w:rsidRPr="00010372">
        <w:rPr>
          <w:rFonts w:ascii="Comic Sans MS" w:hAnsi="Comic Sans MS"/>
        </w:rPr>
        <w:fldChar w:fldCharType="end"/>
      </w:r>
      <w:r w:rsidR="0045622C">
        <w:rPr>
          <w:rFonts w:ascii="Comic Sans MS" w:hAnsi="Comic Sans MS" w:hint="eastAsia"/>
        </w:rPr>
        <w:t>缩放点积注意力</w:t>
      </w:r>
    </w:p>
    <w:p w14:paraId="49A7457B" w14:textId="44672EF7" w:rsidR="00D43D19" w:rsidRDefault="0045622C" w:rsidP="00D43D19">
      <w:pPr>
        <w:adjustRightInd w:val="0"/>
        <w:snapToGrid w:val="0"/>
        <w:ind w:firstLineChars="200" w:firstLine="440"/>
        <w:rPr>
          <w:rFonts w:ascii="Microsoft YaHei" w:hAnsi="Microsoft YaHei"/>
          <w:sz w:val="22"/>
        </w:rPr>
      </w:pPr>
      <w:r>
        <w:rPr>
          <w:rFonts w:ascii="Microsoft YaHei" w:hAnsi="Microsoft YaHei" w:hint="eastAsia"/>
          <w:sz w:val="22"/>
        </w:rPr>
        <w:t>上图展示了缩放点积注意力。缩放点积注意力跟自注意力非常相似，只是在第一次矩阵乘法（ma</w:t>
      </w:r>
      <w:r>
        <w:rPr>
          <w:rFonts w:ascii="Microsoft YaHei" w:hAnsi="Microsoft YaHei"/>
          <w:sz w:val="22"/>
        </w:rPr>
        <w:t>tmul）</w:t>
      </w:r>
      <w:r>
        <w:rPr>
          <w:rFonts w:ascii="Microsoft YaHei" w:hAnsi="Microsoft YaHei" w:hint="eastAsia"/>
          <w:sz w:val="22"/>
        </w:rPr>
        <w:t>后加入缩放（Scale）和掩码（Mask）。原著论文中是这样定义缩放的：</w:t>
      </w:r>
    </w:p>
    <w:p w14:paraId="16F8BA5C" w14:textId="7AFD4641" w:rsidR="0045622C" w:rsidRDefault="0045622C" w:rsidP="0045622C">
      <w:pPr>
        <w:adjustRightInd w:val="0"/>
        <w:snapToGrid w:val="0"/>
        <w:ind w:firstLineChars="200" w:firstLine="420"/>
        <w:jc w:val="center"/>
        <w:rPr>
          <w:rFonts w:ascii="Microsoft YaHei" w:hAnsi="Microsoft YaHei"/>
          <w:sz w:val="22"/>
        </w:rPr>
      </w:pPr>
      <w:r>
        <w:rPr>
          <w:noProof/>
        </w:rPr>
        <w:drawing>
          <wp:inline distT="0" distB="0" distL="0" distR="0" wp14:anchorId="617D1496" wp14:editId="168BAAC4">
            <wp:extent cx="1800225" cy="485775"/>
            <wp:effectExtent l="0" t="0" r="9525" b="9525"/>
            <wp:docPr id="101296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66836" name=""/>
                    <pic:cNvPicPr/>
                  </pic:nvPicPr>
                  <pic:blipFill>
                    <a:blip r:embed="rId14"/>
                    <a:stretch>
                      <a:fillRect/>
                    </a:stretch>
                  </pic:blipFill>
                  <pic:spPr>
                    <a:xfrm>
                      <a:off x="0" y="0"/>
                      <a:ext cx="1800225" cy="485775"/>
                    </a:xfrm>
                    <a:prstGeom prst="rect">
                      <a:avLst/>
                    </a:prstGeom>
                  </pic:spPr>
                </pic:pic>
              </a:graphicData>
            </a:graphic>
          </wp:inline>
        </w:drawing>
      </w:r>
    </w:p>
    <w:p w14:paraId="4F7061B5" w14:textId="132D9001" w:rsidR="0045622C" w:rsidRDefault="0045622C" w:rsidP="0045622C">
      <w:pPr>
        <w:adjustRightInd w:val="0"/>
        <w:snapToGrid w:val="0"/>
        <w:ind w:firstLineChars="200" w:firstLine="440"/>
        <w:rPr>
          <w:rFonts w:ascii="Microsoft YaHei" w:hAnsi="Microsoft YaHei"/>
          <w:sz w:val="22"/>
        </w:rPr>
      </w:pPr>
      <w:r>
        <w:rPr>
          <w:rFonts w:ascii="Microsoft YaHei" w:hAnsi="Microsoft YaHei" w:hint="eastAsia"/>
          <w:sz w:val="22"/>
        </w:rPr>
        <w:t>其中Q</w:t>
      </w:r>
      <w:r w:rsidRPr="0045622C">
        <w:rPr>
          <w:rFonts w:ascii="Microsoft YaHei" w:hAnsi="Microsoft YaHei"/>
          <w:sz w:val="22"/>
          <w:vertAlign w:val="superscript"/>
        </w:rPr>
        <w:t>T</w:t>
      </w:r>
      <w:r>
        <w:rPr>
          <w:rFonts w:ascii="Microsoft YaHei" w:hAnsi="Microsoft YaHei" w:hint="eastAsia"/>
          <w:sz w:val="22"/>
        </w:rPr>
        <w:t>K是查询和键矩阵</w:t>
      </w:r>
      <w:r w:rsidR="008E18FE">
        <w:rPr>
          <w:rFonts w:ascii="Microsoft YaHei" w:hAnsi="Microsoft YaHei" w:hint="eastAsia"/>
          <w:sz w:val="22"/>
        </w:rPr>
        <w:t>相乘</w:t>
      </w:r>
      <w:r>
        <w:rPr>
          <w:rFonts w:ascii="Microsoft YaHei" w:hAnsi="Microsoft YaHei" w:hint="eastAsia"/>
          <w:sz w:val="22"/>
        </w:rPr>
        <w:t>后的结果，d是词嵌入的维数。</w:t>
      </w:r>
    </w:p>
    <w:p w14:paraId="5B0F3B14" w14:textId="2DE50165" w:rsidR="0045622C" w:rsidRDefault="0045622C" w:rsidP="0045622C">
      <w:pPr>
        <w:adjustRightInd w:val="0"/>
        <w:snapToGrid w:val="0"/>
        <w:ind w:firstLineChars="200" w:firstLine="440"/>
        <w:rPr>
          <w:rFonts w:ascii="Microsoft YaHei" w:hAnsi="Microsoft YaHei"/>
          <w:sz w:val="22"/>
        </w:rPr>
      </w:pPr>
      <w:r>
        <w:rPr>
          <w:rFonts w:ascii="Microsoft YaHei" w:hAnsi="Microsoft YaHei" w:hint="eastAsia"/>
          <w:sz w:val="22"/>
        </w:rPr>
        <w:t>缩放后的结果会传入掩码层。掩码层是可选的，对文本生成、机器翻译等任务很有用。</w:t>
      </w:r>
    </w:p>
    <w:p w14:paraId="71AF5112" w14:textId="7AE963E6" w:rsidR="0045622C" w:rsidRDefault="0045622C" w:rsidP="0045622C">
      <w:pPr>
        <w:adjustRightInd w:val="0"/>
        <w:snapToGrid w:val="0"/>
        <w:ind w:firstLineChars="200" w:firstLine="440"/>
        <w:rPr>
          <w:rFonts w:ascii="Microsoft YaHei" w:hAnsi="Microsoft YaHei"/>
          <w:sz w:val="22"/>
        </w:rPr>
      </w:pPr>
      <w:r>
        <w:rPr>
          <w:rFonts w:ascii="Microsoft YaHei" w:hAnsi="Microsoft YaHei" w:hint="eastAsia"/>
          <w:sz w:val="22"/>
        </w:rPr>
        <w:t>多头注意力接受多个键、查询和值，通过多个缩放点积注意力块提供多个注意力输出，最后连接多个注意力得到一个最终注意力输出。</w:t>
      </w:r>
    </w:p>
    <w:p w14:paraId="31A76E66" w14:textId="2E95F856" w:rsidR="0045622C" w:rsidRDefault="0045622C" w:rsidP="0045622C">
      <w:pPr>
        <w:adjustRightInd w:val="0"/>
        <w:snapToGrid w:val="0"/>
        <w:ind w:firstLineChars="200" w:firstLine="440"/>
        <w:rPr>
          <w:rFonts w:ascii="Microsoft YaHei" w:hAnsi="Microsoft YaHei"/>
          <w:sz w:val="22"/>
        </w:rPr>
      </w:pPr>
      <w:r>
        <w:rPr>
          <w:rFonts w:ascii="Microsoft YaHei" w:hAnsi="Microsoft YaHei" w:hint="eastAsia"/>
          <w:sz w:val="22"/>
        </w:rPr>
        <w:lastRenderedPageBreak/>
        <w:t>简单来讲：主向量（句子）包含子向量（单词）-</w:t>
      </w:r>
      <w:r>
        <w:rPr>
          <w:rFonts w:ascii="Microsoft YaHei" w:hAnsi="Microsoft YaHei"/>
          <w:sz w:val="22"/>
        </w:rPr>
        <w:t>--</w:t>
      </w:r>
      <w:r>
        <w:rPr>
          <w:rFonts w:ascii="Microsoft YaHei" w:hAnsi="Microsoft YaHei" w:hint="eastAsia"/>
          <w:sz w:val="22"/>
        </w:rPr>
        <w:t>每个单词都有一个位置嵌入。注意力计算将每个单词视为一个“查询”</w:t>
      </w:r>
      <w:r w:rsidR="00591DAF">
        <w:rPr>
          <w:rFonts w:ascii="Microsoft YaHei" w:hAnsi="Microsoft YaHei" w:hint="eastAsia"/>
          <w:sz w:val="22"/>
        </w:rPr>
        <w:t>，并找到与句子中其他单词相对的“键”，然后对相应的“值”进行凸组合。在多头注意力中，选择多个值、查询和键，提供多重注意力（更好的词嵌入与上下文）。这些多重注意力被连接起来以给出最终的注意力值（所有多重注意力的所有单词的上下文组合），这比使用单个注意力块效果更好。</w:t>
      </w:r>
    </w:p>
    <w:p w14:paraId="15F6BED8" w14:textId="528EC173" w:rsidR="00591DAF" w:rsidRPr="00591DAF" w:rsidRDefault="00591DAF" w:rsidP="00591DAF">
      <w:pPr>
        <w:pStyle w:val="Heading2"/>
        <w:spacing w:line="288" w:lineRule="auto"/>
      </w:pPr>
      <w:r w:rsidRPr="00591DAF">
        <w:t>Add &amp; Norm</w:t>
      </w:r>
      <w:r w:rsidRPr="00591DAF">
        <w:rPr>
          <w:rFonts w:hint="eastAsia"/>
        </w:rPr>
        <w:t>与前馈</w:t>
      </w:r>
    </w:p>
    <w:p w14:paraId="1372893E" w14:textId="778C509C" w:rsidR="00591DAF" w:rsidRDefault="00591DAF" w:rsidP="00591DAF">
      <w:pPr>
        <w:adjustRightInd w:val="0"/>
        <w:snapToGrid w:val="0"/>
        <w:ind w:firstLineChars="200" w:firstLine="440"/>
        <w:rPr>
          <w:rFonts w:ascii="Microsoft YaHei" w:hAnsi="Microsoft YaHei"/>
          <w:sz w:val="22"/>
        </w:rPr>
      </w:pPr>
      <w:r>
        <w:rPr>
          <w:rFonts w:ascii="Microsoft YaHei" w:hAnsi="Microsoft YaHei" w:hint="eastAsia"/>
          <w:sz w:val="22"/>
        </w:rPr>
        <w:t>接下来的模块是A</w:t>
      </w:r>
      <w:r>
        <w:rPr>
          <w:rFonts w:ascii="Microsoft YaHei" w:hAnsi="Microsoft YaHei"/>
          <w:sz w:val="22"/>
        </w:rPr>
        <w:t>dd &amp; Norm</w:t>
      </w:r>
      <w:r>
        <w:rPr>
          <w:rFonts w:ascii="Microsoft YaHei" w:hAnsi="Microsoft YaHei" w:hint="eastAsia"/>
          <w:sz w:val="22"/>
        </w:rPr>
        <w:t>，它接收原始词嵌入的残差连接，将其添加到多头注意力的嵌入中，然后将其归一化为均值为0方差为1的标准正太分布。</w:t>
      </w:r>
    </w:p>
    <w:p w14:paraId="00D4BF3A" w14:textId="6E82DDDD" w:rsidR="00591DAF" w:rsidRDefault="00591DAF" w:rsidP="00591DAF">
      <w:pPr>
        <w:adjustRightInd w:val="0"/>
        <w:snapToGrid w:val="0"/>
        <w:ind w:firstLineChars="200" w:firstLine="440"/>
        <w:rPr>
          <w:rFonts w:ascii="Microsoft YaHei" w:hAnsi="Microsoft YaHei"/>
          <w:sz w:val="22"/>
        </w:rPr>
      </w:pPr>
      <w:r>
        <w:rPr>
          <w:rFonts w:ascii="Microsoft YaHei" w:hAnsi="Microsoft YaHei" w:hint="eastAsia"/>
          <w:sz w:val="22"/>
        </w:rPr>
        <w:t>Add</w:t>
      </w:r>
      <w:r>
        <w:rPr>
          <w:rFonts w:ascii="Microsoft YaHei" w:hAnsi="Microsoft YaHei"/>
          <w:sz w:val="22"/>
        </w:rPr>
        <w:t>&amp;</w:t>
      </w:r>
      <w:r>
        <w:rPr>
          <w:rFonts w:ascii="Microsoft YaHei" w:hAnsi="Microsoft YaHei" w:hint="eastAsia"/>
          <w:sz w:val="22"/>
        </w:rPr>
        <w:t>Norm的结果会送到前馈模块中，前馈模块后会添加一个A</w:t>
      </w:r>
      <w:r>
        <w:rPr>
          <w:rFonts w:ascii="Microsoft YaHei" w:hAnsi="Microsoft YaHei"/>
          <w:sz w:val="22"/>
        </w:rPr>
        <w:t>dd &amp; Norm</w:t>
      </w:r>
      <w:r>
        <w:rPr>
          <w:rFonts w:ascii="Microsoft YaHei" w:hAnsi="Microsoft YaHei" w:hint="eastAsia"/>
          <w:sz w:val="22"/>
        </w:rPr>
        <w:t>块。</w:t>
      </w:r>
    </w:p>
    <w:p w14:paraId="14A5218B" w14:textId="4A815CC9" w:rsidR="00591DAF" w:rsidRDefault="00591DAF" w:rsidP="00591DAF">
      <w:pPr>
        <w:adjustRightInd w:val="0"/>
        <w:snapToGrid w:val="0"/>
        <w:ind w:firstLineChars="200" w:firstLine="440"/>
        <w:rPr>
          <w:rFonts w:ascii="Microsoft YaHei" w:hAnsi="Microsoft YaHei"/>
          <w:sz w:val="22"/>
        </w:rPr>
      </w:pPr>
      <w:r>
        <w:rPr>
          <w:rFonts w:ascii="Microsoft YaHei" w:hAnsi="Microsoft YaHei" w:hint="eastAsia"/>
          <w:sz w:val="22"/>
        </w:rPr>
        <w:t>整个多头注意力和前馈模块在编码器中会重复n次（超参数）。</w:t>
      </w:r>
    </w:p>
    <w:p w14:paraId="7EC6A136" w14:textId="2F7846A2" w:rsidR="00591DAF" w:rsidRPr="00591DAF" w:rsidRDefault="00591DAF" w:rsidP="00591DAF">
      <w:pPr>
        <w:pStyle w:val="Heading1"/>
        <w:spacing w:line="288" w:lineRule="auto"/>
        <w:ind w:left="0" w:firstLine="0"/>
      </w:pPr>
      <w:r w:rsidRPr="00591DAF">
        <w:rPr>
          <w:rFonts w:hint="eastAsia"/>
        </w:rPr>
        <w:t>解码器</w:t>
      </w:r>
    </w:p>
    <w:p w14:paraId="43CC01A1" w14:textId="402AF9ED" w:rsidR="00591DAF" w:rsidRDefault="00591DAF" w:rsidP="00591DAF">
      <w:pPr>
        <w:adjustRightInd w:val="0"/>
        <w:snapToGrid w:val="0"/>
        <w:jc w:val="center"/>
        <w:rPr>
          <w:rFonts w:ascii="Microsoft YaHei" w:hAnsi="Microsoft YaHei"/>
          <w:sz w:val="22"/>
        </w:rPr>
      </w:pPr>
      <w:r>
        <w:rPr>
          <w:noProof/>
        </w:rPr>
        <w:drawing>
          <wp:inline distT="0" distB="0" distL="0" distR="0" wp14:anchorId="5B69E81B" wp14:editId="6BB67FB7">
            <wp:extent cx="3205480" cy="5794408"/>
            <wp:effectExtent l="0" t="0" r="0" b="0"/>
            <wp:docPr id="142147516" name="Picture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rotWithShape="1">
                    <a:blip r:embed="rId15">
                      <a:extLst>
                        <a:ext uri="{28A0092B-C50C-407E-A947-70E740481C1C}">
                          <a14:useLocalDpi xmlns:a14="http://schemas.microsoft.com/office/drawing/2010/main" val="0"/>
                        </a:ext>
                      </a:extLst>
                    </a:blip>
                    <a:srcRect b="1783"/>
                    <a:stretch/>
                  </pic:blipFill>
                  <pic:spPr bwMode="auto">
                    <a:xfrm>
                      <a:off x="0" y="0"/>
                      <a:ext cx="3214352" cy="5810446"/>
                    </a:xfrm>
                    <a:prstGeom prst="rect">
                      <a:avLst/>
                    </a:prstGeom>
                    <a:noFill/>
                    <a:ln>
                      <a:noFill/>
                    </a:ln>
                    <a:extLst>
                      <a:ext uri="{53640926-AAD7-44D8-BBD7-CCE9431645EC}">
                        <a14:shadowObscured xmlns:a14="http://schemas.microsoft.com/office/drawing/2010/main"/>
                      </a:ext>
                    </a:extLst>
                  </pic:spPr>
                </pic:pic>
              </a:graphicData>
            </a:graphic>
          </wp:inline>
        </w:drawing>
      </w:r>
    </w:p>
    <w:p w14:paraId="228607C3" w14:textId="19B8C9A7" w:rsidR="00591DAF" w:rsidRDefault="00591DAF" w:rsidP="00591DAF">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7</w:t>
      </w:r>
      <w:r w:rsidRPr="00010372">
        <w:rPr>
          <w:rFonts w:ascii="Comic Sans MS" w:hAnsi="Comic Sans MS"/>
        </w:rPr>
        <w:fldChar w:fldCharType="end"/>
      </w:r>
      <w:r>
        <w:rPr>
          <w:rFonts w:ascii="Comic Sans MS" w:hAnsi="Comic Sans MS" w:hint="eastAsia"/>
        </w:rPr>
        <w:t xml:space="preserve"> Tran</w:t>
      </w:r>
      <w:r>
        <w:rPr>
          <w:rFonts w:ascii="Comic Sans MS" w:hAnsi="Comic Sans MS"/>
        </w:rPr>
        <w:t>sformer</w:t>
      </w:r>
      <w:r>
        <w:rPr>
          <w:rFonts w:ascii="Comic Sans MS" w:hAnsi="Comic Sans MS" w:hint="eastAsia"/>
        </w:rPr>
        <w:t>的解码器</w:t>
      </w:r>
    </w:p>
    <w:p w14:paraId="3F11A224" w14:textId="68F4A312" w:rsidR="00591DAF" w:rsidRDefault="00591DAF" w:rsidP="008915C2">
      <w:pPr>
        <w:adjustRightInd w:val="0"/>
        <w:snapToGrid w:val="0"/>
        <w:ind w:firstLineChars="200" w:firstLine="440"/>
        <w:rPr>
          <w:rFonts w:ascii="Microsoft YaHei" w:hAnsi="Microsoft YaHei"/>
          <w:sz w:val="22"/>
        </w:rPr>
      </w:pPr>
      <w:r w:rsidRPr="00591DAF">
        <w:rPr>
          <w:rFonts w:ascii="Microsoft YaHei" w:hAnsi="Microsoft YaHei" w:hint="eastAsia"/>
          <w:sz w:val="22"/>
        </w:rPr>
        <w:t>编码器的输出也是一系列的嵌入，且每个位置一个嵌入，其中每个位置嵌入不仅包含原始单词在该</w:t>
      </w:r>
      <w:r w:rsidRPr="00591DAF">
        <w:rPr>
          <w:rFonts w:ascii="Microsoft YaHei" w:hAnsi="Microsoft YaHei" w:hint="eastAsia"/>
          <w:sz w:val="22"/>
        </w:rPr>
        <w:lastRenderedPageBreak/>
        <w:t>位置的嵌入，还包含它使用注意力学习到的其他单词的信息。</w:t>
      </w:r>
    </w:p>
    <w:p w14:paraId="609AEA68" w14:textId="12EFCC43" w:rsidR="008915C2" w:rsidRDefault="008915C2" w:rsidP="008915C2">
      <w:pPr>
        <w:adjustRightInd w:val="0"/>
        <w:snapToGrid w:val="0"/>
        <w:ind w:firstLineChars="200" w:firstLine="440"/>
        <w:rPr>
          <w:rFonts w:ascii="Microsoft YaHei" w:hAnsi="Microsoft YaHei"/>
          <w:sz w:val="22"/>
        </w:rPr>
      </w:pPr>
      <w:r>
        <w:rPr>
          <w:rFonts w:ascii="Microsoft YaHei" w:hAnsi="Microsoft YaHei" w:hint="eastAsia"/>
          <w:sz w:val="22"/>
        </w:rPr>
        <w:t>编码器的输出会发送到T</w:t>
      </w:r>
      <w:r>
        <w:rPr>
          <w:rFonts w:ascii="Microsoft YaHei" w:hAnsi="Microsoft YaHei"/>
          <w:sz w:val="22"/>
        </w:rPr>
        <w:t>ransformer</w:t>
      </w:r>
      <w:r>
        <w:rPr>
          <w:rFonts w:ascii="Microsoft YaHei" w:hAnsi="Microsoft YaHei" w:hint="eastAsia"/>
          <w:sz w:val="22"/>
        </w:rPr>
        <w:t>网络的解码器部分，如上图描述所示。解码器的目的是产生输出。</w:t>
      </w:r>
      <w:r w:rsidR="00580E89">
        <w:rPr>
          <w:rFonts w:ascii="Microsoft YaHei" w:hAnsi="Microsoft YaHei" w:hint="eastAsia"/>
          <w:sz w:val="22"/>
        </w:rPr>
        <w:t>所以解码器会接收中文句子，解码器会把它翻译成英文。在其他应用中，T</w:t>
      </w:r>
      <w:r w:rsidR="00580E89">
        <w:rPr>
          <w:rFonts w:ascii="Microsoft YaHei" w:hAnsi="Microsoft YaHei"/>
          <w:sz w:val="22"/>
        </w:rPr>
        <w:t>ransformer</w:t>
      </w:r>
      <w:r w:rsidR="00580E89">
        <w:rPr>
          <w:rFonts w:ascii="Microsoft YaHei" w:hAnsi="Microsoft YaHei" w:hint="eastAsia"/>
          <w:sz w:val="22"/>
        </w:rPr>
        <w:t>网络的解码器部分不是必须的。</w:t>
      </w:r>
    </w:p>
    <w:p w14:paraId="7084FFE5" w14:textId="57AE1B50" w:rsidR="00580E89" w:rsidRDefault="00580E89" w:rsidP="008915C2">
      <w:pPr>
        <w:adjustRightInd w:val="0"/>
        <w:snapToGrid w:val="0"/>
        <w:ind w:firstLineChars="200" w:firstLine="440"/>
        <w:rPr>
          <w:rFonts w:ascii="Microsoft YaHei" w:hAnsi="Microsoft YaHei"/>
          <w:sz w:val="22"/>
        </w:rPr>
      </w:pPr>
      <w:r>
        <w:rPr>
          <w:rFonts w:ascii="Microsoft YaHei" w:hAnsi="Microsoft YaHei"/>
          <w:sz w:val="22"/>
        </w:rPr>
        <w:t>Transformer</w:t>
      </w:r>
      <w:r>
        <w:rPr>
          <w:rFonts w:ascii="Microsoft YaHei" w:hAnsi="Microsoft YaHei" w:hint="eastAsia"/>
          <w:sz w:val="22"/>
        </w:rPr>
        <w:t>网络的解码器按如下步骤工作：</w:t>
      </w:r>
    </w:p>
    <w:p w14:paraId="29310560" w14:textId="58BDA748" w:rsidR="00580E89" w:rsidRDefault="00580E89" w:rsidP="00580E89">
      <w:pPr>
        <w:pStyle w:val="ListParagraph"/>
        <w:numPr>
          <w:ilvl w:val="0"/>
          <w:numId w:val="91"/>
        </w:numPr>
        <w:adjustRightInd w:val="0"/>
        <w:snapToGrid w:val="0"/>
        <w:ind w:left="709" w:firstLineChars="0" w:hanging="283"/>
        <w:rPr>
          <w:rFonts w:ascii="Microsoft YaHei" w:hAnsi="Microsoft YaHei"/>
          <w:sz w:val="22"/>
        </w:rPr>
      </w:pPr>
      <w:r w:rsidRPr="00580E89">
        <w:rPr>
          <w:rFonts w:ascii="Microsoft YaHei" w:hAnsi="Microsoft YaHei" w:hint="eastAsia"/>
          <w:sz w:val="22"/>
        </w:rPr>
        <w:t>在机器翻译任务中，解码器接受中文句子（用于中文到英文的翻译）。与编码器一样，首先需要添加一个词嵌入和一个位置嵌入并将其提供给多头注意力块。</w:t>
      </w:r>
    </w:p>
    <w:p w14:paraId="35A5C45F" w14:textId="7EBB0514" w:rsidR="00580E89" w:rsidRDefault="00580E89" w:rsidP="00580E89">
      <w:pPr>
        <w:pStyle w:val="ListParagraph"/>
        <w:numPr>
          <w:ilvl w:val="0"/>
          <w:numId w:val="91"/>
        </w:numPr>
        <w:adjustRightInd w:val="0"/>
        <w:snapToGrid w:val="0"/>
        <w:ind w:left="709" w:firstLineChars="0" w:hanging="283"/>
        <w:rPr>
          <w:rFonts w:ascii="Microsoft YaHei" w:hAnsi="Microsoft YaHei"/>
          <w:sz w:val="22"/>
        </w:rPr>
      </w:pPr>
      <w:r>
        <w:rPr>
          <w:rFonts w:ascii="Microsoft YaHei" w:hAnsi="Microsoft YaHei" w:hint="eastAsia"/>
          <w:sz w:val="22"/>
        </w:rPr>
        <w:t>自注意力模块将为英文句子中的每个单词生成一个注意力向量，用于表示句子中每一个单词与另一个单词的相关程度。</w:t>
      </w:r>
    </w:p>
    <w:p w14:paraId="203067D2" w14:textId="3863B271" w:rsidR="00580E89" w:rsidRDefault="00580E89" w:rsidP="00580E89">
      <w:pPr>
        <w:pStyle w:val="ListParagraph"/>
        <w:numPr>
          <w:ilvl w:val="0"/>
          <w:numId w:val="91"/>
        </w:numPr>
        <w:adjustRightInd w:val="0"/>
        <w:snapToGrid w:val="0"/>
        <w:ind w:left="709" w:firstLineChars="0" w:hanging="283"/>
        <w:rPr>
          <w:rFonts w:ascii="Microsoft YaHei" w:hAnsi="Microsoft YaHei"/>
          <w:sz w:val="22"/>
        </w:rPr>
      </w:pPr>
      <w:r>
        <w:rPr>
          <w:rFonts w:ascii="Microsoft YaHei" w:hAnsi="Microsoft YaHei" w:hint="eastAsia"/>
          <w:sz w:val="22"/>
        </w:rPr>
        <w:t>然后将英文句子中的注意力向量与中文句子中的注意力向量进行比较。这是中文到英文单词映射发生的部分。</w:t>
      </w:r>
    </w:p>
    <w:p w14:paraId="0C8D0718" w14:textId="6F491C0E" w:rsidR="00580E89" w:rsidRDefault="00580E89" w:rsidP="00580E89">
      <w:pPr>
        <w:pStyle w:val="ListParagraph"/>
        <w:numPr>
          <w:ilvl w:val="0"/>
          <w:numId w:val="91"/>
        </w:numPr>
        <w:adjustRightInd w:val="0"/>
        <w:snapToGrid w:val="0"/>
        <w:ind w:left="709" w:firstLineChars="0" w:hanging="283"/>
        <w:rPr>
          <w:rFonts w:ascii="Microsoft YaHei" w:hAnsi="Microsoft YaHei"/>
          <w:sz w:val="22"/>
        </w:rPr>
      </w:pPr>
      <w:r>
        <w:rPr>
          <w:rFonts w:ascii="Microsoft YaHei" w:hAnsi="Microsoft YaHei" w:hint="eastAsia"/>
          <w:sz w:val="22"/>
        </w:rPr>
        <w:t>在最后基层中，解码器预测将中文单词翻译成最可能的英文单词。</w:t>
      </w:r>
    </w:p>
    <w:p w14:paraId="6B8257DF" w14:textId="72A8B80A" w:rsidR="00580E89" w:rsidRPr="00580E89" w:rsidRDefault="00580E89" w:rsidP="00580E89">
      <w:pPr>
        <w:pStyle w:val="ListParagraph"/>
        <w:numPr>
          <w:ilvl w:val="0"/>
          <w:numId w:val="91"/>
        </w:numPr>
        <w:adjustRightInd w:val="0"/>
        <w:snapToGrid w:val="0"/>
        <w:ind w:left="709" w:firstLineChars="0" w:hanging="283"/>
        <w:rPr>
          <w:rFonts w:ascii="Microsoft YaHei" w:hAnsi="Microsoft YaHei"/>
          <w:sz w:val="22"/>
        </w:rPr>
      </w:pPr>
      <w:r>
        <w:rPr>
          <w:rFonts w:ascii="Microsoft YaHei" w:hAnsi="Microsoft YaHei" w:hint="eastAsia"/>
          <w:sz w:val="22"/>
        </w:rPr>
        <w:t>整个过程重复多次以获得整个文本数据的翻译。</w:t>
      </w:r>
    </w:p>
    <w:p w14:paraId="40E34AA7" w14:textId="51FC42CE" w:rsidR="00580E89" w:rsidRDefault="00E56A97" w:rsidP="008915C2">
      <w:pPr>
        <w:adjustRightInd w:val="0"/>
        <w:snapToGrid w:val="0"/>
        <w:ind w:firstLineChars="200" w:firstLine="440"/>
        <w:rPr>
          <w:rFonts w:ascii="Microsoft YaHei" w:hAnsi="Microsoft YaHei"/>
          <w:sz w:val="22"/>
        </w:rPr>
      </w:pPr>
      <w:r>
        <w:rPr>
          <w:rFonts w:ascii="Microsoft YaHei" w:hAnsi="Microsoft YaHei" w:hint="eastAsia"/>
          <w:sz w:val="22"/>
        </w:rPr>
        <w:t>以上每一步与解码器网络模块的对应关系如下：</w:t>
      </w:r>
    </w:p>
    <w:p w14:paraId="4F9E59FA" w14:textId="29C72836" w:rsidR="00E56A97" w:rsidRDefault="00E56A97" w:rsidP="00E56A97">
      <w:pPr>
        <w:adjustRightInd w:val="0"/>
        <w:snapToGrid w:val="0"/>
        <w:jc w:val="center"/>
        <w:rPr>
          <w:rFonts w:ascii="Microsoft YaHei" w:hAnsi="Microsoft YaHei"/>
          <w:sz w:val="22"/>
        </w:rPr>
      </w:pPr>
      <w:r>
        <w:rPr>
          <w:noProof/>
        </w:rPr>
        <w:lastRenderedPageBreak/>
        <w:drawing>
          <wp:inline distT="0" distB="0" distL="0" distR="0" wp14:anchorId="5BDFEC84" wp14:editId="73128A8B">
            <wp:extent cx="5654675" cy="6583680"/>
            <wp:effectExtent l="0" t="0" r="3175" b="7620"/>
            <wp:docPr id="1847074083" name="Picture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rotWithShape="1">
                    <a:blip r:embed="rId16">
                      <a:extLst>
                        <a:ext uri="{28A0092B-C50C-407E-A947-70E740481C1C}">
                          <a14:useLocalDpi xmlns:a14="http://schemas.microsoft.com/office/drawing/2010/main" val="0"/>
                        </a:ext>
                      </a:extLst>
                    </a:blip>
                    <a:srcRect b="1435"/>
                    <a:stretch/>
                  </pic:blipFill>
                  <pic:spPr bwMode="auto">
                    <a:xfrm>
                      <a:off x="0" y="0"/>
                      <a:ext cx="5676088" cy="6608611"/>
                    </a:xfrm>
                    <a:prstGeom prst="rect">
                      <a:avLst/>
                    </a:prstGeom>
                    <a:noFill/>
                    <a:ln>
                      <a:noFill/>
                    </a:ln>
                    <a:extLst>
                      <a:ext uri="{53640926-AAD7-44D8-BBD7-CCE9431645EC}">
                        <a14:shadowObscured xmlns:a14="http://schemas.microsoft.com/office/drawing/2010/main"/>
                      </a:ext>
                    </a:extLst>
                  </pic:spPr>
                </pic:pic>
              </a:graphicData>
            </a:graphic>
          </wp:inline>
        </w:drawing>
      </w:r>
    </w:p>
    <w:p w14:paraId="5CD0AA25" w14:textId="6D07DFDD" w:rsidR="00E56A97" w:rsidRPr="00E56A97" w:rsidRDefault="00E56A97" w:rsidP="00E56A97">
      <w:pPr>
        <w:pStyle w:val="Caption"/>
        <w:spacing w:after="0"/>
        <w:jc w:val="center"/>
        <w:rPr>
          <w:rFonts w:ascii="Comic Sans MS" w:hAnsi="Comic Sans MS"/>
        </w:rPr>
      </w:pPr>
      <w:r>
        <w:rPr>
          <w:rFonts w:ascii="Comic Sans MS" w:hAnsi="Comic Sans MS" w:hint="eastAsia"/>
        </w:rPr>
        <w:t>图</w:t>
      </w:r>
      <w:r w:rsidRPr="00010372">
        <w:rPr>
          <w:rFonts w:ascii="Comic Sans MS" w:hAnsi="Comic Sans MS"/>
        </w:rPr>
        <w:fldChar w:fldCharType="begin"/>
      </w:r>
      <w:r w:rsidRPr="00010372">
        <w:rPr>
          <w:rFonts w:ascii="Comic Sans MS" w:hAnsi="Comic Sans MS"/>
        </w:rPr>
        <w:instrText xml:space="preserve"> SEQ Figure \* ARABIC </w:instrText>
      </w:r>
      <w:r w:rsidRPr="00010372">
        <w:rPr>
          <w:rFonts w:ascii="Comic Sans MS" w:hAnsi="Comic Sans MS"/>
        </w:rPr>
        <w:fldChar w:fldCharType="separate"/>
      </w:r>
      <w:r>
        <w:rPr>
          <w:rFonts w:ascii="Comic Sans MS" w:hAnsi="Comic Sans MS"/>
          <w:noProof/>
        </w:rPr>
        <w:t>8</w:t>
      </w:r>
      <w:r w:rsidRPr="00010372">
        <w:rPr>
          <w:rFonts w:ascii="Comic Sans MS" w:hAnsi="Comic Sans MS"/>
        </w:rPr>
        <w:fldChar w:fldCharType="end"/>
      </w:r>
      <w:r>
        <w:rPr>
          <w:rFonts w:ascii="Comic Sans MS" w:hAnsi="Comic Sans MS" w:hint="eastAsia"/>
        </w:rPr>
        <w:t xml:space="preserve"> </w:t>
      </w:r>
      <w:r>
        <w:rPr>
          <w:rFonts w:ascii="Comic Sans MS" w:hAnsi="Comic Sans MS" w:hint="eastAsia"/>
        </w:rPr>
        <w:t>不同解码器块在句子翻译中的作用</w:t>
      </w:r>
    </w:p>
    <w:p w14:paraId="52BF0DF5" w14:textId="6BE0B1A0" w:rsidR="002667FB" w:rsidRDefault="00C337DF" w:rsidP="00470AC2">
      <w:pPr>
        <w:pStyle w:val="Heading1"/>
        <w:ind w:left="0" w:firstLine="0"/>
        <w:rPr>
          <w:rFonts w:asciiTheme="minorHAnsi" w:eastAsiaTheme="minorEastAsia" w:hAnsiTheme="minorHAnsi"/>
        </w:rPr>
      </w:pPr>
      <w:r>
        <w:rPr>
          <w:rFonts w:hint="eastAsia"/>
        </w:rPr>
        <w:t>总结</w:t>
      </w:r>
    </w:p>
    <w:sectPr w:rsidR="002667FB" w:rsidSect="00C877F1">
      <w:headerReference w:type="default" r:id="rId17"/>
      <w:footerReference w:type="even" r:id="rId18"/>
      <w:footerReference w:type="default" r:id="rId19"/>
      <w:footerReference w:type="first" r:id="rId20"/>
      <w:pgSz w:w="11906" w:h="16838"/>
      <w:pgMar w:top="851" w:right="991" w:bottom="1440" w:left="993"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8125B" w14:textId="77777777" w:rsidR="00DF22CE" w:rsidRDefault="00DF22CE" w:rsidP="00CD3CEF">
      <w:r>
        <w:separator/>
      </w:r>
    </w:p>
  </w:endnote>
  <w:endnote w:type="continuationSeparator" w:id="0">
    <w:p w14:paraId="0FA96DCE" w14:textId="77777777" w:rsidR="00DF22CE" w:rsidRDefault="00DF22CE"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STXihei">
    <w:altName w:val="Microsoft YaHei"/>
    <w:charset w:val="86"/>
    <w:family w:val="auto"/>
    <w:pitch w:val="variable"/>
    <w:sig w:usb0="00000287" w:usb1="080F0000" w:usb2="00000010" w:usb3="00000000" w:csb0="0004009F" w:csb1="00000000"/>
  </w:font>
  <w:font w:name="FZYaoTi">
    <w:altName w:val="Microsoft YaHei"/>
    <w:charset w:val="86"/>
    <w:family w:val="auto"/>
    <w:pitch w:val="variable"/>
    <w:sig w:usb0="00000003" w:usb1="080E0000" w:usb2="00000010" w:usb3="00000000" w:csb0="00040000" w:csb1="00000000"/>
  </w:font>
  <w:font w:name="KaiTi">
    <w:panose1 w:val="02010609060101010101"/>
    <w:charset w:val="86"/>
    <w:family w:val="modern"/>
    <w:pitch w:val="fixed"/>
    <w:sig w:usb0="800002BF" w:usb1="38CF7CFA"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7A79F" w14:textId="4FAB10BD" w:rsidR="00D80706" w:rsidRDefault="00D80706">
    <w:pPr>
      <w:pStyle w:val="Footer"/>
    </w:pPr>
    <w:r>
      <w:rPr>
        <w:noProof/>
      </w:rPr>
      <mc:AlternateContent>
        <mc:Choice Requires="wps">
          <w:drawing>
            <wp:anchor distT="0" distB="0" distL="0" distR="0" simplePos="0" relativeHeight="251661312" behindDoc="0" locked="0" layoutInCell="1" allowOverlap="1" wp14:anchorId="70ADF3A8" wp14:editId="71920843">
              <wp:simplePos x="635" y="635"/>
              <wp:positionH relativeFrom="page">
                <wp:align>center</wp:align>
              </wp:positionH>
              <wp:positionV relativeFrom="page">
                <wp:align>bottom</wp:align>
              </wp:positionV>
              <wp:extent cx="443865" cy="443865"/>
              <wp:effectExtent l="0" t="0" r="17780" b="0"/>
              <wp:wrapNone/>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2A322D" w14:textId="60D3ADA8"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ADF3A8" id="_x0000_t202" coordsize="21600,21600" o:spt="202" path="m,l,21600r21600,l21600,xe">
              <v:stroke joinstyle="miter"/>
              <v:path gradientshapeok="t" o:connecttype="rect"/>
            </v:shapetype>
            <v:shape id="Text Box 2" o:spid="_x0000_s1026" type="#_x0000_t202" alt="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0F2A322D" w14:textId="60D3ADA8"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C441" w14:textId="4EE06F06" w:rsidR="00CD3CEF" w:rsidRDefault="00D80706">
    <w:pPr>
      <w:pStyle w:val="Footer"/>
      <w:jc w:val="center"/>
    </w:pPr>
    <w:r>
      <w:rPr>
        <w:noProof/>
      </w:rPr>
      <mc:AlternateContent>
        <mc:Choice Requires="wps">
          <w:drawing>
            <wp:anchor distT="0" distB="0" distL="0" distR="0" simplePos="0" relativeHeight="251662336" behindDoc="0" locked="0" layoutInCell="1" allowOverlap="1" wp14:anchorId="131008E8" wp14:editId="222CE70F">
              <wp:simplePos x="628650" y="9877425"/>
              <wp:positionH relativeFrom="page">
                <wp:align>center</wp:align>
              </wp:positionH>
              <wp:positionV relativeFrom="page">
                <wp:align>bottom</wp:align>
              </wp:positionV>
              <wp:extent cx="443865" cy="443865"/>
              <wp:effectExtent l="0" t="0" r="17780" b="0"/>
              <wp:wrapNone/>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3A3752" w14:textId="046945F8"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1008E8" id="_x0000_t202" coordsize="21600,21600" o:spt="202" path="m,l,21600r21600,l21600,xe">
              <v:stroke joinstyle="miter"/>
              <v:path gradientshapeok="t" o:connecttype="rect"/>
            </v:shapetype>
            <v:shape id="Text Box 3" o:spid="_x0000_s1027" type="#_x0000_t202" alt="Public"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703A3752" w14:textId="046945F8"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v:textbox>
              <w10:wrap anchorx="page" anchory="page"/>
            </v:shape>
          </w:pict>
        </mc:Fallback>
      </mc:AlternateConten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1A24B" w14:textId="016D07FC" w:rsidR="00D80706" w:rsidRDefault="00D80706">
    <w:pPr>
      <w:pStyle w:val="Footer"/>
    </w:pPr>
    <w:r>
      <w:rPr>
        <w:noProof/>
      </w:rPr>
      <mc:AlternateContent>
        <mc:Choice Requires="wps">
          <w:drawing>
            <wp:anchor distT="0" distB="0" distL="0" distR="0" simplePos="0" relativeHeight="251660288" behindDoc="0" locked="0" layoutInCell="1" allowOverlap="1" wp14:anchorId="4ED7F8A8" wp14:editId="0DC9818C">
              <wp:simplePos x="635" y="635"/>
              <wp:positionH relativeFrom="page">
                <wp:align>center</wp:align>
              </wp:positionH>
              <wp:positionV relativeFrom="page">
                <wp:align>bottom</wp:align>
              </wp:positionV>
              <wp:extent cx="443865" cy="443865"/>
              <wp:effectExtent l="0" t="0" r="17780" b="0"/>
              <wp:wrapNone/>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609895" w14:textId="66CA7FBE"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D7F8A8" id="_x0000_t202" coordsize="21600,21600" o:spt="202" path="m,l,21600r21600,l21600,xe">
              <v:stroke joinstyle="miter"/>
              <v:path gradientshapeok="t" o:connecttype="rect"/>
            </v:shapetype>
            <v:shape id="Text Box 1" o:spid="_x0000_s1028" type="#_x0000_t202" alt="Public"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7A609895" w14:textId="66CA7FBE" w:rsidR="00D80706" w:rsidRPr="00D80706" w:rsidRDefault="00D80706" w:rsidP="00D80706">
                    <w:pPr>
                      <w:rPr>
                        <w:rFonts w:ascii="Calibri" w:eastAsia="Calibri" w:hAnsi="Calibri" w:cs="Calibri"/>
                        <w:noProof/>
                        <w:color w:val="000000"/>
                        <w:sz w:val="16"/>
                        <w:szCs w:val="16"/>
                      </w:rPr>
                    </w:pPr>
                    <w:r w:rsidRPr="00D80706">
                      <w:rPr>
                        <w:rFonts w:ascii="Calibri" w:eastAsia="Calibri" w:hAnsi="Calibri" w:cs="Calibri"/>
                        <w:noProof/>
                        <w:color w:val="000000"/>
                        <w:sz w:val="16"/>
                        <w:szCs w:val="16"/>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97726" w14:textId="77777777" w:rsidR="00DF22CE" w:rsidRDefault="00DF22CE" w:rsidP="00CD3CEF">
      <w:r>
        <w:separator/>
      </w:r>
    </w:p>
  </w:footnote>
  <w:footnote w:type="continuationSeparator" w:id="0">
    <w:p w14:paraId="20A0F0D2" w14:textId="77777777" w:rsidR="00DF22CE" w:rsidRDefault="00DF22CE"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0C6FD4A7" w:rsidR="00CD3CEF" w:rsidRDefault="00CD3CEF" w:rsidP="00C877F1">
    <w:pPr>
      <w:pStyle w:val="Header"/>
      <w:jc w:val="right"/>
    </w:pPr>
    <w:r>
      <w:rPr>
        <w:rFonts w:hint="eastAsia"/>
      </w:rPr>
      <w:t>Chat GPT</w:t>
    </w:r>
    <w:r>
      <w:rPr>
        <w:rFonts w:hint="eastAsia"/>
      </w:rPr>
      <w:t>技术分析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EB3"/>
    <w:multiLevelType w:val="hybridMultilevel"/>
    <w:tmpl w:val="2BE444FE"/>
    <w:lvl w:ilvl="0" w:tplc="04090015">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783271"/>
    <w:multiLevelType w:val="hybridMultilevel"/>
    <w:tmpl w:val="C53AC2F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604274"/>
    <w:multiLevelType w:val="hybridMultilevel"/>
    <w:tmpl w:val="37BEFF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2401E1"/>
    <w:multiLevelType w:val="hybridMultilevel"/>
    <w:tmpl w:val="735615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3542288"/>
    <w:multiLevelType w:val="hybridMultilevel"/>
    <w:tmpl w:val="735615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B412AD"/>
    <w:multiLevelType w:val="hybridMultilevel"/>
    <w:tmpl w:val="73561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093D60"/>
    <w:multiLevelType w:val="hybridMultilevel"/>
    <w:tmpl w:val="7FD698EE"/>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EED51FE"/>
    <w:multiLevelType w:val="multilevel"/>
    <w:tmpl w:val="A03245C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1440BFD"/>
    <w:multiLevelType w:val="hybridMultilevel"/>
    <w:tmpl w:val="37BEF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F51539"/>
    <w:multiLevelType w:val="hybridMultilevel"/>
    <w:tmpl w:val="D124D230"/>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9" w15:restartNumberingAfterBreak="0">
    <w:nsid w:val="72340681"/>
    <w:multiLevelType w:val="multilevel"/>
    <w:tmpl w:val="DA9C2C80"/>
    <w:lvl w:ilvl="0">
      <w:start w:val="1"/>
      <w:numFmt w:val="decimal"/>
      <w:lvlText w:val="%1."/>
      <w:lvlJc w:val="left"/>
      <w:pPr>
        <w:ind w:left="360" w:hanging="360"/>
      </w:pPr>
      <w:rPr>
        <w:rFonts w:eastAsia="Microsoft YaHei" w:hint="eastAsia"/>
        <w:b/>
        <w:i w:val="0"/>
        <w:sz w:val="32"/>
      </w:rPr>
    </w:lvl>
    <w:lvl w:ilvl="1">
      <w:start w:val="1"/>
      <w:numFmt w:val="decimal"/>
      <w:isLg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66D7E7E"/>
    <w:multiLevelType w:val="multilevel"/>
    <w:tmpl w:val="2C7E3BCC"/>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6A5652F"/>
    <w:multiLevelType w:val="multilevel"/>
    <w:tmpl w:val="9EE8B0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96C6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EA12807"/>
    <w:multiLevelType w:val="hybridMultilevel"/>
    <w:tmpl w:val="7B144E2A"/>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864898454">
    <w:abstractNumId w:val="3"/>
  </w:num>
  <w:num w:numId="2" w16cid:durableId="1312442989">
    <w:abstractNumId w:val="31"/>
  </w:num>
  <w:num w:numId="3" w16cid:durableId="266817816">
    <w:abstractNumId w:val="5"/>
  </w:num>
  <w:num w:numId="4" w16cid:durableId="1067605530">
    <w:abstractNumId w:val="19"/>
  </w:num>
  <w:num w:numId="5" w16cid:durableId="1080323030">
    <w:abstractNumId w:val="12"/>
  </w:num>
  <w:num w:numId="6" w16cid:durableId="1557739411">
    <w:abstractNumId w:val="6"/>
  </w:num>
  <w:num w:numId="7" w16cid:durableId="986783169">
    <w:abstractNumId w:val="1"/>
  </w:num>
  <w:num w:numId="8" w16cid:durableId="9140489">
    <w:abstractNumId w:val="20"/>
  </w:num>
  <w:num w:numId="9" w16cid:durableId="1635139297">
    <w:abstractNumId w:val="16"/>
  </w:num>
  <w:num w:numId="10" w16cid:durableId="1109934519">
    <w:abstractNumId w:val="11"/>
  </w:num>
  <w:num w:numId="11" w16cid:durableId="1401713133">
    <w:abstractNumId w:val="24"/>
  </w:num>
  <w:num w:numId="12" w16cid:durableId="593517054">
    <w:abstractNumId w:val="13"/>
  </w:num>
  <w:num w:numId="13" w16cid:durableId="905920818">
    <w:abstractNumId w:val="15"/>
  </w:num>
  <w:num w:numId="14" w16cid:durableId="40985879">
    <w:abstractNumId w:val="10"/>
  </w:num>
  <w:num w:numId="15" w16cid:durableId="2082095884">
    <w:abstractNumId w:val="25"/>
  </w:num>
  <w:num w:numId="16" w16cid:durableId="727799570">
    <w:abstractNumId w:val="30"/>
  </w:num>
  <w:num w:numId="17" w16cid:durableId="829177046">
    <w:abstractNumId w:val="18"/>
  </w:num>
  <w:num w:numId="18" w16cid:durableId="1568225643">
    <w:abstractNumId w:val="9"/>
  </w:num>
  <w:num w:numId="19" w16cid:durableId="566375875">
    <w:abstractNumId w:val="14"/>
  </w:num>
  <w:num w:numId="20" w16cid:durableId="185599572">
    <w:abstractNumId w:val="4"/>
  </w:num>
  <w:num w:numId="21" w16cid:durableId="230968930">
    <w:abstractNumId w:val="23"/>
  </w:num>
  <w:num w:numId="22" w16cid:durableId="1248466327">
    <w:abstractNumId w:val="34"/>
  </w:num>
  <w:num w:numId="23" w16cid:durableId="1708991563">
    <w:abstractNumId w:val="33"/>
  </w:num>
  <w:num w:numId="24" w16cid:durableId="1070542543">
    <w:abstractNumId w:val="29"/>
  </w:num>
  <w:num w:numId="25" w16cid:durableId="500392766">
    <w:abstractNumId w:val="31"/>
  </w:num>
  <w:num w:numId="26" w16cid:durableId="831409647">
    <w:abstractNumId w:val="31"/>
  </w:num>
  <w:num w:numId="27" w16cid:durableId="392967870">
    <w:abstractNumId w:val="31"/>
  </w:num>
  <w:num w:numId="28" w16cid:durableId="1852908514">
    <w:abstractNumId w:val="31"/>
  </w:num>
  <w:num w:numId="29" w16cid:durableId="731539022">
    <w:abstractNumId w:val="29"/>
  </w:num>
  <w:num w:numId="30" w16cid:durableId="2137023592">
    <w:abstractNumId w:val="29"/>
  </w:num>
  <w:num w:numId="31" w16cid:durableId="1973629411">
    <w:abstractNumId w:val="31"/>
  </w:num>
  <w:num w:numId="32" w16cid:durableId="2136944474">
    <w:abstractNumId w:val="31"/>
  </w:num>
  <w:num w:numId="33" w16cid:durableId="1176728165">
    <w:abstractNumId w:val="29"/>
  </w:num>
  <w:num w:numId="34" w16cid:durableId="1524128838">
    <w:abstractNumId w:val="29"/>
  </w:num>
  <w:num w:numId="35" w16cid:durableId="930235087">
    <w:abstractNumId w:val="29"/>
  </w:num>
  <w:num w:numId="36" w16cid:durableId="732310765">
    <w:abstractNumId w:val="29"/>
  </w:num>
  <w:num w:numId="37" w16cid:durableId="219439887">
    <w:abstractNumId w:val="2"/>
  </w:num>
  <w:num w:numId="38" w16cid:durableId="1158618648">
    <w:abstractNumId w:val="29"/>
  </w:num>
  <w:num w:numId="39" w16cid:durableId="1945992479">
    <w:abstractNumId w:val="29"/>
  </w:num>
  <w:num w:numId="40" w16cid:durableId="174657554">
    <w:abstractNumId w:val="29"/>
  </w:num>
  <w:num w:numId="41" w16cid:durableId="1672490077">
    <w:abstractNumId w:val="29"/>
  </w:num>
  <w:num w:numId="42" w16cid:durableId="370350323">
    <w:abstractNumId w:val="29"/>
  </w:num>
  <w:num w:numId="43" w16cid:durableId="326907918">
    <w:abstractNumId w:val="29"/>
  </w:num>
  <w:num w:numId="44" w16cid:durableId="1814642999">
    <w:abstractNumId w:val="29"/>
  </w:num>
  <w:num w:numId="45" w16cid:durableId="962229094">
    <w:abstractNumId w:val="29"/>
  </w:num>
  <w:num w:numId="46" w16cid:durableId="61342886">
    <w:abstractNumId w:val="29"/>
  </w:num>
  <w:num w:numId="47" w16cid:durableId="889341546">
    <w:abstractNumId w:val="29"/>
  </w:num>
  <w:num w:numId="48" w16cid:durableId="207647069">
    <w:abstractNumId w:val="22"/>
  </w:num>
  <w:num w:numId="49" w16cid:durableId="74203628">
    <w:abstractNumId w:val="29"/>
  </w:num>
  <w:num w:numId="50" w16cid:durableId="739182021">
    <w:abstractNumId w:val="29"/>
  </w:num>
  <w:num w:numId="51" w16cid:durableId="1830487259">
    <w:abstractNumId w:val="29"/>
  </w:num>
  <w:num w:numId="52" w16cid:durableId="193738516">
    <w:abstractNumId w:val="29"/>
  </w:num>
  <w:num w:numId="53" w16cid:durableId="1065958370">
    <w:abstractNumId w:val="29"/>
  </w:num>
  <w:num w:numId="54" w16cid:durableId="183789276">
    <w:abstractNumId w:val="29"/>
  </w:num>
  <w:num w:numId="55" w16cid:durableId="1462963479">
    <w:abstractNumId w:val="29"/>
  </w:num>
  <w:num w:numId="56" w16cid:durableId="904530172">
    <w:abstractNumId w:val="29"/>
  </w:num>
  <w:num w:numId="57" w16cid:durableId="1255362993">
    <w:abstractNumId w:val="29"/>
  </w:num>
  <w:num w:numId="58" w16cid:durableId="287320268">
    <w:abstractNumId w:val="29"/>
  </w:num>
  <w:num w:numId="59" w16cid:durableId="943270100">
    <w:abstractNumId w:val="29"/>
  </w:num>
  <w:num w:numId="60" w16cid:durableId="1014578889">
    <w:abstractNumId w:val="29"/>
  </w:num>
  <w:num w:numId="61" w16cid:durableId="1876035589">
    <w:abstractNumId w:val="21"/>
  </w:num>
  <w:num w:numId="62" w16cid:durableId="1440372438">
    <w:abstractNumId w:val="29"/>
  </w:num>
  <w:num w:numId="63" w16cid:durableId="1965307766">
    <w:abstractNumId w:val="17"/>
  </w:num>
  <w:num w:numId="64" w16cid:durableId="1034888171">
    <w:abstractNumId w:val="29"/>
  </w:num>
  <w:num w:numId="65" w16cid:durableId="1315139336">
    <w:abstractNumId w:val="8"/>
  </w:num>
  <w:num w:numId="66" w16cid:durableId="1058630703">
    <w:abstractNumId w:val="29"/>
  </w:num>
  <w:num w:numId="67" w16cid:durableId="1246377379">
    <w:abstractNumId w:val="32"/>
  </w:num>
  <w:num w:numId="68" w16cid:durableId="301346841">
    <w:abstractNumId w:val="26"/>
  </w:num>
  <w:num w:numId="69" w16cid:durableId="2116316640">
    <w:abstractNumId w:val="26"/>
  </w:num>
  <w:num w:numId="70" w16cid:durableId="1190951873">
    <w:abstractNumId w:val="26"/>
  </w:num>
  <w:num w:numId="71" w16cid:durableId="1677002582">
    <w:abstractNumId w:val="26"/>
  </w:num>
  <w:num w:numId="72" w16cid:durableId="505173143">
    <w:abstractNumId w:val="26"/>
  </w:num>
  <w:num w:numId="73" w16cid:durableId="2031297173">
    <w:abstractNumId w:val="26"/>
  </w:num>
  <w:num w:numId="74" w16cid:durableId="312686745">
    <w:abstractNumId w:val="26"/>
  </w:num>
  <w:num w:numId="75" w16cid:durableId="1959680340">
    <w:abstractNumId w:val="26"/>
  </w:num>
  <w:num w:numId="76" w16cid:durableId="313528205">
    <w:abstractNumId w:val="26"/>
  </w:num>
  <w:num w:numId="77" w16cid:durableId="1471366809">
    <w:abstractNumId w:val="27"/>
  </w:num>
  <w:num w:numId="78" w16cid:durableId="346563678">
    <w:abstractNumId w:val="26"/>
  </w:num>
  <w:num w:numId="79" w16cid:durableId="1492670721">
    <w:abstractNumId w:val="26"/>
  </w:num>
  <w:num w:numId="80" w16cid:durableId="299505255">
    <w:abstractNumId w:val="7"/>
  </w:num>
  <w:num w:numId="81" w16cid:durableId="2146580670">
    <w:abstractNumId w:val="0"/>
  </w:num>
  <w:num w:numId="82" w16cid:durableId="374282006">
    <w:abstractNumId w:val="26"/>
  </w:num>
  <w:num w:numId="83" w16cid:durableId="851065830">
    <w:abstractNumId w:val="26"/>
  </w:num>
  <w:num w:numId="84" w16cid:durableId="1871916391">
    <w:abstractNumId w:val="26"/>
  </w:num>
  <w:num w:numId="85" w16cid:durableId="1626308428">
    <w:abstractNumId w:val="26"/>
  </w:num>
  <w:num w:numId="86" w16cid:durableId="499391928">
    <w:abstractNumId w:val="26"/>
  </w:num>
  <w:num w:numId="87" w16cid:durableId="1187063190">
    <w:abstractNumId w:val="26"/>
  </w:num>
  <w:num w:numId="88" w16cid:durableId="1483152907">
    <w:abstractNumId w:val="26"/>
  </w:num>
  <w:num w:numId="89" w16cid:durableId="1717899301">
    <w:abstractNumId w:val="26"/>
  </w:num>
  <w:num w:numId="90" w16cid:durableId="1771318807">
    <w:abstractNumId w:val="26"/>
  </w:num>
  <w:num w:numId="91" w16cid:durableId="10529974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10058"/>
    <w:rsid w:val="00010372"/>
    <w:rsid w:val="00010605"/>
    <w:rsid w:val="00027282"/>
    <w:rsid w:val="0002781A"/>
    <w:rsid w:val="00027C37"/>
    <w:rsid w:val="00050AD1"/>
    <w:rsid w:val="00074567"/>
    <w:rsid w:val="000816CB"/>
    <w:rsid w:val="000A76E4"/>
    <w:rsid w:val="000B33DF"/>
    <w:rsid w:val="000B446B"/>
    <w:rsid w:val="000C5646"/>
    <w:rsid w:val="000E6932"/>
    <w:rsid w:val="000E6A79"/>
    <w:rsid w:val="000F49FC"/>
    <w:rsid w:val="000F6737"/>
    <w:rsid w:val="001053B4"/>
    <w:rsid w:val="00113BC6"/>
    <w:rsid w:val="001202EB"/>
    <w:rsid w:val="001234AA"/>
    <w:rsid w:val="00123DDA"/>
    <w:rsid w:val="00124691"/>
    <w:rsid w:val="00124A97"/>
    <w:rsid w:val="0013274C"/>
    <w:rsid w:val="00154B00"/>
    <w:rsid w:val="00172726"/>
    <w:rsid w:val="0017399B"/>
    <w:rsid w:val="00184437"/>
    <w:rsid w:val="001953D3"/>
    <w:rsid w:val="00196FFB"/>
    <w:rsid w:val="001B2C3A"/>
    <w:rsid w:val="001C460B"/>
    <w:rsid w:val="001D750F"/>
    <w:rsid w:val="001E74C1"/>
    <w:rsid w:val="00216526"/>
    <w:rsid w:val="00223D2B"/>
    <w:rsid w:val="002367D7"/>
    <w:rsid w:val="00237977"/>
    <w:rsid w:val="00243FE6"/>
    <w:rsid w:val="00261DC4"/>
    <w:rsid w:val="002667FB"/>
    <w:rsid w:val="002A164E"/>
    <w:rsid w:val="002C1163"/>
    <w:rsid w:val="002C1EEC"/>
    <w:rsid w:val="002D6A51"/>
    <w:rsid w:val="002E4CCE"/>
    <w:rsid w:val="00315FD3"/>
    <w:rsid w:val="00331C99"/>
    <w:rsid w:val="00362F81"/>
    <w:rsid w:val="00365BA4"/>
    <w:rsid w:val="0037259D"/>
    <w:rsid w:val="003820A8"/>
    <w:rsid w:val="00383083"/>
    <w:rsid w:val="003964A6"/>
    <w:rsid w:val="003E1418"/>
    <w:rsid w:val="004173DD"/>
    <w:rsid w:val="00420846"/>
    <w:rsid w:val="004218B5"/>
    <w:rsid w:val="0042469E"/>
    <w:rsid w:val="00435706"/>
    <w:rsid w:val="00444134"/>
    <w:rsid w:val="004474D5"/>
    <w:rsid w:val="00447B75"/>
    <w:rsid w:val="00455FE2"/>
    <w:rsid w:val="0045622C"/>
    <w:rsid w:val="00470AC2"/>
    <w:rsid w:val="00470BCC"/>
    <w:rsid w:val="00473661"/>
    <w:rsid w:val="00481208"/>
    <w:rsid w:val="00484BB4"/>
    <w:rsid w:val="00497A7B"/>
    <w:rsid w:val="004C6CF3"/>
    <w:rsid w:val="004D10C2"/>
    <w:rsid w:val="004D339E"/>
    <w:rsid w:val="00523F08"/>
    <w:rsid w:val="00532786"/>
    <w:rsid w:val="00546CDF"/>
    <w:rsid w:val="00551D8B"/>
    <w:rsid w:val="00560275"/>
    <w:rsid w:val="00571399"/>
    <w:rsid w:val="00571579"/>
    <w:rsid w:val="00580E89"/>
    <w:rsid w:val="00586F4C"/>
    <w:rsid w:val="00590807"/>
    <w:rsid w:val="00591DAF"/>
    <w:rsid w:val="005946B5"/>
    <w:rsid w:val="005962D5"/>
    <w:rsid w:val="005A54C2"/>
    <w:rsid w:val="005D4F44"/>
    <w:rsid w:val="005D55F4"/>
    <w:rsid w:val="005E3963"/>
    <w:rsid w:val="005F4678"/>
    <w:rsid w:val="00613647"/>
    <w:rsid w:val="00615061"/>
    <w:rsid w:val="0062070E"/>
    <w:rsid w:val="00651124"/>
    <w:rsid w:val="00671195"/>
    <w:rsid w:val="00694DA4"/>
    <w:rsid w:val="006B6C18"/>
    <w:rsid w:val="006C6249"/>
    <w:rsid w:val="007010E6"/>
    <w:rsid w:val="00714048"/>
    <w:rsid w:val="007605A4"/>
    <w:rsid w:val="00760B90"/>
    <w:rsid w:val="00771ACB"/>
    <w:rsid w:val="00780A5F"/>
    <w:rsid w:val="0078618F"/>
    <w:rsid w:val="007A5E14"/>
    <w:rsid w:val="007A5FB6"/>
    <w:rsid w:val="007B5A2C"/>
    <w:rsid w:val="007C0351"/>
    <w:rsid w:val="007D4CC1"/>
    <w:rsid w:val="007F55E4"/>
    <w:rsid w:val="00814913"/>
    <w:rsid w:val="00816BB8"/>
    <w:rsid w:val="00825BBC"/>
    <w:rsid w:val="00830FE2"/>
    <w:rsid w:val="008425E6"/>
    <w:rsid w:val="008460D3"/>
    <w:rsid w:val="00851D61"/>
    <w:rsid w:val="00870512"/>
    <w:rsid w:val="00871939"/>
    <w:rsid w:val="008759A3"/>
    <w:rsid w:val="00884268"/>
    <w:rsid w:val="0088696C"/>
    <w:rsid w:val="0088703B"/>
    <w:rsid w:val="008915C2"/>
    <w:rsid w:val="008A4111"/>
    <w:rsid w:val="008C3A49"/>
    <w:rsid w:val="008D2984"/>
    <w:rsid w:val="008E18FE"/>
    <w:rsid w:val="008F6002"/>
    <w:rsid w:val="008F6FD2"/>
    <w:rsid w:val="009208D2"/>
    <w:rsid w:val="00920A0F"/>
    <w:rsid w:val="00927D59"/>
    <w:rsid w:val="0093102F"/>
    <w:rsid w:val="00953826"/>
    <w:rsid w:val="009560EA"/>
    <w:rsid w:val="0096285B"/>
    <w:rsid w:val="00976261"/>
    <w:rsid w:val="00976FFA"/>
    <w:rsid w:val="009A0F8E"/>
    <w:rsid w:val="009A20A1"/>
    <w:rsid w:val="009A7BC4"/>
    <w:rsid w:val="009B2618"/>
    <w:rsid w:val="009B2B44"/>
    <w:rsid w:val="009B391F"/>
    <w:rsid w:val="009C581E"/>
    <w:rsid w:val="009E4B01"/>
    <w:rsid w:val="009F2703"/>
    <w:rsid w:val="009F314B"/>
    <w:rsid w:val="00A07E4F"/>
    <w:rsid w:val="00A07E6A"/>
    <w:rsid w:val="00A2330D"/>
    <w:rsid w:val="00A24C4F"/>
    <w:rsid w:val="00A44AC8"/>
    <w:rsid w:val="00A5678D"/>
    <w:rsid w:val="00A762D1"/>
    <w:rsid w:val="00A819A4"/>
    <w:rsid w:val="00A82A8B"/>
    <w:rsid w:val="00A9009D"/>
    <w:rsid w:val="00A97A37"/>
    <w:rsid w:val="00AA0B1D"/>
    <w:rsid w:val="00AA63D5"/>
    <w:rsid w:val="00AA7196"/>
    <w:rsid w:val="00AD2E4F"/>
    <w:rsid w:val="00AE2BE8"/>
    <w:rsid w:val="00AE4FD5"/>
    <w:rsid w:val="00B03EC0"/>
    <w:rsid w:val="00B0487F"/>
    <w:rsid w:val="00B144BB"/>
    <w:rsid w:val="00B27218"/>
    <w:rsid w:val="00B340D7"/>
    <w:rsid w:val="00B569FC"/>
    <w:rsid w:val="00B57C9B"/>
    <w:rsid w:val="00B7629B"/>
    <w:rsid w:val="00B94919"/>
    <w:rsid w:val="00BA6FA5"/>
    <w:rsid w:val="00BB1282"/>
    <w:rsid w:val="00BB3130"/>
    <w:rsid w:val="00BE5D66"/>
    <w:rsid w:val="00C0403A"/>
    <w:rsid w:val="00C20A21"/>
    <w:rsid w:val="00C22A83"/>
    <w:rsid w:val="00C239D2"/>
    <w:rsid w:val="00C26F0A"/>
    <w:rsid w:val="00C3236A"/>
    <w:rsid w:val="00C337DF"/>
    <w:rsid w:val="00C3680F"/>
    <w:rsid w:val="00C424BB"/>
    <w:rsid w:val="00C43293"/>
    <w:rsid w:val="00C44106"/>
    <w:rsid w:val="00C86000"/>
    <w:rsid w:val="00C877F1"/>
    <w:rsid w:val="00C87DFC"/>
    <w:rsid w:val="00C92BC3"/>
    <w:rsid w:val="00CA0E6E"/>
    <w:rsid w:val="00CA3396"/>
    <w:rsid w:val="00CA5990"/>
    <w:rsid w:val="00CA6004"/>
    <w:rsid w:val="00CB44E6"/>
    <w:rsid w:val="00CD3CEF"/>
    <w:rsid w:val="00CF7B3B"/>
    <w:rsid w:val="00D12F35"/>
    <w:rsid w:val="00D21E99"/>
    <w:rsid w:val="00D32AE0"/>
    <w:rsid w:val="00D43D19"/>
    <w:rsid w:val="00D4455A"/>
    <w:rsid w:val="00D46828"/>
    <w:rsid w:val="00D4772A"/>
    <w:rsid w:val="00D67CD6"/>
    <w:rsid w:val="00D70571"/>
    <w:rsid w:val="00D71474"/>
    <w:rsid w:val="00D73101"/>
    <w:rsid w:val="00D80706"/>
    <w:rsid w:val="00DA2FE4"/>
    <w:rsid w:val="00DB33F3"/>
    <w:rsid w:val="00DD1855"/>
    <w:rsid w:val="00DD21AA"/>
    <w:rsid w:val="00DE3087"/>
    <w:rsid w:val="00DE3908"/>
    <w:rsid w:val="00DE5270"/>
    <w:rsid w:val="00DE6A79"/>
    <w:rsid w:val="00DE75F0"/>
    <w:rsid w:val="00DF22CE"/>
    <w:rsid w:val="00DF77BA"/>
    <w:rsid w:val="00E12D7F"/>
    <w:rsid w:val="00E201B0"/>
    <w:rsid w:val="00E30628"/>
    <w:rsid w:val="00E30978"/>
    <w:rsid w:val="00E56A97"/>
    <w:rsid w:val="00E81812"/>
    <w:rsid w:val="00E92D67"/>
    <w:rsid w:val="00EF50D2"/>
    <w:rsid w:val="00EF6107"/>
    <w:rsid w:val="00F104A9"/>
    <w:rsid w:val="00F10EF2"/>
    <w:rsid w:val="00F21B44"/>
    <w:rsid w:val="00F24818"/>
    <w:rsid w:val="00F26839"/>
    <w:rsid w:val="00F55F3D"/>
    <w:rsid w:val="00F64DB6"/>
    <w:rsid w:val="00F72AC4"/>
    <w:rsid w:val="00F87839"/>
    <w:rsid w:val="00FA7820"/>
    <w:rsid w:val="00FC3B3D"/>
    <w:rsid w:val="00FE0260"/>
    <w:rsid w:val="00FF0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68"/>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68"/>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0403A"/>
    <w:pPr>
      <w:keepNext/>
      <w:keepLines/>
      <w:numPr>
        <w:ilvl w:val="2"/>
        <w:numId w:val="68"/>
      </w:numPr>
      <w:snapToGrid w:val="0"/>
      <w:spacing w:line="360" w:lineRule="auto"/>
      <w:outlineLvl w:val="2"/>
    </w:pPr>
    <w:rPr>
      <w:rFonts w:ascii="Microsoft YaHei" w:hAnsi="Microsoft YaHei"/>
      <w:b/>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0403A"/>
    <w:rPr>
      <w:rFonts w:ascii="Microsoft YaHei" w:eastAsia="Microsoft YaHei" w:hAnsi="Microsoft YaHei"/>
      <w:b/>
      <w:bCs/>
      <w:sz w:val="28"/>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paragraph" w:styleId="Caption">
    <w:name w:val="caption"/>
    <w:basedOn w:val="Normal"/>
    <w:next w:val="Normal"/>
    <w:uiPriority w:val="35"/>
    <w:unhideWhenUsed/>
    <w:qFormat/>
    <w:rsid w:val="007A5E14"/>
    <w:pPr>
      <w:spacing w:after="200"/>
    </w:pPr>
    <w:rPr>
      <w:i/>
      <w:iCs/>
      <w:color w:val="44546A" w:themeColor="text2"/>
      <w:sz w:val="18"/>
      <w:szCs w:val="18"/>
    </w:rPr>
  </w:style>
  <w:style w:type="character" w:styleId="Hyperlink">
    <w:name w:val="Hyperlink"/>
    <w:basedOn w:val="DefaultParagraphFont"/>
    <w:uiPriority w:val="99"/>
    <w:unhideWhenUsed/>
    <w:rsid w:val="00123DDA"/>
    <w:rPr>
      <w:color w:val="0563C1" w:themeColor="hyperlink"/>
      <w:u w:val="single"/>
    </w:rPr>
  </w:style>
  <w:style w:type="character" w:styleId="UnresolvedMention">
    <w:name w:val="Unresolved Mention"/>
    <w:basedOn w:val="DefaultParagraphFont"/>
    <w:uiPriority w:val="99"/>
    <w:semiHidden/>
    <w:unhideWhenUsed/>
    <w:rsid w:val="00123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AD3B7-81DB-4345-BE8C-42801FBFE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1662</TotalTime>
  <Pages>7</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Wu, Frank</cp:lastModifiedBy>
  <cp:revision>240</cp:revision>
  <dcterms:created xsi:type="dcterms:W3CDTF">2023-05-05T07:47:00Z</dcterms:created>
  <dcterms:modified xsi:type="dcterms:W3CDTF">2024-05-06T09:17:00Z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Public</vt:lpwstr>
  </property>
  <property fmtid="{D5CDD505-2E9C-101B-9397-08002B2CF9AE}" pid="5" name="MSIP_Label_279eeddc-1c94-446c-a0ef-c3f9c2abfb16_Enabled">
    <vt:lpwstr>true</vt:lpwstr>
  </property>
  <property fmtid="{D5CDD505-2E9C-101B-9397-08002B2CF9AE}" pid="6" name="MSIP_Label_279eeddc-1c94-446c-a0ef-c3f9c2abfb16_SetDate">
    <vt:lpwstr>2024-05-06T09:15:42Z</vt:lpwstr>
  </property>
  <property fmtid="{D5CDD505-2E9C-101B-9397-08002B2CF9AE}" pid="7" name="MSIP_Label_279eeddc-1c94-446c-a0ef-c3f9c2abfb16_Method">
    <vt:lpwstr>Privileged</vt:lpwstr>
  </property>
  <property fmtid="{D5CDD505-2E9C-101B-9397-08002B2CF9AE}" pid="8" name="MSIP_Label_279eeddc-1c94-446c-a0ef-c3f9c2abfb16_Name">
    <vt:lpwstr>279eeddc-1c94-446c-a0ef-c3f9c2abfb16</vt:lpwstr>
  </property>
  <property fmtid="{D5CDD505-2E9C-101B-9397-08002B2CF9AE}" pid="9" name="MSIP_Label_279eeddc-1c94-446c-a0ef-c3f9c2abfb16_SiteId">
    <vt:lpwstr>19e2b708-bf12-4375-9719-8dec42771b3e</vt:lpwstr>
  </property>
  <property fmtid="{D5CDD505-2E9C-101B-9397-08002B2CF9AE}" pid="10" name="MSIP_Label_279eeddc-1c94-446c-a0ef-c3f9c2abfb16_ActionId">
    <vt:lpwstr>b5a0b4f2-908b-4a85-a1b6-a5df452e2243</vt:lpwstr>
  </property>
  <property fmtid="{D5CDD505-2E9C-101B-9397-08002B2CF9AE}" pid="11" name="MSIP_Label_279eeddc-1c94-446c-a0ef-c3f9c2abfb16_ContentBits">
    <vt:lpwstr>2</vt:lpwstr>
  </property>
</Properties>
</file>