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03414E"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第一章：以太坊概述</w:t>
      </w:r>
    </w:p>
    <w:p w:rsidR="0034349A" w:rsidRPr="00166549" w:rsidRDefault="0003414E">
      <w:pPr>
        <w:pStyle w:val="Subtitle"/>
        <w:rPr>
          <w:rFonts w:ascii="宋体" w:eastAsia="宋体" w:hAnsi="宋体" w:cs="YuKyokasho Yoko Bold"/>
          <w:b w:val="0"/>
          <w:bCs w:val="0"/>
        </w:rPr>
      </w:pPr>
      <w:r w:rsidRPr="0003414E">
        <w:rPr>
          <w:rStyle w:val="None"/>
          <w:rFonts w:ascii="宋体" w:eastAsia="宋体" w:hAnsi="宋体" w:hint="eastAsia"/>
          <w:b w:val="0"/>
          <w:bCs w:val="0"/>
          <w:lang w:val="en-US" w:eastAsia="zh-CN"/>
        </w:rPr>
        <w:t>28</w:t>
      </w:r>
      <w:r w:rsidR="004A7EBC" w:rsidRPr="00166549">
        <w:rPr>
          <w:rStyle w:val="None"/>
          <w:rFonts w:ascii="宋体" w:eastAsia="宋体" w:hAnsi="宋体"/>
          <w:b w:val="0"/>
          <w:bCs w:val="0"/>
          <w:vertAlign w:val="superscript"/>
          <w:lang w:val="en-US"/>
        </w:rPr>
        <w:t>TH</w:t>
      </w:r>
      <w:r w:rsidR="004A7EBC" w:rsidRPr="00166549">
        <w:rPr>
          <w:rFonts w:ascii="宋体" w:eastAsia="宋体" w:hAnsi="宋体"/>
          <w:b w:val="0"/>
          <w:bCs w:val="0"/>
        </w:rPr>
        <w:t xml:space="preserve"> </w:t>
      </w:r>
      <w:r>
        <w:rPr>
          <w:rFonts w:ascii="宋体" w:eastAsia="宋体" w:hAnsi="宋体"/>
          <w:b w:val="0"/>
          <w:bCs w:val="0"/>
        </w:rPr>
        <w:t>Jul,20</w:t>
      </w:r>
      <w:r>
        <w:rPr>
          <w:rFonts w:ascii="宋体" w:eastAsia="宋体" w:hAnsi="宋体" w:hint="eastAsia"/>
          <w:b w:val="0"/>
          <w:bCs w:val="0"/>
        </w:rPr>
        <w:t>20</w:t>
      </w:r>
    </w:p>
    <w:p w:rsidR="004627A6" w:rsidRDefault="004627A6" w:rsidP="0003414E">
      <w:pPr>
        <w:pStyle w:val="NoSpacing"/>
        <w:rPr>
          <w:rFonts w:hint="eastAsia"/>
          <w:u w:color="000000"/>
          <w:lang w:eastAsia="zh-CN"/>
          <w14:shadow w14:blurRad="50800" w14:dist="38100" w14:dir="2700000" w14:sx="100000" w14:sy="100000" w14:kx="0" w14:ky="0" w14:algn="tl">
            <w14:srgbClr w14:val="000000">
              <w14:alpha w14:val="60000"/>
            </w14:srgbClr>
          </w14:shadow>
        </w:rPr>
      </w:pPr>
    </w:p>
    <w:p w:rsidR="0066000A" w:rsidRPr="00477307" w:rsidRDefault="0003414E" w:rsidP="0003414E">
      <w:pPr>
        <w:spacing w:line="360" w:lineRule="exact"/>
        <w:ind w:firstLine="420"/>
        <w:rPr>
          <w:rFonts w:ascii="微软雅黑" w:eastAsia="微软雅黑" w:hAnsi="微软雅黑"/>
          <w:lang w:eastAsia="zh-CN"/>
        </w:rPr>
      </w:pPr>
      <w:r w:rsidRPr="00477307">
        <w:rPr>
          <w:rFonts w:ascii="微软雅黑" w:eastAsia="微软雅黑" w:hAnsi="微软雅黑" w:hint="eastAsia"/>
          <w:lang w:eastAsia="zh-CN"/>
        </w:rPr>
        <w:t>本章将总体介绍以太坊技术历史背景、发展过程和技术特性</w:t>
      </w:r>
      <w:r w:rsidR="002559EF" w:rsidRPr="00477307">
        <w:rPr>
          <w:rFonts w:ascii="微软雅黑" w:eastAsia="微软雅黑" w:hAnsi="微软雅黑"/>
          <w:lang w:eastAsia="zh-CN"/>
        </w:rPr>
        <w:t>。</w:t>
      </w:r>
    </w:p>
    <w:p w:rsidR="000A60C9" w:rsidRDefault="0003414E" w:rsidP="0003414E">
      <w:pPr>
        <w:pStyle w:val="Heading2"/>
        <w:spacing w:beforeLines="50" w:before="120" w:afterLines="50"/>
        <w:ind w:left="0" w:firstLine="0"/>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区块链起源</w:t>
      </w:r>
    </w:p>
    <w:p w:rsidR="0003414E" w:rsidRPr="00477307" w:rsidRDefault="0003414E" w:rsidP="0010169F">
      <w:pPr>
        <w:spacing w:line="360" w:lineRule="exact"/>
        <w:ind w:firstLine="420"/>
        <w:rPr>
          <w:rFonts w:ascii="微软雅黑" w:eastAsia="微软雅黑" w:hAnsi="微软雅黑"/>
          <w:lang w:eastAsia="zh-CN"/>
        </w:rPr>
      </w:pPr>
      <w:r w:rsidRPr="00477307">
        <w:rPr>
          <w:rFonts w:ascii="微软雅黑" w:eastAsia="微软雅黑" w:hAnsi="微软雅黑" w:hint="eastAsia"/>
          <w:lang w:eastAsia="zh-CN"/>
        </w:rPr>
        <w:t>2008年，通货膨胀造成的经济在全球范围内爆发。当人们在为货币的未来而感到但有时，一个叫</w:t>
      </w:r>
      <w:r w:rsidRPr="00477307">
        <w:rPr>
          <w:rFonts w:ascii="微软雅黑" w:eastAsia="微软雅黑" w:hAnsi="微软雅黑"/>
          <w:lang w:eastAsia="zh-CN"/>
        </w:rPr>
        <w:t>”</w:t>
      </w:r>
      <w:r w:rsidRPr="00477307">
        <w:rPr>
          <w:rFonts w:ascii="微软雅黑" w:eastAsia="微软雅黑" w:hAnsi="微软雅黑" w:hint="eastAsia"/>
          <w:lang w:eastAsia="zh-CN"/>
        </w:rPr>
        <w:t>中本聪</w:t>
      </w:r>
      <w:r w:rsidRPr="00477307">
        <w:rPr>
          <w:rFonts w:ascii="微软雅黑" w:eastAsia="微软雅黑" w:hAnsi="微软雅黑"/>
          <w:lang w:eastAsia="zh-CN"/>
        </w:rPr>
        <w:t>”(Satoshi Nakamoto)</w:t>
      </w:r>
      <w:r w:rsidRPr="00477307">
        <w:rPr>
          <w:rFonts w:ascii="微软雅黑" w:eastAsia="微软雅黑" w:hAnsi="微软雅黑" w:hint="eastAsia"/>
          <w:lang w:eastAsia="zh-CN"/>
        </w:rPr>
        <w:t>的人悄无声息地发表了一篇论文《比特币：一种点对点的电子现金系统》，引起了金融界的广泛光柱。文中提出了一种点对点的数字货币，该货币可以独立于任何国家、任何机构之外存在，不受第三方机构管束。因其数字算法的特性，很难被不法分子伪造，这就是后来被人们所熟知的</w:t>
      </w:r>
      <w:r w:rsidRPr="00477307">
        <w:rPr>
          <w:rFonts w:ascii="微软雅黑" w:eastAsia="微软雅黑" w:hAnsi="微软雅黑"/>
          <w:lang w:eastAsia="zh-CN"/>
        </w:rPr>
        <w:t>”</w:t>
      </w:r>
      <w:r w:rsidRPr="00477307">
        <w:rPr>
          <w:rFonts w:ascii="微软雅黑" w:eastAsia="微软雅黑" w:hAnsi="微软雅黑" w:hint="eastAsia"/>
          <w:lang w:eastAsia="zh-CN"/>
        </w:rPr>
        <w:t>比特币</w:t>
      </w:r>
      <w:r w:rsidRPr="00477307">
        <w:rPr>
          <w:rFonts w:ascii="微软雅黑" w:eastAsia="微软雅黑" w:hAnsi="微软雅黑"/>
          <w:lang w:eastAsia="zh-CN"/>
        </w:rPr>
        <w:t>”</w:t>
      </w:r>
      <w:r w:rsidRPr="00477307">
        <w:rPr>
          <w:rFonts w:ascii="微软雅黑" w:eastAsia="微软雅黑" w:hAnsi="微软雅黑" w:hint="eastAsia"/>
          <w:lang w:eastAsia="zh-CN"/>
        </w:rPr>
        <w:t>。</w:t>
      </w:r>
    </w:p>
    <w:p w:rsidR="0003414E" w:rsidRPr="00477307" w:rsidRDefault="0003414E" w:rsidP="0010169F">
      <w:pPr>
        <w:spacing w:line="360" w:lineRule="exact"/>
        <w:ind w:firstLine="420"/>
        <w:rPr>
          <w:rFonts w:ascii="微软雅黑" w:eastAsia="微软雅黑" w:hAnsi="微软雅黑"/>
          <w:lang w:eastAsia="zh-CN"/>
        </w:rPr>
      </w:pPr>
      <w:r w:rsidRPr="00477307">
        <w:rPr>
          <w:rFonts w:ascii="微软雅黑" w:eastAsia="微软雅黑" w:hAnsi="微软雅黑" w:hint="eastAsia"/>
          <w:lang w:eastAsia="zh-CN"/>
        </w:rPr>
        <w:t>中本聪的论文中首次出现了区块链(</w:t>
      </w:r>
      <w:r w:rsidRPr="00477307">
        <w:rPr>
          <w:rFonts w:ascii="微软雅黑" w:eastAsia="微软雅黑" w:hAnsi="微软雅黑"/>
          <w:lang w:eastAsia="zh-CN"/>
        </w:rPr>
        <w:t>blockchain)</w:t>
      </w:r>
      <w:r w:rsidRPr="00477307">
        <w:rPr>
          <w:rFonts w:ascii="微软雅黑" w:eastAsia="微软雅黑" w:hAnsi="微软雅黑" w:hint="eastAsia"/>
          <w:lang w:eastAsia="zh-CN"/>
        </w:rPr>
        <w:t>的概念，并提到了通过设计时间戳和工作量证明(</w:t>
      </w:r>
      <w:r w:rsidRPr="00477307">
        <w:rPr>
          <w:rFonts w:ascii="微软雅黑" w:eastAsia="微软雅黑" w:hAnsi="微软雅黑"/>
          <w:lang w:eastAsia="zh-CN"/>
        </w:rPr>
        <w:t>proof of work)</w:t>
      </w:r>
      <w:r w:rsidRPr="00477307">
        <w:rPr>
          <w:rFonts w:ascii="微软雅黑" w:eastAsia="微软雅黑" w:hAnsi="微软雅黑" w:hint="eastAsia"/>
          <w:lang w:eastAsia="zh-CN"/>
        </w:rPr>
        <w:t>共识机制解决双花(</w:t>
      </w:r>
      <w:r w:rsidRPr="00477307">
        <w:rPr>
          <w:rFonts w:ascii="微软雅黑" w:eastAsia="微软雅黑" w:hAnsi="微软雅黑"/>
          <w:lang w:eastAsia="zh-CN"/>
        </w:rPr>
        <w:t>double spending)</w:t>
      </w:r>
      <w:r w:rsidRPr="00477307">
        <w:rPr>
          <w:rFonts w:ascii="微软雅黑" w:eastAsia="微软雅黑" w:hAnsi="微软雅黑" w:hint="eastAsia"/>
          <w:lang w:eastAsia="zh-CN"/>
        </w:rPr>
        <w:t>和拜占庭将军问题，即保证同一笔比特币不会被同时出现在两个地址。于此同时，所有节点都可以让其他节点接收到自己的真实意图，行动保持一致。2009年，文字变成了现实，比特币网络成功创建，“创世区块”也正式诞生。</w:t>
      </w:r>
    </w:p>
    <w:p w:rsidR="0003414E" w:rsidRPr="00477307" w:rsidRDefault="0003414E" w:rsidP="0010169F">
      <w:pPr>
        <w:spacing w:line="360" w:lineRule="exact"/>
        <w:ind w:firstLine="420"/>
        <w:rPr>
          <w:rFonts w:ascii="微软雅黑" w:eastAsia="微软雅黑" w:hAnsi="微软雅黑"/>
          <w:lang w:eastAsia="zh-CN"/>
        </w:rPr>
      </w:pPr>
      <w:r w:rsidRPr="00477307">
        <w:rPr>
          <w:rFonts w:ascii="微软雅黑" w:eastAsia="微软雅黑" w:hAnsi="微软雅黑" w:hint="eastAsia"/>
          <w:lang w:eastAsia="zh-CN"/>
        </w:rPr>
        <w:t>为了避免出现双花，一笔交易的接收人必须能够证明在当前交易发生之前，交易发起人并没有将同一笔交易发给另外一个人。这样就要求接收人知道所有的交易记录。因此，在区块链上所有交易必须公开，并且这些交易数据被网络证明</w:t>
      </w:r>
      <w:r w:rsidR="00477307" w:rsidRPr="00477307">
        <w:rPr>
          <w:rFonts w:ascii="微软雅黑" w:eastAsia="微软雅黑" w:hAnsi="微软雅黑" w:hint="eastAsia"/>
          <w:lang w:eastAsia="zh-CN"/>
        </w:rPr>
        <w:t>是真实有效的。</w:t>
      </w:r>
    </w:p>
    <w:p w:rsidR="00477307" w:rsidRPr="00477307" w:rsidRDefault="00477307" w:rsidP="0010169F">
      <w:pPr>
        <w:spacing w:line="360" w:lineRule="exact"/>
        <w:ind w:firstLine="420"/>
        <w:rPr>
          <w:rFonts w:ascii="微软雅黑" w:eastAsia="微软雅黑" w:hAnsi="微软雅黑" w:hint="eastAsia"/>
          <w:lang w:eastAsia="zh-CN"/>
        </w:rPr>
      </w:pPr>
      <w:r w:rsidRPr="00477307">
        <w:rPr>
          <w:rFonts w:ascii="微软雅黑" w:eastAsia="微软雅黑" w:hAnsi="微软雅黑" w:hint="eastAsia"/>
          <w:lang w:eastAsia="zh-CN"/>
        </w:rPr>
        <w:t>区块链中每个包含时间戳的交易数据块被计算出h</w:t>
      </w:r>
      <w:r w:rsidRPr="00477307">
        <w:rPr>
          <w:rFonts w:ascii="微软雅黑" w:eastAsia="微软雅黑" w:hAnsi="微软雅黑"/>
          <w:lang w:eastAsia="zh-CN"/>
        </w:rPr>
        <w:t>ash</w:t>
      </w:r>
      <w:r w:rsidRPr="00477307">
        <w:rPr>
          <w:rFonts w:ascii="微软雅黑" w:eastAsia="微软雅黑" w:hAnsi="微软雅黑" w:hint="eastAsia"/>
          <w:lang w:eastAsia="zh-CN"/>
        </w:rPr>
        <w:t>值，同时该h</w:t>
      </w:r>
      <w:r w:rsidRPr="00477307">
        <w:rPr>
          <w:rFonts w:ascii="微软雅黑" w:eastAsia="微软雅黑" w:hAnsi="微软雅黑"/>
          <w:lang w:eastAsia="zh-CN"/>
        </w:rPr>
        <w:t>ash</w:t>
      </w:r>
      <w:r w:rsidRPr="00477307">
        <w:rPr>
          <w:rFonts w:ascii="微软雅黑" w:eastAsia="微软雅黑" w:hAnsi="微软雅黑" w:hint="eastAsia"/>
          <w:lang w:eastAsia="zh-CN"/>
        </w:rPr>
        <w:t>值被存入下一包含时间戳的交易数据块中，如此反复，生成链式数据结构。这样，一旦下一个区块确认生成，之前所有的区块信息(包含交易的内容和交易顺序</w:t>
      </w:r>
      <w:r w:rsidRPr="00477307">
        <w:rPr>
          <w:rFonts w:ascii="微软雅黑" w:eastAsia="微软雅黑" w:hAnsi="微软雅黑"/>
          <w:lang w:eastAsia="zh-CN"/>
        </w:rPr>
        <w:t>)</w:t>
      </w:r>
      <w:r w:rsidRPr="00477307">
        <w:rPr>
          <w:rFonts w:ascii="微软雅黑" w:eastAsia="微软雅黑" w:hAnsi="微软雅黑" w:hint="eastAsia"/>
          <w:lang w:eastAsia="zh-CN"/>
        </w:rPr>
        <w:t>都不可修改，否则将导致h</w:t>
      </w:r>
      <w:r w:rsidRPr="00477307">
        <w:rPr>
          <w:rFonts w:ascii="微软雅黑" w:eastAsia="微软雅黑" w:hAnsi="微软雅黑"/>
          <w:lang w:eastAsia="zh-CN"/>
        </w:rPr>
        <w:t>ash</w:t>
      </w:r>
      <w:r w:rsidRPr="00477307">
        <w:rPr>
          <w:rFonts w:ascii="微软雅黑" w:eastAsia="微软雅黑" w:hAnsi="微软雅黑" w:hint="eastAsia"/>
          <w:lang w:eastAsia="zh-CN"/>
        </w:rPr>
        <w:t>验证失败。区块生成，也就是我们通常所说的记账，在比特币网络中通过工作量证明保证。当网络中多个节点同时生成最新区块时，长度最长的链会作为选择结果，因为最长的链代表投入算例最多，最能代表大多数节点的意志。所以多个最新区块的信息将被保留一段时间，直到收到判断出哪一条链最长。</w:t>
      </w:r>
    </w:p>
    <w:p w:rsidR="0034349A" w:rsidRDefault="00E9633B" w:rsidP="0003414E">
      <w:pPr>
        <w:pStyle w:val="Heading2"/>
        <w:spacing w:beforeLines="50" w:before="120" w:afterLines="50"/>
        <w:ind w:left="0" w:firstLine="0"/>
        <w:rPr>
          <w:rFonts w:ascii="Microsoft YaHei UI Light" w:eastAsia="Microsoft YaHei UI Light" w:hAnsi="黑体" w:cs="黑体" w:hint="default"/>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以太坊发展之路</w:t>
      </w:r>
    </w:p>
    <w:p w:rsidR="00E9633B" w:rsidRDefault="00E9633B" w:rsidP="00E9633B">
      <w:pPr>
        <w:spacing w:line="360" w:lineRule="exact"/>
        <w:ind w:firstLine="420"/>
        <w:rPr>
          <w:rFonts w:ascii="微软雅黑" w:eastAsia="微软雅黑" w:hAnsi="微软雅黑"/>
          <w:lang w:eastAsia="zh-CN"/>
        </w:rPr>
      </w:pPr>
      <w:r w:rsidRPr="00E9633B">
        <w:rPr>
          <w:rFonts w:ascii="微软雅黑" w:eastAsia="微软雅黑" w:hAnsi="微软雅黑" w:hint="eastAsia"/>
          <w:lang w:eastAsia="zh-CN"/>
        </w:rPr>
        <w:t>比特币</w:t>
      </w:r>
      <w:r w:rsidRPr="00E9633B">
        <w:rPr>
          <w:rFonts w:ascii="微软雅黑" w:eastAsia="微软雅黑" w:hAnsi="微软雅黑"/>
          <w:lang w:eastAsia="zh-CN"/>
        </w:rPr>
        <w:t>是第一个可靠的去中心化解决方案。</w:t>
      </w:r>
      <w:r>
        <w:rPr>
          <w:rFonts w:ascii="微软雅黑" w:eastAsia="微软雅黑" w:hAnsi="微软雅黑" w:hint="eastAsia"/>
          <w:lang w:eastAsia="zh-CN"/>
        </w:rPr>
        <w:t>随后，人们的注意力开始迅速地转向如何将比特币底层的区块链技术应用于货币以外的领域。以太坊就是这样一个开放的区块链平台。它与比特币一样，是由遍布全球的开发者合作构建的开源项目，不依赖任何中心化的公司或组织。但与比特币不同的是，以太坊更加灵活，为开发者带来更加方便、更加安全的应用开发体验。</w:t>
      </w:r>
    </w:p>
    <w:p w:rsidR="00E9633B" w:rsidRDefault="00E9633B" w:rsidP="00E9633B">
      <w:pPr>
        <w:spacing w:line="360" w:lineRule="exact"/>
        <w:ind w:firstLine="420"/>
        <w:rPr>
          <w:rFonts w:ascii="微软雅黑" w:eastAsia="微软雅黑" w:hAnsi="微软雅黑"/>
          <w:lang w:eastAsia="zh-CN"/>
        </w:rPr>
      </w:pPr>
      <w:r>
        <w:rPr>
          <w:rFonts w:ascii="微软雅黑" w:eastAsia="微软雅黑" w:hAnsi="微软雅黑" w:hint="eastAsia"/>
          <w:lang w:eastAsia="zh-CN"/>
        </w:rPr>
        <w:t>2013年底，以太坊的创始人V</w:t>
      </w:r>
      <w:r>
        <w:rPr>
          <w:rFonts w:ascii="微软雅黑" w:eastAsia="微软雅黑" w:hAnsi="微软雅黑"/>
          <w:lang w:eastAsia="zh-CN"/>
        </w:rPr>
        <w:t>italik Buterin</w:t>
      </w:r>
      <w:r>
        <w:rPr>
          <w:rFonts w:ascii="微软雅黑" w:eastAsia="微软雅黑" w:hAnsi="微软雅黑" w:hint="eastAsia"/>
          <w:lang w:eastAsia="zh-CN"/>
        </w:rPr>
        <w:t>提出了让区块链本身具备可编程的能力来实现复杂商业逻辑运算的想法，随后发布了以太坊白皮书。白皮书中描述了包括协议栈和智能合约架构等内容的具体技术方案。2014年1月，在美国迈阿密召开的北美比特币大会上，V</w:t>
      </w:r>
      <w:r>
        <w:rPr>
          <w:rFonts w:ascii="微软雅黑" w:eastAsia="微软雅黑" w:hAnsi="微软雅黑"/>
          <w:lang w:eastAsia="zh-CN"/>
        </w:rPr>
        <w:t>italik</w:t>
      </w:r>
      <w:r>
        <w:rPr>
          <w:rFonts w:ascii="微软雅黑" w:eastAsia="微软雅黑" w:hAnsi="微软雅黑" w:hint="eastAsia"/>
          <w:lang w:eastAsia="zh-CN"/>
        </w:rPr>
        <w:t>正式向外界宣布以太坊项目的成立。同时，V</w:t>
      </w:r>
      <w:r>
        <w:rPr>
          <w:rFonts w:ascii="微软雅黑" w:eastAsia="微软雅黑" w:hAnsi="微软雅黑"/>
          <w:lang w:eastAsia="zh-CN"/>
        </w:rPr>
        <w:t>italik Buterin</w:t>
      </w:r>
      <w:r>
        <w:rPr>
          <w:rFonts w:ascii="微软雅黑" w:eastAsia="微软雅黑" w:hAnsi="微软雅黑" w:hint="eastAsia"/>
          <w:lang w:eastAsia="zh-CN"/>
        </w:rPr>
        <w:t>联合G</w:t>
      </w:r>
      <w:r>
        <w:rPr>
          <w:rFonts w:ascii="微软雅黑" w:eastAsia="微软雅黑" w:hAnsi="微软雅黑"/>
          <w:lang w:eastAsia="zh-CN"/>
        </w:rPr>
        <w:t>avin Wood</w:t>
      </w:r>
      <w:r>
        <w:rPr>
          <w:rFonts w:ascii="微软雅黑" w:eastAsia="微软雅黑" w:hAnsi="微软雅黑" w:hint="eastAsia"/>
          <w:lang w:eastAsia="zh-CN"/>
        </w:rPr>
        <w:t>和J</w:t>
      </w:r>
      <w:r>
        <w:rPr>
          <w:rFonts w:ascii="微软雅黑" w:eastAsia="微软雅黑" w:hAnsi="微软雅黑"/>
          <w:lang w:eastAsia="zh-CN"/>
        </w:rPr>
        <w:t>effery Wilcke</w:t>
      </w:r>
      <w:r>
        <w:rPr>
          <w:rFonts w:ascii="微软雅黑" w:eastAsia="微软雅黑" w:hAnsi="微软雅黑" w:hint="eastAsia"/>
          <w:lang w:eastAsia="zh-CN"/>
        </w:rPr>
        <w:t>开始</w:t>
      </w:r>
      <w:r>
        <w:rPr>
          <w:rFonts w:ascii="微软雅黑" w:eastAsia="微软雅黑" w:hAnsi="微软雅黑" w:hint="eastAsia"/>
          <w:lang w:eastAsia="zh-CN"/>
        </w:rPr>
        <w:lastRenderedPageBreak/>
        <w:t>开发通用的、无需信任的下一代智能合约平台。2014年4月，G</w:t>
      </w:r>
      <w:r>
        <w:rPr>
          <w:rFonts w:ascii="微软雅黑" w:eastAsia="微软雅黑" w:hAnsi="微软雅黑"/>
          <w:lang w:eastAsia="zh-CN"/>
        </w:rPr>
        <w:t>avin</w:t>
      </w:r>
      <w:r>
        <w:rPr>
          <w:rFonts w:ascii="微软雅黑" w:eastAsia="微软雅黑" w:hAnsi="微软雅黑" w:hint="eastAsia"/>
          <w:lang w:eastAsia="zh-CN"/>
        </w:rPr>
        <w:t>发表了以太坊黄皮书，明确定义了以太坊虚拟机E</w:t>
      </w:r>
      <w:r>
        <w:rPr>
          <w:rFonts w:ascii="微软雅黑" w:eastAsia="微软雅黑" w:hAnsi="微软雅黑"/>
          <w:lang w:eastAsia="zh-CN"/>
        </w:rPr>
        <w:t>VM</w:t>
      </w:r>
      <w:r>
        <w:rPr>
          <w:rFonts w:ascii="微软雅黑" w:eastAsia="微软雅黑" w:hAnsi="微软雅黑" w:hint="eastAsia"/>
          <w:lang w:eastAsia="zh-CN"/>
        </w:rPr>
        <w:t>的实现规范。随后，该技术规范被7中变成语言实现，获得了完善的开源社区支持。</w:t>
      </w:r>
    </w:p>
    <w:p w:rsidR="006D40ED" w:rsidRPr="006D40ED" w:rsidRDefault="006D40ED" w:rsidP="006D40ED">
      <w:pPr>
        <w:pStyle w:val="Heading2"/>
        <w:spacing w:beforeLines="50" w:before="120" w:afterLines="50"/>
        <w:ind w:left="0" w:firstLine="0"/>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6D40ED">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以太坊的核心技术</w:t>
      </w:r>
    </w:p>
    <w:p w:rsidR="006D40ED" w:rsidRDefault="006D40ED" w:rsidP="006D40ED">
      <w:pPr>
        <w:pStyle w:val="Heading3"/>
      </w:pPr>
      <w:r>
        <w:rPr>
          <w:rFonts w:hint="eastAsia"/>
        </w:rPr>
        <w:t>智能合约</w:t>
      </w:r>
    </w:p>
    <w:p w:rsidR="006D40ED" w:rsidRDefault="006D40ED" w:rsidP="006D40ED">
      <w:pPr>
        <w:spacing w:line="360" w:lineRule="exact"/>
        <w:ind w:firstLine="420"/>
        <w:rPr>
          <w:rFonts w:ascii="微软雅黑" w:eastAsia="微软雅黑" w:hAnsi="微软雅黑"/>
          <w:lang w:eastAsia="zh-CN"/>
        </w:rPr>
      </w:pPr>
      <w:r w:rsidRPr="006D40ED">
        <w:rPr>
          <w:rFonts w:ascii="微软雅黑" w:eastAsia="微软雅黑" w:hAnsi="微软雅黑" w:hint="eastAsia"/>
          <w:lang w:eastAsia="zh-CN"/>
        </w:rPr>
        <w:t>以太坊是可编程的区块链。它并不是给用户一系列预先设定好的操作</w:t>
      </w:r>
      <w:r>
        <w:rPr>
          <w:rFonts w:ascii="微软雅黑" w:eastAsia="微软雅黑" w:hAnsi="微软雅黑" w:hint="eastAsia"/>
          <w:lang w:eastAsia="zh-CN"/>
        </w:rPr>
        <w:t>（如比特币交易），而是允许用户按照自己的意愿创建复杂的操作。这样一来，它就可以作为通用去中心化区块链平台。上世纪90年代，N</w:t>
      </w:r>
      <w:r>
        <w:rPr>
          <w:rFonts w:ascii="微软雅黑" w:eastAsia="微软雅黑" w:hAnsi="微软雅黑"/>
          <w:lang w:eastAsia="zh-CN"/>
        </w:rPr>
        <w:t>ick Szabo</w:t>
      </w:r>
      <w:r>
        <w:rPr>
          <w:rFonts w:ascii="微软雅黑" w:eastAsia="微软雅黑" w:hAnsi="微软雅黑" w:hint="eastAsia"/>
          <w:lang w:eastAsia="zh-CN"/>
        </w:rPr>
        <w:t>首次提出智能合约的理念。由于缺少可信的执行环境，智能合约并没有被应用到实际产业中。自比特币诞生后，人们认识到比特币的底层技术区块链天生可以为智能合约提供可信的执行环境，以太坊首先看到了区块链和智能合约的契合，并一直致力于将以太坊打造成最佳智能合约平台。</w:t>
      </w:r>
    </w:p>
    <w:p w:rsidR="006D40ED" w:rsidRDefault="006D40ED" w:rsidP="006D40ED">
      <w:pPr>
        <w:spacing w:line="360" w:lineRule="exact"/>
        <w:ind w:firstLine="420"/>
        <w:rPr>
          <w:rFonts w:ascii="微软雅黑" w:eastAsia="微软雅黑" w:hAnsi="微软雅黑"/>
          <w:lang w:eastAsia="zh-CN"/>
        </w:rPr>
      </w:pPr>
      <w:r>
        <w:rPr>
          <w:rFonts w:ascii="微软雅黑" w:eastAsia="微软雅黑" w:hAnsi="微软雅黑" w:hint="eastAsia"/>
          <w:lang w:eastAsia="zh-CN"/>
        </w:rPr>
        <w:t>从技术方面来看，以太坊利用图灵完备的虚拟机(</w:t>
      </w:r>
      <w:r>
        <w:rPr>
          <w:rFonts w:ascii="微软雅黑" w:eastAsia="微软雅黑" w:hAnsi="微软雅黑"/>
          <w:lang w:eastAsia="zh-CN"/>
        </w:rPr>
        <w:t>EVM)</w:t>
      </w:r>
      <w:r>
        <w:rPr>
          <w:rFonts w:ascii="微软雅黑" w:eastAsia="微软雅黑" w:hAnsi="微软雅黑" w:hint="eastAsia"/>
          <w:lang w:eastAsia="zh-CN"/>
        </w:rPr>
        <w:t>实现对任意复杂的代码逻辑（即智能合约）的解析。开发者能够使用类似J</w:t>
      </w:r>
      <w:r>
        <w:rPr>
          <w:rFonts w:ascii="微软雅黑" w:eastAsia="微软雅黑" w:hAnsi="微软雅黑"/>
          <w:lang w:eastAsia="zh-CN"/>
        </w:rPr>
        <w:t>ava</w:t>
      </w:r>
      <w:r>
        <w:rPr>
          <w:rFonts w:ascii="微软雅黑" w:eastAsia="微软雅黑" w:hAnsi="微软雅黑" w:hint="eastAsia"/>
          <w:lang w:eastAsia="zh-CN"/>
        </w:rPr>
        <w:t>Sc</w:t>
      </w:r>
      <w:r>
        <w:rPr>
          <w:rFonts w:ascii="微软雅黑" w:eastAsia="微软雅黑" w:hAnsi="微软雅黑"/>
          <w:lang w:eastAsia="zh-CN"/>
        </w:rPr>
        <w:t>ript</w:t>
      </w:r>
      <w:r>
        <w:rPr>
          <w:rFonts w:ascii="微软雅黑" w:eastAsia="微软雅黑" w:hAnsi="微软雅黑" w:hint="eastAsia"/>
          <w:lang w:eastAsia="zh-CN"/>
        </w:rPr>
        <w:t>或P</w:t>
      </w:r>
      <w:r>
        <w:rPr>
          <w:rFonts w:ascii="微软雅黑" w:eastAsia="微软雅黑" w:hAnsi="微软雅黑"/>
          <w:lang w:eastAsia="zh-CN"/>
        </w:rPr>
        <w:t>ython</w:t>
      </w:r>
      <w:r>
        <w:rPr>
          <w:rFonts w:ascii="微软雅黑" w:eastAsia="微软雅黑" w:hAnsi="微软雅黑" w:hint="eastAsia"/>
          <w:lang w:eastAsia="zh-CN"/>
        </w:rPr>
        <w:t>的语法创建出可以在以太坊虚拟机上运行的应用。结合了点对点网络，每个以太坊节点都运行着虚拟机并执行相同的指令。因此，人们有时也形象地成为以太坊为“世界电脑”。这个贯穿整个以太坊网络的大规模并行运算并不是为了使运算更高效。实际上，这个过程使得在以太坊上的运算比在“传统”电脑上更慢更加昂贵。然而，这种架构保证了以太坊有极强的容错性，同时整个区块链的数据一致、不可篡改。</w:t>
      </w:r>
    </w:p>
    <w:p w:rsidR="006D40ED" w:rsidRDefault="006D40ED" w:rsidP="006D40ED">
      <w:pPr>
        <w:spacing w:line="360" w:lineRule="exact"/>
        <w:ind w:firstLine="420"/>
        <w:rPr>
          <w:rFonts w:ascii="微软雅黑" w:eastAsia="微软雅黑" w:hAnsi="微软雅黑"/>
          <w:lang w:eastAsia="zh-CN"/>
        </w:rPr>
      </w:pPr>
      <w:r>
        <w:rPr>
          <w:rFonts w:ascii="微软雅黑" w:eastAsia="微软雅黑" w:hAnsi="微软雅黑" w:hint="eastAsia"/>
          <w:lang w:eastAsia="zh-CN"/>
        </w:rPr>
        <w:t>从应用角度来看，智能合约是一种用计算机语言取代法律语言去记录条款合约。如果区块链是一个数据，智能合约就是能够使得区块链技术应用到实际显示当中的应用层。传统合同是用来存档的，与计算机代码没有直接联系。智能合约的潜在好处包括：降低签订合约、执行和监管方面的成本；因此，对很多低价值交易相关的合约来说，这是极大降低人力成本。</w:t>
      </w:r>
    </w:p>
    <w:p w:rsidR="006D40ED" w:rsidRPr="006C1A61" w:rsidRDefault="006C1A61" w:rsidP="006C1A61">
      <w:pPr>
        <w:pStyle w:val="Heading3"/>
      </w:pPr>
      <w:r w:rsidRPr="006C1A61">
        <w:rPr>
          <w:rFonts w:hint="eastAsia"/>
        </w:rPr>
        <w:t>Po</w:t>
      </w:r>
      <w:r w:rsidRPr="006C1A61">
        <w:t>S</w:t>
      </w:r>
    </w:p>
    <w:p w:rsidR="006C1A61" w:rsidRDefault="006C1A61" w:rsidP="006C1A61">
      <w:pPr>
        <w:spacing w:line="360" w:lineRule="exact"/>
        <w:ind w:firstLine="420"/>
        <w:rPr>
          <w:rFonts w:ascii="微软雅黑" w:eastAsia="微软雅黑" w:hAnsi="微软雅黑"/>
          <w:lang w:eastAsia="zh-CN"/>
        </w:rPr>
      </w:pPr>
      <w:r>
        <w:rPr>
          <w:rFonts w:ascii="微软雅黑" w:eastAsia="微软雅黑" w:hAnsi="微软雅黑" w:hint="eastAsia"/>
          <w:lang w:eastAsia="zh-CN"/>
        </w:rPr>
        <w:t>以太坊另一重要核心技术就是共识算法的改进。比特币在区块生成国车过中使用了P</w:t>
      </w:r>
      <w:r>
        <w:rPr>
          <w:rFonts w:ascii="微软雅黑" w:eastAsia="微软雅黑" w:hAnsi="微软雅黑"/>
          <w:lang w:eastAsia="zh-CN"/>
        </w:rPr>
        <w:t>oW</w:t>
      </w:r>
      <w:r>
        <w:rPr>
          <w:rFonts w:ascii="微软雅黑" w:eastAsia="微软雅黑" w:hAnsi="微软雅黑" w:hint="eastAsia"/>
          <w:lang w:eastAsia="zh-CN"/>
        </w:rPr>
        <w:t>共识机制，一个符合要求的区块ha</w:t>
      </w:r>
      <w:r>
        <w:rPr>
          <w:rFonts w:ascii="微软雅黑" w:eastAsia="微软雅黑" w:hAnsi="微软雅黑"/>
          <w:lang w:eastAsia="zh-CN"/>
        </w:rPr>
        <w:t>sh</w:t>
      </w:r>
      <w:r>
        <w:rPr>
          <w:rFonts w:ascii="微软雅黑" w:eastAsia="微软雅黑" w:hAnsi="微软雅黑" w:hint="eastAsia"/>
          <w:lang w:eastAsia="zh-CN"/>
        </w:rPr>
        <w:t>由</w:t>
      </w:r>
      <w:r>
        <w:rPr>
          <w:rFonts w:ascii="微软雅黑" w:eastAsia="微软雅黑" w:hAnsi="微软雅黑"/>
          <w:lang w:eastAsia="zh-CN"/>
        </w:rPr>
        <w:t>N</w:t>
      </w:r>
      <w:r>
        <w:rPr>
          <w:rFonts w:ascii="微软雅黑" w:eastAsia="微软雅黑" w:hAnsi="微软雅黑" w:hint="eastAsia"/>
          <w:lang w:eastAsia="zh-CN"/>
        </w:rPr>
        <w:t>个前导零构成，零的个数取决于网络的难度值。要得到合理的区块h</w:t>
      </w:r>
      <w:r>
        <w:rPr>
          <w:rFonts w:ascii="微软雅黑" w:eastAsia="微软雅黑" w:hAnsi="微软雅黑"/>
          <w:lang w:eastAsia="zh-CN"/>
        </w:rPr>
        <w:t>ash</w:t>
      </w:r>
      <w:r>
        <w:rPr>
          <w:rFonts w:ascii="微软雅黑" w:eastAsia="微软雅黑" w:hAnsi="微软雅黑" w:hint="eastAsia"/>
          <w:lang w:eastAsia="zh-CN"/>
        </w:rPr>
        <w:t>要经过大量的枚举运算，计算时间取决于机器的h</w:t>
      </w:r>
      <w:r>
        <w:rPr>
          <w:rFonts w:ascii="微软雅黑" w:eastAsia="微软雅黑" w:hAnsi="微软雅黑"/>
          <w:lang w:eastAsia="zh-CN"/>
        </w:rPr>
        <w:t>ash</w:t>
      </w:r>
      <w:r>
        <w:rPr>
          <w:rFonts w:ascii="微软雅黑" w:eastAsia="微软雅黑" w:hAnsi="微软雅黑" w:hint="eastAsia"/>
          <w:lang w:eastAsia="zh-CN"/>
        </w:rPr>
        <w:t>运算速度。在股权证明共识中，验证人轮流提议新块并对下一个块投票，每个验证人的投票权重取决于其持币量的大小（即股权）。验证人对于区块链网络提供服务是有奖励的，而且这种奖励也实现了对攻击者的经济制约。</w:t>
      </w:r>
    </w:p>
    <w:p w:rsidR="006C1A61" w:rsidRDefault="006C1A61" w:rsidP="006C1A61">
      <w:pPr>
        <w:spacing w:line="360" w:lineRule="exact"/>
        <w:ind w:firstLine="420"/>
        <w:rPr>
          <w:rFonts w:ascii="微软雅黑" w:eastAsia="微软雅黑" w:hAnsi="微软雅黑"/>
          <w:lang w:eastAsia="zh-CN"/>
        </w:rPr>
      </w:pPr>
      <w:r>
        <w:rPr>
          <w:rFonts w:ascii="微软雅黑" w:eastAsia="微软雅黑" w:hAnsi="微软雅黑" w:hint="eastAsia"/>
          <w:lang w:eastAsia="zh-CN"/>
        </w:rPr>
        <w:t>P</w:t>
      </w:r>
      <w:r>
        <w:rPr>
          <w:rFonts w:ascii="微软雅黑" w:eastAsia="微软雅黑" w:hAnsi="微软雅黑"/>
          <w:lang w:eastAsia="zh-CN"/>
        </w:rPr>
        <w:t>oS</w:t>
      </w:r>
      <w:r>
        <w:rPr>
          <w:rFonts w:ascii="微软雅黑" w:eastAsia="微软雅黑" w:hAnsi="微软雅黑" w:hint="eastAsia"/>
          <w:lang w:eastAsia="zh-CN"/>
        </w:rPr>
        <w:t>的明确优点包括安全性、降低集权风险和提高能源效率。P</w:t>
      </w:r>
      <w:r>
        <w:rPr>
          <w:rFonts w:ascii="微软雅黑" w:eastAsia="微软雅黑" w:hAnsi="微软雅黑"/>
          <w:lang w:eastAsia="zh-CN"/>
        </w:rPr>
        <w:t>oS</w:t>
      </w:r>
      <w:r>
        <w:rPr>
          <w:rFonts w:ascii="微软雅黑" w:eastAsia="微软雅黑" w:hAnsi="微软雅黑" w:hint="eastAsia"/>
          <w:lang w:eastAsia="zh-CN"/>
        </w:rPr>
        <w:t>可以灵活地、明确地设计对拜占庭进行惩罚。这使得协议设计者能够对网络中各种行为的不对称风险和收益回报情况进行更多的控制。安全性的另一个方面是对软件和网络精密性进行破坏的成本，因此具有明确惩罚的能力可以增加网络的安全。</w:t>
      </w:r>
    </w:p>
    <w:p w:rsidR="006C1A61" w:rsidRPr="006C1A61" w:rsidRDefault="006C1A61" w:rsidP="006C1A61">
      <w:pPr>
        <w:pStyle w:val="Heading2"/>
        <w:spacing w:beforeLines="50" w:before="120" w:afterLines="50"/>
        <w:ind w:left="0" w:firstLine="0"/>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6C1A61">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lastRenderedPageBreak/>
        <w:t>以太坊系统架构</w:t>
      </w:r>
    </w:p>
    <w:p w:rsidR="006C1A61" w:rsidRPr="006D40ED" w:rsidRDefault="006C1A61" w:rsidP="006C1A61">
      <w:pPr>
        <w:spacing w:line="360" w:lineRule="exact"/>
        <w:ind w:firstLine="420"/>
        <w:rPr>
          <w:rFonts w:ascii="微软雅黑" w:eastAsia="微软雅黑" w:hAnsi="微软雅黑" w:hint="eastAsia"/>
          <w:lang w:eastAsia="zh-CN"/>
        </w:rPr>
      </w:pPr>
      <w:r>
        <w:rPr>
          <w:rFonts w:ascii="微软雅黑" w:eastAsia="微软雅黑" w:hAnsi="微软雅黑" w:hint="eastAsia"/>
          <w:lang w:eastAsia="zh-CN"/>
        </w:rPr>
        <w:t>以太坊项目定义了一套完整的软件协议栈。它是去中心化的，也就是说以太坊网络是由多个相同功能的节点组成的，并没有服务器和客户端之分。以太坊协议栈的总体架构按模块划分如下图所示：</w:t>
      </w:r>
    </w:p>
    <w:p w:rsidR="00A549F2" w:rsidRDefault="00F65CAA" w:rsidP="000E4FD9">
      <w:pPr>
        <w:pStyle w:val="NoSpacing"/>
        <w:jc w:val="center"/>
        <w:rPr>
          <w:u w:color="595959"/>
          <w:lang w:eastAsia="zh-CN"/>
        </w:rPr>
      </w:pPr>
      <w:r>
        <w:rPr>
          <w:noProof/>
          <w:u w:color="595959"/>
          <w:lang w:eastAsia="zh-CN"/>
        </w:rPr>
        <w:drawing>
          <wp:inline distT="0" distB="0" distL="0" distR="0">
            <wp:extent cx="64770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0" cy="3524250"/>
                    </a:xfrm>
                    <a:prstGeom prst="rect">
                      <a:avLst/>
                    </a:prstGeom>
                    <a:noFill/>
                    <a:ln>
                      <a:noFill/>
                    </a:ln>
                  </pic:spPr>
                </pic:pic>
              </a:graphicData>
            </a:graphic>
          </wp:inline>
        </w:drawing>
      </w:r>
    </w:p>
    <w:p w:rsidR="000E4FD9" w:rsidRDefault="000E4FD9" w:rsidP="000E4FD9">
      <w:pPr>
        <w:spacing w:line="360" w:lineRule="exact"/>
        <w:ind w:firstLine="420"/>
        <w:rPr>
          <w:rFonts w:ascii="微软雅黑" w:eastAsia="微软雅黑" w:hAnsi="微软雅黑"/>
          <w:lang w:eastAsia="zh-CN"/>
        </w:rPr>
      </w:pPr>
      <w:r w:rsidRPr="000E4FD9">
        <w:rPr>
          <w:rFonts w:ascii="微软雅黑" w:eastAsia="微软雅黑" w:hAnsi="微软雅黑" w:hint="eastAsia"/>
          <w:lang w:eastAsia="zh-CN"/>
        </w:rPr>
        <w:t>其中最上层的是D</w:t>
      </w:r>
      <w:r w:rsidRPr="000E4FD9">
        <w:rPr>
          <w:rFonts w:ascii="微软雅黑" w:eastAsia="微软雅黑" w:hAnsi="微软雅黑"/>
          <w:lang w:eastAsia="zh-CN"/>
        </w:rPr>
        <w:t>app</w:t>
      </w:r>
      <w:r w:rsidRPr="000E4FD9">
        <w:rPr>
          <w:rFonts w:ascii="微软雅黑" w:eastAsia="微软雅黑" w:hAnsi="微软雅黑" w:hint="eastAsia"/>
          <w:lang w:eastAsia="zh-CN"/>
        </w:rPr>
        <w:t>应用模块，实现区块链之上的业务逻辑</w:t>
      </w:r>
      <w:r>
        <w:rPr>
          <w:rFonts w:ascii="微软雅黑" w:eastAsia="微软雅黑" w:hAnsi="微软雅黑" w:hint="eastAsia"/>
          <w:lang w:eastAsia="zh-CN"/>
        </w:rPr>
        <w:t>；其次是智能合约层，通过合约的编写和调用，实现图灵完备的编程操作；再接下来就是E</w:t>
      </w:r>
      <w:r>
        <w:rPr>
          <w:rFonts w:ascii="微软雅黑" w:eastAsia="微软雅黑" w:hAnsi="微软雅黑"/>
          <w:lang w:eastAsia="zh-CN"/>
        </w:rPr>
        <w:t>VM</w:t>
      </w:r>
      <w:r>
        <w:rPr>
          <w:rFonts w:ascii="微软雅黑" w:eastAsia="微软雅黑" w:hAnsi="微软雅黑" w:hint="eastAsia"/>
          <w:lang w:eastAsia="zh-CN"/>
        </w:rPr>
        <w:t>和</w:t>
      </w:r>
      <w:r w:rsidR="00F65CAA">
        <w:rPr>
          <w:rFonts w:ascii="微软雅黑" w:eastAsia="微软雅黑" w:hAnsi="微软雅黑"/>
          <w:lang w:eastAsia="zh-CN"/>
        </w:rPr>
        <w:t>RPC</w:t>
      </w:r>
      <w:r w:rsidR="00F65CAA">
        <w:rPr>
          <w:rFonts w:ascii="微软雅黑" w:eastAsia="微软雅黑" w:hAnsi="微软雅黑" w:hint="eastAsia"/>
          <w:lang w:eastAsia="zh-CN"/>
        </w:rPr>
        <w:t>，E</w:t>
      </w:r>
      <w:r w:rsidR="00F65CAA">
        <w:rPr>
          <w:rFonts w:ascii="微软雅黑" w:eastAsia="微软雅黑" w:hAnsi="微软雅黑"/>
          <w:lang w:eastAsia="zh-CN"/>
        </w:rPr>
        <w:t>VM</w:t>
      </w:r>
      <w:r w:rsidR="00F65CAA">
        <w:rPr>
          <w:rFonts w:ascii="微软雅黑" w:eastAsia="微软雅黑" w:hAnsi="微软雅黑" w:hint="eastAsia"/>
          <w:lang w:eastAsia="zh-CN"/>
        </w:rPr>
        <w:t>负责解析和执行合约操作，R</w:t>
      </w:r>
      <w:r w:rsidR="00F65CAA">
        <w:rPr>
          <w:rFonts w:ascii="微软雅黑" w:eastAsia="微软雅黑" w:hAnsi="微软雅黑"/>
          <w:lang w:eastAsia="zh-CN"/>
        </w:rPr>
        <w:t>PC</w:t>
      </w:r>
      <w:r w:rsidR="00F65CAA">
        <w:rPr>
          <w:rFonts w:ascii="微软雅黑" w:eastAsia="微软雅黑" w:hAnsi="微软雅黑" w:hint="eastAsia"/>
          <w:lang w:eastAsia="zh-CN"/>
        </w:rPr>
        <w:t>提供外部访问能力；在核心层分为区块链协议、共识算法、挖矿管理、分布式网络核心组件；最底层就是一些基础库，比如P</w:t>
      </w:r>
      <w:r w:rsidR="00F65CAA">
        <w:rPr>
          <w:rFonts w:ascii="微软雅黑" w:eastAsia="微软雅黑" w:hAnsi="微软雅黑"/>
          <w:lang w:eastAsia="zh-CN"/>
        </w:rPr>
        <w:t>2P</w:t>
      </w:r>
      <w:r w:rsidR="00F65CAA">
        <w:rPr>
          <w:rFonts w:ascii="微软雅黑" w:eastAsia="微软雅黑" w:hAnsi="微软雅黑" w:hint="eastAsia"/>
          <w:lang w:eastAsia="zh-CN"/>
        </w:rPr>
        <w:t>通信协议、加密算法、level</w:t>
      </w:r>
      <w:r w:rsidR="00F65CAA">
        <w:rPr>
          <w:rFonts w:ascii="微软雅黑" w:eastAsia="微软雅黑" w:hAnsi="微软雅黑"/>
          <w:lang w:eastAsia="zh-CN"/>
        </w:rPr>
        <w:t>db</w:t>
      </w:r>
      <w:r w:rsidR="00F65CAA">
        <w:rPr>
          <w:rFonts w:ascii="微软雅黑" w:eastAsia="微软雅黑" w:hAnsi="微软雅黑" w:hint="eastAsia"/>
          <w:lang w:eastAsia="zh-CN"/>
        </w:rPr>
        <w:t>数据库、h</w:t>
      </w:r>
      <w:r w:rsidR="00F65CAA">
        <w:rPr>
          <w:rFonts w:ascii="微软雅黑" w:eastAsia="微软雅黑" w:hAnsi="微软雅黑"/>
          <w:lang w:eastAsia="zh-CN"/>
        </w:rPr>
        <w:t>ttp</w:t>
      </w:r>
      <w:r w:rsidR="00F65CAA">
        <w:rPr>
          <w:rFonts w:ascii="微软雅黑" w:eastAsia="微软雅黑" w:hAnsi="微软雅黑" w:hint="eastAsia"/>
          <w:lang w:eastAsia="zh-CN"/>
        </w:rPr>
        <w:t>、soli</w:t>
      </w:r>
      <w:r w:rsidR="00F65CAA">
        <w:rPr>
          <w:rFonts w:ascii="微软雅黑" w:eastAsia="微软雅黑" w:hAnsi="微软雅黑"/>
          <w:lang w:eastAsia="zh-CN"/>
        </w:rPr>
        <w:t>dity</w:t>
      </w:r>
      <w:r w:rsidR="00F65CAA">
        <w:rPr>
          <w:rFonts w:ascii="微软雅黑" w:eastAsia="微软雅黑" w:hAnsi="微软雅黑" w:hint="eastAsia"/>
          <w:lang w:eastAsia="zh-CN"/>
        </w:rPr>
        <w:t>语言支持以及M</w:t>
      </w:r>
      <w:r w:rsidR="00F65CAA">
        <w:rPr>
          <w:rFonts w:ascii="微软雅黑" w:eastAsia="微软雅黑" w:hAnsi="微软雅黑"/>
          <w:lang w:eastAsia="zh-CN"/>
        </w:rPr>
        <w:t>ath</w:t>
      </w:r>
      <w:r w:rsidR="00F65CAA">
        <w:rPr>
          <w:rFonts w:ascii="微软雅黑" w:eastAsia="微软雅黑" w:hAnsi="微软雅黑" w:hint="eastAsia"/>
          <w:lang w:eastAsia="zh-CN"/>
        </w:rPr>
        <w:t>运算支持。</w:t>
      </w:r>
    </w:p>
    <w:p w:rsidR="00F65CAA" w:rsidRDefault="00F65CAA" w:rsidP="00F65CAA">
      <w:pPr>
        <w:spacing w:line="360" w:lineRule="exact"/>
        <w:ind w:firstLine="420"/>
        <w:rPr>
          <w:rFonts w:ascii="微软雅黑" w:eastAsia="微软雅黑" w:hAnsi="微软雅黑"/>
          <w:lang w:eastAsia="zh-CN"/>
        </w:rPr>
      </w:pPr>
      <w:r>
        <w:rPr>
          <w:rFonts w:ascii="微软雅黑" w:eastAsia="微软雅黑" w:hAnsi="微软雅黑" w:hint="eastAsia"/>
          <w:lang w:eastAsia="zh-CN"/>
        </w:rPr>
        <w:t>从逻辑上分为应用层、合约层、激励层、共识层、网络层和数据层。其中应用层对应了D</w:t>
      </w:r>
      <w:r>
        <w:rPr>
          <w:rFonts w:ascii="微软雅黑" w:eastAsia="微软雅黑" w:hAnsi="微软雅黑"/>
          <w:lang w:eastAsia="zh-CN"/>
        </w:rPr>
        <w:t>app</w:t>
      </w:r>
      <w:r>
        <w:rPr>
          <w:rFonts w:ascii="微软雅黑" w:eastAsia="微软雅黑" w:hAnsi="微软雅黑" w:hint="eastAsia"/>
          <w:lang w:eastAsia="zh-CN"/>
        </w:rPr>
        <w:t>应用模块；合约层对应了E</w:t>
      </w:r>
      <w:r>
        <w:rPr>
          <w:rFonts w:ascii="微软雅黑" w:eastAsia="微软雅黑" w:hAnsi="微软雅黑"/>
          <w:lang w:eastAsia="zh-CN"/>
        </w:rPr>
        <w:t>VM</w:t>
      </w:r>
      <w:r>
        <w:rPr>
          <w:rFonts w:ascii="微软雅黑" w:eastAsia="微软雅黑" w:hAnsi="微软雅黑" w:hint="eastAsia"/>
          <w:lang w:eastAsia="zh-CN"/>
        </w:rPr>
        <w:t>虚拟机和R</w:t>
      </w:r>
      <w:r>
        <w:rPr>
          <w:rFonts w:ascii="微软雅黑" w:eastAsia="微软雅黑" w:hAnsi="微软雅黑"/>
          <w:lang w:eastAsia="zh-CN"/>
        </w:rPr>
        <w:t>PC</w:t>
      </w:r>
      <w:r>
        <w:rPr>
          <w:rFonts w:ascii="微软雅黑" w:eastAsia="微软雅黑" w:hAnsi="微软雅黑" w:hint="eastAsia"/>
          <w:lang w:eastAsia="zh-CN"/>
        </w:rPr>
        <w:t>能力接入；激励层则涉及矿工账户管理，代币转移模块；共识层包含共识算法和引擎；网络层指的是P</w:t>
      </w:r>
      <w:r>
        <w:rPr>
          <w:rFonts w:ascii="微软雅黑" w:eastAsia="微软雅黑" w:hAnsi="微软雅黑"/>
          <w:lang w:eastAsia="zh-CN"/>
        </w:rPr>
        <w:t>2P</w:t>
      </w:r>
      <w:r>
        <w:rPr>
          <w:rFonts w:ascii="微软雅黑" w:eastAsia="微软雅黑" w:hAnsi="微软雅黑" w:hint="eastAsia"/>
          <w:lang w:eastAsia="zh-CN"/>
        </w:rPr>
        <w:t>接入和消息交互；最下层是数据层，负责处理链接相关数据结构，持久化等功能。</w:t>
      </w:r>
    </w:p>
    <w:p w:rsidR="00F65CAA" w:rsidRPr="00F65CAA" w:rsidRDefault="00F65CAA" w:rsidP="00F65CAA">
      <w:pPr>
        <w:pStyle w:val="Heading2"/>
        <w:spacing w:beforeLines="50" w:before="120" w:afterLines="50"/>
        <w:ind w:left="0" w:firstLine="0"/>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F65CAA">
        <w:rPr>
          <w:rFonts w:ascii="Microsoft YaHei UI Light" w:eastAsia="Microsoft YaHei UI Light" w:hAnsi="黑体" w:cs="黑体"/>
          <w:bCs w:val="0"/>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总结</w:t>
      </w:r>
      <w:bookmarkStart w:id="0" w:name="_GoBack"/>
      <w:bookmarkEnd w:id="0"/>
    </w:p>
    <w:sectPr w:rsidR="00F65CAA" w:rsidRPr="00F65CAA" w:rsidSect="005816C2">
      <w:headerReference w:type="default" r:id="rId9"/>
      <w:footerReference w:type="default" r:id="rId10"/>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40CD" w:rsidRDefault="000340CD">
      <w:r>
        <w:separator/>
      </w:r>
    </w:p>
  </w:endnote>
  <w:endnote w:type="continuationSeparator" w:id="0">
    <w:p w:rsidR="000340CD" w:rsidRDefault="00034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YaHei Light">
    <w:altName w:val="微软雅黑 Light"/>
    <w:charset w:val="86"/>
    <w:family w:val="swiss"/>
    <w:pitch w:val="variable"/>
    <w:sig w:usb0="00000000" w:usb1="2ACF001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0ED" w:rsidRDefault="006D40ED">
    <w:pPr>
      <w:pStyle w:val="Footer"/>
    </w:pPr>
    <w:r>
      <w:fldChar w:fldCharType="begin"/>
    </w:r>
    <w:r>
      <w:instrText xml:space="preserve"> PAGE </w:instrText>
    </w:r>
    <w:r>
      <w:fldChar w:fldCharType="separate"/>
    </w:r>
    <w:r w:rsidR="00F65CAA">
      <w:rPr>
        <w:noProof/>
      </w:rPr>
      <w:t>2</w:t>
    </w:r>
    <w:r>
      <w:fldChar w:fldCharType="end"/>
    </w:r>
    <w:r>
      <w:t xml:space="preserve"> </w:t>
    </w:r>
    <w:r>
      <w:tab/>
    </w:r>
    <w:r>
      <w:tab/>
    </w:r>
    <w:r>
      <w:tab/>
    </w:r>
    <w:r>
      <w:tab/>
    </w:r>
    <w:r>
      <w:tab/>
    </w:r>
    <w:r>
      <w:rPr>
        <w:lang w:val="zh-CN"/>
      </w:rPr>
      <w:t xml:space="preserve">                                                           </w:t>
    </w:r>
    <w:r>
      <w:rPr>
        <w:lang w:val="zh-CN"/>
      </w:rPr>
      <w:tab/>
    </w:r>
    <w:r>
      <w:rPr>
        <w:lang w:val="zh-CN"/>
      </w:rPr>
      <w:tab/>
      <w:t xml:space="preserve">              </w:t>
    </w:r>
    <w:r>
      <w:rPr>
        <w:rFonts w:ascii="微软雅黑" w:eastAsia="微软雅黑" w:hAnsi="微软雅黑" w:cs="微软雅黑" w:hint="eastAsia"/>
        <w:lang w:val="zh-CN"/>
      </w:rPr>
      <w:t>以太坊</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40CD" w:rsidRDefault="000340CD">
      <w:r>
        <w:separator/>
      </w:r>
    </w:p>
  </w:footnote>
  <w:footnote w:type="continuationSeparator" w:id="0">
    <w:p w:rsidR="000340CD" w:rsidRDefault="000340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0ED" w:rsidRDefault="006D40ED" w:rsidP="005816C2">
    <w:pPr>
      <w:pStyle w:val="Header"/>
      <w:jc w:val="right"/>
      <w:rPr>
        <w:lang w:eastAsia="zh-CN"/>
      </w:rPr>
    </w:pPr>
    <w:r>
      <w:rPr>
        <w:rFonts w:ascii="微软雅黑" w:eastAsia="微软雅黑" w:hAnsi="微软雅黑" w:cs="微软雅黑" w:hint="eastAsia"/>
        <w:noProof/>
        <w:lang w:eastAsia="zh-CN"/>
      </w:rPr>
      <mc:AlternateContent>
        <mc:Choice Requires="wps">
          <w:drawing>
            <wp:anchor distT="0" distB="0" distL="114300" distR="114300" simplePos="0" relativeHeight="251659264" behindDoc="0" locked="0" layoutInCell="1" allowOverlap="1" wp14:anchorId="58853721" wp14:editId="09A0CE53">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15E84BC" id="Straight Connector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微软雅黑" w:eastAsia="微软雅黑" w:hAnsi="微软雅黑" w:cs="微软雅黑" w:hint="eastAsia"/>
        <w:lang w:val="zh-CN" w:eastAsia="zh-CN"/>
      </w:rPr>
      <w:t>概述</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5FDE"/>
    <w:multiLevelType w:val="multilevel"/>
    <w:tmpl w:val="38B62DB8"/>
    <w:lvl w:ilvl="0">
      <w:start w:val="1"/>
      <w:numFmt w:val="decimal"/>
      <w:pStyle w:val="Heading1"/>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pStyle w:val="Heading2"/>
      <w:lvlText w:val="%1.%2"/>
      <w:lvlJc w:val="left"/>
      <w:pPr>
        <w:ind w:left="576" w:hanging="576"/>
      </w:pPr>
      <w:rPr>
        <w:rFonts w:ascii="Microsoft YaHei Light" w:eastAsia="Microsoft YaHei Light"/>
        <w:b w:val="0"/>
        <w:caps w:val="0"/>
        <w:smallCaps w:val="0"/>
        <w:strike w:val="0"/>
        <w:dstrike w:val="0"/>
        <w:outline w:val="0"/>
        <w:emboss w:val="0"/>
        <w:imprint w:val="0"/>
        <w:spacing w:val="0"/>
        <w:w w:val="100"/>
        <w:kern w:val="0"/>
        <w:position w:val="0"/>
        <w:sz w:val="26"/>
        <w:highlight w:val="none"/>
        <w:vertAlign w:val="baseline"/>
      </w:rPr>
    </w:lvl>
    <w:lvl w:ilvl="2">
      <w:start w:val="1"/>
      <w:numFmt w:val="decimal"/>
      <w:pStyle w:val="Heading3"/>
      <w:lvlText w:val="%1.%2.%3"/>
      <w:lvlJc w:val="left"/>
      <w:pPr>
        <w:ind w:left="720" w:hanging="720"/>
      </w:pPr>
      <w:rPr>
        <w:rFonts w:eastAsia="微软雅黑 Light"/>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514C7"/>
    <w:multiLevelType w:val="hybridMultilevel"/>
    <w:tmpl w:val="0968160A"/>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5"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0"/>
  </w:num>
  <w:num w:numId="2">
    <w:abstractNumId w:val="5"/>
  </w:num>
  <w:num w:numId="3">
    <w:abstractNumId w:val="9"/>
  </w:num>
  <w:num w:numId="4">
    <w:abstractNumId w:val="7"/>
  </w:num>
  <w:num w:numId="5">
    <w:abstractNumId w:val="1"/>
  </w:num>
  <w:num w:numId="6">
    <w:abstractNumId w:val="2"/>
  </w:num>
  <w:num w:numId="7">
    <w:abstractNumId w:val="3"/>
  </w:num>
  <w:num w:numId="8">
    <w:abstractNumId w:val="8"/>
  </w:num>
  <w:num w:numId="9">
    <w:abstractNumId w:val="6"/>
  </w:num>
  <w:num w:numId="10">
    <w:abstractNumId w:val="0"/>
  </w:num>
  <w:num w:numId="11">
    <w:abstractNumId w:val="1"/>
  </w:num>
  <w:num w:numId="12">
    <w:abstractNumId w:val="4"/>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1BFB"/>
    <w:rsid w:val="0000493D"/>
    <w:rsid w:val="0001577B"/>
    <w:rsid w:val="0002268B"/>
    <w:rsid w:val="000340CD"/>
    <w:rsid w:val="0003414E"/>
    <w:rsid w:val="00045C42"/>
    <w:rsid w:val="00046037"/>
    <w:rsid w:val="00054398"/>
    <w:rsid w:val="00061C42"/>
    <w:rsid w:val="00062B93"/>
    <w:rsid w:val="00062E55"/>
    <w:rsid w:val="00065FD8"/>
    <w:rsid w:val="00070FA5"/>
    <w:rsid w:val="00073B50"/>
    <w:rsid w:val="000A60C9"/>
    <w:rsid w:val="000A7FA1"/>
    <w:rsid w:val="000B79D1"/>
    <w:rsid w:val="000E4FD9"/>
    <w:rsid w:val="000E583B"/>
    <w:rsid w:val="000E716D"/>
    <w:rsid w:val="000F1890"/>
    <w:rsid w:val="001000E6"/>
    <w:rsid w:val="0010169F"/>
    <w:rsid w:val="00102878"/>
    <w:rsid w:val="00106859"/>
    <w:rsid w:val="00122D04"/>
    <w:rsid w:val="001313FE"/>
    <w:rsid w:val="00134038"/>
    <w:rsid w:val="0013642B"/>
    <w:rsid w:val="001626BC"/>
    <w:rsid w:val="00165A7F"/>
    <w:rsid w:val="00166549"/>
    <w:rsid w:val="0017372D"/>
    <w:rsid w:val="00185118"/>
    <w:rsid w:val="001902C2"/>
    <w:rsid w:val="001A3846"/>
    <w:rsid w:val="001A42B1"/>
    <w:rsid w:val="001B37EC"/>
    <w:rsid w:val="001C021F"/>
    <w:rsid w:val="001C12C2"/>
    <w:rsid w:val="001C197E"/>
    <w:rsid w:val="001D6EE5"/>
    <w:rsid w:val="001E06BA"/>
    <w:rsid w:val="001E45BF"/>
    <w:rsid w:val="00203B04"/>
    <w:rsid w:val="00207A2B"/>
    <w:rsid w:val="00214334"/>
    <w:rsid w:val="0022324B"/>
    <w:rsid w:val="00225C4E"/>
    <w:rsid w:val="002338F5"/>
    <w:rsid w:val="00235112"/>
    <w:rsid w:val="00236EE4"/>
    <w:rsid w:val="00253158"/>
    <w:rsid w:val="0025412B"/>
    <w:rsid w:val="002559EF"/>
    <w:rsid w:val="00266526"/>
    <w:rsid w:val="002731BD"/>
    <w:rsid w:val="00275B6F"/>
    <w:rsid w:val="00282AD9"/>
    <w:rsid w:val="00295815"/>
    <w:rsid w:val="00297B39"/>
    <w:rsid w:val="002B07F5"/>
    <w:rsid w:val="002B6963"/>
    <w:rsid w:val="002D0802"/>
    <w:rsid w:val="002D0E21"/>
    <w:rsid w:val="002D4CDA"/>
    <w:rsid w:val="002D79E2"/>
    <w:rsid w:val="002D7B9C"/>
    <w:rsid w:val="002F60EF"/>
    <w:rsid w:val="003018FF"/>
    <w:rsid w:val="00311A3C"/>
    <w:rsid w:val="00312177"/>
    <w:rsid w:val="00314097"/>
    <w:rsid w:val="0031663A"/>
    <w:rsid w:val="00331E39"/>
    <w:rsid w:val="0034349A"/>
    <w:rsid w:val="0034575B"/>
    <w:rsid w:val="00346EF4"/>
    <w:rsid w:val="0035482D"/>
    <w:rsid w:val="003622E3"/>
    <w:rsid w:val="003677DE"/>
    <w:rsid w:val="00370AED"/>
    <w:rsid w:val="00373A6E"/>
    <w:rsid w:val="00386B3F"/>
    <w:rsid w:val="003926FE"/>
    <w:rsid w:val="0039618C"/>
    <w:rsid w:val="00397D15"/>
    <w:rsid w:val="003A3303"/>
    <w:rsid w:val="003B264C"/>
    <w:rsid w:val="003D0093"/>
    <w:rsid w:val="003D1F92"/>
    <w:rsid w:val="003D57DF"/>
    <w:rsid w:val="003E7191"/>
    <w:rsid w:val="003F7BDA"/>
    <w:rsid w:val="00421914"/>
    <w:rsid w:val="00430650"/>
    <w:rsid w:val="00437C52"/>
    <w:rsid w:val="004560B5"/>
    <w:rsid w:val="004627A6"/>
    <w:rsid w:val="00477307"/>
    <w:rsid w:val="004808EE"/>
    <w:rsid w:val="0048629F"/>
    <w:rsid w:val="00494212"/>
    <w:rsid w:val="004968DA"/>
    <w:rsid w:val="004A13B7"/>
    <w:rsid w:val="004A7EBC"/>
    <w:rsid w:val="004B12A5"/>
    <w:rsid w:val="004B4E94"/>
    <w:rsid w:val="004C2F17"/>
    <w:rsid w:val="004E19D3"/>
    <w:rsid w:val="005007E7"/>
    <w:rsid w:val="00502B5D"/>
    <w:rsid w:val="00514B49"/>
    <w:rsid w:val="00514EF1"/>
    <w:rsid w:val="00555A8D"/>
    <w:rsid w:val="005640AA"/>
    <w:rsid w:val="00565388"/>
    <w:rsid w:val="0056691A"/>
    <w:rsid w:val="00571C80"/>
    <w:rsid w:val="00580B2C"/>
    <w:rsid w:val="005816C2"/>
    <w:rsid w:val="00593134"/>
    <w:rsid w:val="005A267B"/>
    <w:rsid w:val="005B498F"/>
    <w:rsid w:val="005B5F86"/>
    <w:rsid w:val="005D2B28"/>
    <w:rsid w:val="005E536B"/>
    <w:rsid w:val="005F3211"/>
    <w:rsid w:val="00610FF2"/>
    <w:rsid w:val="006432E2"/>
    <w:rsid w:val="0064696D"/>
    <w:rsid w:val="0065482A"/>
    <w:rsid w:val="0066000A"/>
    <w:rsid w:val="006666D3"/>
    <w:rsid w:val="00674258"/>
    <w:rsid w:val="00693D4A"/>
    <w:rsid w:val="00695BB6"/>
    <w:rsid w:val="006A402C"/>
    <w:rsid w:val="006B1F4D"/>
    <w:rsid w:val="006B2D81"/>
    <w:rsid w:val="006B74A9"/>
    <w:rsid w:val="006B786C"/>
    <w:rsid w:val="006B7A2B"/>
    <w:rsid w:val="006C1A61"/>
    <w:rsid w:val="006D2DDC"/>
    <w:rsid w:val="006D40ED"/>
    <w:rsid w:val="006E2B10"/>
    <w:rsid w:val="006E4F86"/>
    <w:rsid w:val="006F29C7"/>
    <w:rsid w:val="006F4923"/>
    <w:rsid w:val="00710EDC"/>
    <w:rsid w:val="00735915"/>
    <w:rsid w:val="00745065"/>
    <w:rsid w:val="00746E42"/>
    <w:rsid w:val="007556F7"/>
    <w:rsid w:val="00767AB8"/>
    <w:rsid w:val="007735A9"/>
    <w:rsid w:val="00774DF7"/>
    <w:rsid w:val="00786B07"/>
    <w:rsid w:val="00797004"/>
    <w:rsid w:val="00797EDC"/>
    <w:rsid w:val="007A09CE"/>
    <w:rsid w:val="007A0B4F"/>
    <w:rsid w:val="007A4040"/>
    <w:rsid w:val="007B44C1"/>
    <w:rsid w:val="007C11F7"/>
    <w:rsid w:val="007C14FB"/>
    <w:rsid w:val="007D5B20"/>
    <w:rsid w:val="007E25FA"/>
    <w:rsid w:val="007E5AEF"/>
    <w:rsid w:val="007E7117"/>
    <w:rsid w:val="007F215E"/>
    <w:rsid w:val="007F51B2"/>
    <w:rsid w:val="00810F7A"/>
    <w:rsid w:val="008120B2"/>
    <w:rsid w:val="008148A5"/>
    <w:rsid w:val="00814CC6"/>
    <w:rsid w:val="00822087"/>
    <w:rsid w:val="00824CC9"/>
    <w:rsid w:val="00832BE7"/>
    <w:rsid w:val="00861A7B"/>
    <w:rsid w:val="008A1FF1"/>
    <w:rsid w:val="008A7DC2"/>
    <w:rsid w:val="008C26E0"/>
    <w:rsid w:val="008C44CF"/>
    <w:rsid w:val="008E5F08"/>
    <w:rsid w:val="008F5229"/>
    <w:rsid w:val="00910EFD"/>
    <w:rsid w:val="0091476E"/>
    <w:rsid w:val="00920DFE"/>
    <w:rsid w:val="00931F8F"/>
    <w:rsid w:val="00933122"/>
    <w:rsid w:val="00947C30"/>
    <w:rsid w:val="00967208"/>
    <w:rsid w:val="00976581"/>
    <w:rsid w:val="009813AB"/>
    <w:rsid w:val="009910FC"/>
    <w:rsid w:val="00992F19"/>
    <w:rsid w:val="009A115A"/>
    <w:rsid w:val="009A15E3"/>
    <w:rsid w:val="009A747A"/>
    <w:rsid w:val="009C085E"/>
    <w:rsid w:val="009C0B50"/>
    <w:rsid w:val="009C28B7"/>
    <w:rsid w:val="009E3E9D"/>
    <w:rsid w:val="009E59FB"/>
    <w:rsid w:val="00A02FF6"/>
    <w:rsid w:val="00A0321A"/>
    <w:rsid w:val="00A225D0"/>
    <w:rsid w:val="00A359DE"/>
    <w:rsid w:val="00A3686B"/>
    <w:rsid w:val="00A549F2"/>
    <w:rsid w:val="00A567F9"/>
    <w:rsid w:val="00A837F1"/>
    <w:rsid w:val="00AA5E3A"/>
    <w:rsid w:val="00AB3CD9"/>
    <w:rsid w:val="00AE4E09"/>
    <w:rsid w:val="00AF2A5E"/>
    <w:rsid w:val="00AF3B6B"/>
    <w:rsid w:val="00AF3BA5"/>
    <w:rsid w:val="00AF5262"/>
    <w:rsid w:val="00B036F4"/>
    <w:rsid w:val="00B047C6"/>
    <w:rsid w:val="00B13D09"/>
    <w:rsid w:val="00B2678F"/>
    <w:rsid w:val="00B27D6A"/>
    <w:rsid w:val="00B55416"/>
    <w:rsid w:val="00B710C9"/>
    <w:rsid w:val="00B764F0"/>
    <w:rsid w:val="00B934C5"/>
    <w:rsid w:val="00BA4D2C"/>
    <w:rsid w:val="00BB589D"/>
    <w:rsid w:val="00BD1D99"/>
    <w:rsid w:val="00BE0235"/>
    <w:rsid w:val="00BE2E02"/>
    <w:rsid w:val="00C07D09"/>
    <w:rsid w:val="00C10667"/>
    <w:rsid w:val="00C1444D"/>
    <w:rsid w:val="00C1753B"/>
    <w:rsid w:val="00C2229B"/>
    <w:rsid w:val="00C3198C"/>
    <w:rsid w:val="00C41DC3"/>
    <w:rsid w:val="00C542E0"/>
    <w:rsid w:val="00C6341D"/>
    <w:rsid w:val="00C67F1D"/>
    <w:rsid w:val="00C773B5"/>
    <w:rsid w:val="00C8118E"/>
    <w:rsid w:val="00C851B7"/>
    <w:rsid w:val="00C93E9D"/>
    <w:rsid w:val="00C94799"/>
    <w:rsid w:val="00C95124"/>
    <w:rsid w:val="00C96E8F"/>
    <w:rsid w:val="00CB0EBD"/>
    <w:rsid w:val="00CC0D6E"/>
    <w:rsid w:val="00CC49B1"/>
    <w:rsid w:val="00CD44A4"/>
    <w:rsid w:val="00CE2C8A"/>
    <w:rsid w:val="00CF6B47"/>
    <w:rsid w:val="00D0124B"/>
    <w:rsid w:val="00D224FF"/>
    <w:rsid w:val="00D23853"/>
    <w:rsid w:val="00D3128A"/>
    <w:rsid w:val="00D336E1"/>
    <w:rsid w:val="00D64B1C"/>
    <w:rsid w:val="00D719BF"/>
    <w:rsid w:val="00D73E4F"/>
    <w:rsid w:val="00D80C92"/>
    <w:rsid w:val="00D970B6"/>
    <w:rsid w:val="00DA436D"/>
    <w:rsid w:val="00DB3A18"/>
    <w:rsid w:val="00DB4F11"/>
    <w:rsid w:val="00DB5E79"/>
    <w:rsid w:val="00DD3170"/>
    <w:rsid w:val="00DD6A1C"/>
    <w:rsid w:val="00DE00F7"/>
    <w:rsid w:val="00DE1F84"/>
    <w:rsid w:val="00DE3CC7"/>
    <w:rsid w:val="00DE3D0E"/>
    <w:rsid w:val="00DE5EE7"/>
    <w:rsid w:val="00DE7FD3"/>
    <w:rsid w:val="00E357A4"/>
    <w:rsid w:val="00E3665D"/>
    <w:rsid w:val="00E563A0"/>
    <w:rsid w:val="00E566CD"/>
    <w:rsid w:val="00E60488"/>
    <w:rsid w:val="00E64A5B"/>
    <w:rsid w:val="00E702EE"/>
    <w:rsid w:val="00E9219B"/>
    <w:rsid w:val="00E947C1"/>
    <w:rsid w:val="00E9633B"/>
    <w:rsid w:val="00EA1E1A"/>
    <w:rsid w:val="00EB616A"/>
    <w:rsid w:val="00EC3DBF"/>
    <w:rsid w:val="00EE212A"/>
    <w:rsid w:val="00EE27D3"/>
    <w:rsid w:val="00F0032B"/>
    <w:rsid w:val="00F01B22"/>
    <w:rsid w:val="00F04536"/>
    <w:rsid w:val="00F11991"/>
    <w:rsid w:val="00F20124"/>
    <w:rsid w:val="00F24E31"/>
    <w:rsid w:val="00F3136E"/>
    <w:rsid w:val="00F44509"/>
    <w:rsid w:val="00F44EA7"/>
    <w:rsid w:val="00F5637B"/>
    <w:rsid w:val="00F61D0C"/>
    <w:rsid w:val="00F62FA5"/>
    <w:rsid w:val="00F65CAA"/>
    <w:rsid w:val="00F65CD6"/>
    <w:rsid w:val="00F75B12"/>
    <w:rsid w:val="00F80FC6"/>
    <w:rsid w:val="00F86A06"/>
    <w:rsid w:val="00FA1644"/>
    <w:rsid w:val="00FA7EDE"/>
    <w:rsid w:val="00FB1FAC"/>
    <w:rsid w:val="00FB42B1"/>
    <w:rsid w:val="00FC2961"/>
    <w:rsid w:val="00FD49DF"/>
    <w:rsid w:val="00FD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18591"/>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微软雅黑" w:eastAsia="微软雅黑" w:hAnsi="微软雅黑" w:cs="微软雅黑"/>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黑体"/>
        <a:cs typeface="Arial Black"/>
      </a:majorFont>
      <a:minorFont>
        <a:latin typeface="Arial"/>
        <a:ea typeface="宋体"/>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09959-F178-4AA9-83D0-2EE19284C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3</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361</cp:revision>
  <dcterms:created xsi:type="dcterms:W3CDTF">2019-04-08T02:44:00Z</dcterms:created>
  <dcterms:modified xsi:type="dcterms:W3CDTF">2020-07-28T16:43:00Z</dcterms:modified>
</cp:coreProperties>
</file>