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724D7F7" w14:textId="5D6E285F" w:rsidR="00FE73EA" w:rsidRDefault="00196102">
      <w:pPr>
        <w:pStyle w:val="Title"/>
        <w:spacing w:line="240" w:lineRule="auto"/>
        <w:rPr>
          <w:rStyle w:val="None"/>
          <w:rFonts w:ascii="Microsoft YaHei UI Light" w:eastAsia="Microsoft YaHei UI Light" w:hAnsi="Microsoft YaHei UI Light"/>
          <w:lang w:val="en-US" w:eastAsia="zh-CN"/>
        </w:rPr>
      </w:pPr>
      <w:r>
        <w:rPr>
          <w:rStyle w:val="None"/>
          <w:rFonts w:ascii="Microsoft YaHei UI Light" w:eastAsia="Microsoft YaHei UI Light" w:hAnsi="Microsoft YaHei UI Light"/>
          <w:lang w:val="en-US" w:eastAsia="zh-CN"/>
        </w:rPr>
        <w:t>隐私计算</w:t>
      </w:r>
      <w:r w:rsidR="007A75CF">
        <w:rPr>
          <w:rStyle w:val="None"/>
          <w:rFonts w:ascii="Microsoft YaHei UI Light" w:eastAsia="Microsoft YaHei UI Light" w:hAnsi="Microsoft YaHei UI Light"/>
          <w:lang w:val="en-US" w:eastAsia="zh-CN"/>
        </w:rPr>
        <w:t>0</w:t>
      </w:r>
      <w:r w:rsidR="007A75CF">
        <w:rPr>
          <w:rStyle w:val="None"/>
          <w:rFonts w:ascii="Microsoft YaHei UI Light" w:eastAsia="Microsoft YaHei UI Light" w:hAnsi="Microsoft YaHei UI Light" w:hint="default"/>
          <w:lang w:val="en-US" w:eastAsia="zh-CN"/>
        </w:rPr>
        <w:t>1</w:t>
      </w:r>
      <w:r w:rsidR="00026F78">
        <w:rPr>
          <w:rStyle w:val="None"/>
          <w:rFonts w:ascii="Microsoft YaHei UI Light" w:eastAsia="Microsoft YaHei UI Light" w:hAnsi="Microsoft YaHei UI Light" w:hint="default"/>
          <w:lang w:val="en-US" w:eastAsia="zh-CN"/>
        </w:rPr>
        <w:t>--</w:t>
      </w:r>
      <w:r w:rsidR="007A75CF">
        <w:rPr>
          <w:rStyle w:val="None"/>
          <w:rFonts w:ascii="Microsoft YaHei UI Light" w:eastAsia="Microsoft YaHei UI Light" w:hAnsi="Microsoft YaHei UI Light"/>
          <w:lang w:val="en-US" w:eastAsia="zh-CN"/>
        </w:rPr>
        <w:t>技术及应用领域</w:t>
      </w:r>
    </w:p>
    <w:p w14:paraId="2B7DC52C" w14:textId="1A3BE5B4" w:rsidR="00FE73EA" w:rsidRDefault="00196102">
      <w:pPr>
        <w:pStyle w:val="Subtitle"/>
        <w:rPr>
          <w:rFonts w:ascii="SimSun" w:eastAsia="SimSun" w:hAnsi="SimSun" w:cs="YuKyokasho Yoko Bold"/>
          <w:b w:val="0"/>
          <w:bCs w:val="0"/>
        </w:rPr>
      </w:pPr>
      <w:r>
        <w:rPr>
          <w:rStyle w:val="None"/>
          <w:rFonts w:ascii="SimSun" w:eastAsia="SimSun" w:hAnsi="SimSun"/>
          <w:b w:val="0"/>
          <w:bCs w:val="0"/>
          <w:lang w:val="en-US" w:eastAsia="zh-CN"/>
        </w:rPr>
        <w:t>14</w:t>
      </w:r>
      <w:r w:rsidR="00413155">
        <w:rPr>
          <w:rStyle w:val="None"/>
          <w:rFonts w:ascii="SimSun" w:eastAsia="SimSun" w:hAnsi="SimSun"/>
          <w:b w:val="0"/>
          <w:bCs w:val="0"/>
          <w:vertAlign w:val="superscript"/>
          <w:lang w:val="en-US"/>
        </w:rPr>
        <w:t>TH</w:t>
      </w:r>
      <w:r w:rsidR="00413155">
        <w:rPr>
          <w:rFonts w:ascii="SimSun" w:eastAsia="SimSun" w:hAnsi="SimSun"/>
          <w:b w:val="0"/>
          <w:bCs w:val="0"/>
        </w:rPr>
        <w:t xml:space="preserve"> </w:t>
      </w:r>
      <w:r w:rsidR="00401A42">
        <w:rPr>
          <w:rFonts w:ascii="SimSun" w:eastAsia="SimSun" w:hAnsi="SimSun"/>
          <w:b w:val="0"/>
          <w:bCs w:val="0"/>
        </w:rPr>
        <w:t>Nov</w:t>
      </w:r>
      <w:r w:rsidR="00401A42">
        <w:rPr>
          <w:rFonts w:ascii="SimSun" w:eastAsia="SimSun" w:hAnsi="SimSun" w:hint="eastAsia"/>
          <w:b w:val="0"/>
          <w:bCs w:val="0"/>
        </w:rPr>
        <w:t>，</w:t>
      </w:r>
      <w:r w:rsidR="00413155">
        <w:rPr>
          <w:rFonts w:ascii="SimSun" w:eastAsia="SimSun" w:hAnsi="SimSun"/>
          <w:b w:val="0"/>
          <w:bCs w:val="0"/>
        </w:rPr>
        <w:t>202</w:t>
      </w:r>
      <w:r w:rsidR="00413155">
        <w:rPr>
          <w:rFonts w:ascii="SimSun" w:eastAsia="SimSun" w:hAnsi="SimSun" w:hint="eastAsia"/>
          <w:b w:val="0"/>
          <w:bCs w:val="0"/>
        </w:rPr>
        <w:t>1</w:t>
      </w:r>
    </w:p>
    <w:p w14:paraId="403FA806" w14:textId="49A903E7" w:rsidR="00FE73EA" w:rsidRDefault="00FE73EA">
      <w:pPr>
        <w:spacing w:line="360" w:lineRule="exact"/>
        <w:rPr>
          <w:rFonts w:ascii="Century Gothic" w:hAnsi="Century Gothic"/>
          <w:lang w:eastAsia="zh-CN"/>
        </w:rPr>
      </w:pPr>
    </w:p>
    <w:p w14:paraId="651DCF36" w14:textId="198DB342" w:rsidR="00FE73EA" w:rsidRDefault="00AF140A">
      <w:pPr>
        <w:pStyle w:val="Heading1"/>
        <w:snapToGrid w:val="0"/>
        <w:spacing w:before="0"/>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背景</w:t>
      </w:r>
    </w:p>
    <w:p w14:paraId="6604FF4D" w14:textId="3BCA1C04" w:rsidR="00196102" w:rsidRDefault="00026F78" w:rsidP="00196102">
      <w:pPr>
        <w:spacing w:line="360" w:lineRule="exact"/>
        <w:ind w:firstLine="420"/>
        <w:rPr>
          <w:rFonts w:ascii="Century Gothic" w:hAnsi="Century Gothic"/>
          <w:lang w:eastAsia="zh-CN"/>
        </w:rPr>
      </w:pPr>
      <w:r>
        <w:rPr>
          <w:rFonts w:ascii="Century Gothic" w:hAnsi="Century Gothic" w:hint="eastAsia"/>
          <w:lang w:eastAsia="zh-CN"/>
        </w:rPr>
        <w:t>联邦学习是一种分布式机器学习技术和系统，包括两个或多个参与方，这些参与方通过安全的算法协议进行联合机器学习，可以在歌房数据不出本地的情况下，通过交换中间数据的形式，联合建模和提供模型推理与预测服务。而且这种方式得到的模型效果和传统的中心式机器学习模型效果几乎相同。</w:t>
      </w:r>
    </w:p>
    <w:p w14:paraId="06ECEFFE" w14:textId="1F8B2A3C" w:rsidR="00026F78" w:rsidRDefault="00026F78" w:rsidP="00196102">
      <w:pPr>
        <w:spacing w:line="360" w:lineRule="exact"/>
        <w:ind w:firstLine="420"/>
        <w:rPr>
          <w:rFonts w:ascii="Century Gothic" w:hAnsi="Century Gothic"/>
          <w:lang w:eastAsia="zh-CN"/>
        </w:rPr>
      </w:pPr>
      <w:r>
        <w:rPr>
          <w:rFonts w:ascii="Century Gothic" w:hAnsi="Century Gothic" w:hint="eastAsia"/>
          <w:lang w:eastAsia="zh-CN"/>
        </w:rPr>
        <w:t>目前联邦学习技术在传统的机器学习算法如线性回归、决策树等模型中比较成熟，研究的重点是深度学习模型。</w:t>
      </w:r>
    </w:p>
    <w:p w14:paraId="6C831FF7" w14:textId="05317713" w:rsidR="00026F78" w:rsidRDefault="00026F78" w:rsidP="00196102">
      <w:pPr>
        <w:spacing w:line="360" w:lineRule="exact"/>
        <w:ind w:firstLine="420"/>
        <w:rPr>
          <w:rFonts w:ascii="Century Gothic" w:hAnsi="Century Gothic" w:hint="eastAsia"/>
          <w:lang w:eastAsia="zh-CN"/>
        </w:rPr>
      </w:pPr>
      <w:r>
        <w:rPr>
          <w:rFonts w:ascii="Century Gothic" w:hAnsi="Century Gothic" w:hint="eastAsia"/>
          <w:lang w:eastAsia="zh-CN"/>
        </w:rPr>
        <w:t>联邦学习技术的运用通常需要与安全多方计算技术相结合，甚至是区块链等。联邦技术的发展方向是构建统一化联邦平台执行数据交易。</w:t>
      </w:r>
    </w:p>
    <w:p w14:paraId="3F57049B" w14:textId="32A1C88D" w:rsidR="008202CD" w:rsidRDefault="00026F78" w:rsidP="00026F78">
      <w:pPr>
        <w:pStyle w:val="Heading1"/>
        <w:snapToGrid w:val="0"/>
        <w:spacing w:before="0"/>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安全多方计算</w:t>
      </w:r>
    </w:p>
    <w:p w14:paraId="3341134E" w14:textId="488DADD7" w:rsidR="00026F78" w:rsidRPr="00026F78" w:rsidRDefault="00026F78" w:rsidP="00026F78">
      <w:pPr>
        <w:spacing w:line="360" w:lineRule="exact"/>
        <w:ind w:firstLine="420"/>
        <w:rPr>
          <w:rFonts w:ascii="Century Gothic" w:hAnsi="Century Gothic" w:hint="eastAsia"/>
          <w:lang w:eastAsia="zh-CN"/>
        </w:rPr>
      </w:pPr>
      <w:r w:rsidRPr="00026F78">
        <w:rPr>
          <w:lang w:eastAsia="zh-CN"/>
        </w:rPr>
        <w:drawing>
          <wp:anchor distT="0" distB="0" distL="114300" distR="114300" simplePos="0" relativeHeight="251658240" behindDoc="0" locked="0" layoutInCell="1" allowOverlap="1" wp14:anchorId="6C2175FD" wp14:editId="0F48954C">
            <wp:simplePos x="0" y="0"/>
            <wp:positionH relativeFrom="column">
              <wp:posOffset>-8890</wp:posOffset>
            </wp:positionH>
            <wp:positionV relativeFrom="page">
              <wp:posOffset>5206365</wp:posOffset>
            </wp:positionV>
            <wp:extent cx="6480810" cy="3035300"/>
            <wp:effectExtent l="0" t="0" r="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480810" cy="3035300"/>
                    </a:xfrm>
                    <a:prstGeom prst="rect">
                      <a:avLst/>
                    </a:prstGeom>
                  </pic:spPr>
                </pic:pic>
              </a:graphicData>
            </a:graphic>
            <wp14:sizeRelH relativeFrom="page">
              <wp14:pctWidth>0</wp14:pctWidth>
            </wp14:sizeRelH>
            <wp14:sizeRelV relativeFrom="page">
              <wp14:pctHeight>0</wp14:pctHeight>
            </wp14:sizeRelV>
          </wp:anchor>
        </w:drawing>
      </w:r>
      <w:r w:rsidRPr="00026F78">
        <w:rPr>
          <w:rFonts w:ascii="Century Gothic" w:hAnsi="Century Gothic" w:hint="eastAsia"/>
          <w:lang w:eastAsia="zh-CN"/>
        </w:rPr>
        <w:t>安全多方计算是一种在参与方不共享</w:t>
      </w:r>
      <w:r w:rsidR="00E854E4">
        <w:rPr>
          <w:rFonts w:ascii="Century Gothic" w:hAnsi="Century Gothic" w:hint="eastAsia"/>
          <w:lang w:eastAsia="zh-CN"/>
        </w:rPr>
        <w:t>各自</w:t>
      </w:r>
      <w:r w:rsidRPr="00026F78">
        <w:rPr>
          <w:rFonts w:ascii="Century Gothic" w:hAnsi="Century Gothic" w:hint="eastAsia"/>
          <w:lang w:eastAsia="zh-CN"/>
        </w:rPr>
        <w:t>数据且没有可信第三方的情况下安全地计算约定函数的技术和系统。通过安全的算法和协议，参与方将明文形式</w:t>
      </w:r>
      <w:r>
        <w:rPr>
          <w:rFonts w:ascii="Century Gothic" w:hAnsi="Century Gothic" w:hint="eastAsia"/>
          <w:lang w:eastAsia="zh-CN"/>
        </w:rPr>
        <w:t>的数据加密后或转化后再提供给其他方，任一参与方都无法接触到其他方的明文形式的数据，从而保证各方数据的安全。</w:t>
      </w:r>
    </w:p>
    <w:p w14:paraId="78572D30" w14:textId="6E943C21" w:rsidR="008202CD" w:rsidRDefault="008202CD" w:rsidP="008202CD">
      <w:pPr>
        <w:spacing w:line="360" w:lineRule="exact"/>
        <w:rPr>
          <w:lang w:eastAsia="zh-CN"/>
        </w:rPr>
      </w:pPr>
    </w:p>
    <w:p w14:paraId="47D3AEAE" w14:textId="00995189" w:rsidR="00026F78" w:rsidRPr="00026F78" w:rsidRDefault="00026F78" w:rsidP="00026F78">
      <w:pPr>
        <w:pStyle w:val="Heading1"/>
        <w:snapToGrid w:val="0"/>
        <w:spacing w:before="0"/>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sidRPr="00026F78">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lastRenderedPageBreak/>
        <w:t>可信计算</w:t>
      </w:r>
    </w:p>
    <w:p w14:paraId="14D9ADDE" w14:textId="0816DDC4" w:rsidR="00026F78" w:rsidRPr="00026F78" w:rsidRDefault="00026F78" w:rsidP="00026F78">
      <w:pPr>
        <w:spacing w:line="360" w:lineRule="exact"/>
        <w:ind w:firstLine="420"/>
        <w:rPr>
          <w:rFonts w:ascii="Century Gothic" w:hAnsi="Century Gothic" w:hint="eastAsia"/>
          <w:lang w:eastAsia="zh-CN"/>
        </w:rPr>
      </w:pPr>
      <w:r w:rsidRPr="00026F78">
        <w:rPr>
          <w:lang w:eastAsia="zh-CN"/>
        </w:rPr>
        <w:drawing>
          <wp:anchor distT="0" distB="0" distL="114300" distR="114300" simplePos="0" relativeHeight="251659264" behindDoc="0" locked="0" layoutInCell="1" allowOverlap="1" wp14:anchorId="17833B51" wp14:editId="1C685AA6">
            <wp:simplePos x="0" y="0"/>
            <wp:positionH relativeFrom="column">
              <wp:posOffset>-85090</wp:posOffset>
            </wp:positionH>
            <wp:positionV relativeFrom="page">
              <wp:posOffset>1828800</wp:posOffset>
            </wp:positionV>
            <wp:extent cx="6480810" cy="3505200"/>
            <wp:effectExtent l="0" t="0" r="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480810" cy="3505200"/>
                    </a:xfrm>
                    <a:prstGeom prst="rect">
                      <a:avLst/>
                    </a:prstGeom>
                  </pic:spPr>
                </pic:pic>
              </a:graphicData>
            </a:graphic>
            <wp14:sizeRelH relativeFrom="page">
              <wp14:pctWidth>0</wp14:pctWidth>
            </wp14:sizeRelH>
            <wp14:sizeRelV relativeFrom="page">
              <wp14:pctHeight>0</wp14:pctHeight>
            </wp14:sizeRelV>
          </wp:anchor>
        </w:drawing>
      </w:r>
      <w:r w:rsidRPr="00026F78">
        <w:rPr>
          <w:rFonts w:ascii="Century Gothic" w:hAnsi="Century Gothic" w:hint="eastAsia"/>
          <w:lang w:eastAsia="zh-CN"/>
        </w:rPr>
        <w:t>基于可信硬件的可信计算技术，相比较于基于软件和协议确保的隐私性，硬件实现的方式更加安全可靠。目前国内，蚂蚁也在做这个事情。</w:t>
      </w:r>
    </w:p>
    <w:p w14:paraId="5091A041" w14:textId="6A6A592F" w:rsidR="003F02D4" w:rsidRDefault="003F02D4" w:rsidP="008202CD">
      <w:pPr>
        <w:spacing w:line="360" w:lineRule="exact"/>
        <w:rPr>
          <w:lang w:eastAsia="zh-CN"/>
        </w:rPr>
      </w:pPr>
    </w:p>
    <w:p w14:paraId="0CEC59D6" w14:textId="28D62BE9" w:rsidR="00026F78" w:rsidRPr="00BF28EE" w:rsidRDefault="00026F78" w:rsidP="00BF28EE">
      <w:pPr>
        <w:pStyle w:val="Heading1"/>
        <w:snapToGrid w:val="0"/>
        <w:spacing w:before="0"/>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sidRPr="00BF28EE">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区块链+隐私计算</w:t>
      </w:r>
    </w:p>
    <w:p w14:paraId="22F90B81" w14:textId="3F02A15D" w:rsidR="00BF28EE" w:rsidRDefault="00026F78" w:rsidP="00BF28EE">
      <w:pPr>
        <w:spacing w:line="360" w:lineRule="exact"/>
        <w:ind w:firstLine="420"/>
        <w:rPr>
          <w:rFonts w:ascii="Century Gothic" w:hAnsi="Century Gothic"/>
          <w:lang w:eastAsia="zh-CN"/>
        </w:rPr>
      </w:pPr>
      <w:r w:rsidRPr="00BF28EE">
        <w:rPr>
          <w:rFonts w:ascii="Century Gothic" w:hAnsi="Century Gothic" w:hint="eastAsia"/>
          <w:lang w:eastAsia="zh-CN"/>
        </w:rPr>
        <w:t>区块链将成为隐私计算</w:t>
      </w:r>
      <w:r w:rsidR="00BF28EE" w:rsidRPr="00BF28EE">
        <w:rPr>
          <w:rFonts w:ascii="Century Gothic" w:hAnsi="Century Gothic" w:hint="eastAsia"/>
          <w:lang w:eastAsia="zh-CN"/>
        </w:rPr>
        <w:t>产品中必不可少的选项，</w:t>
      </w:r>
      <w:r w:rsidR="00BF28EE">
        <w:rPr>
          <w:rFonts w:ascii="Century Gothic" w:hAnsi="Century Gothic" w:hint="eastAsia"/>
          <w:lang w:eastAsia="zh-CN"/>
        </w:rPr>
        <w:t>在保证数据可信的基础上，实现数据安全、合规、合理的有效使用。主要体现在以下三个方面：</w:t>
      </w:r>
    </w:p>
    <w:p w14:paraId="70C22BF3" w14:textId="58CD3A07" w:rsidR="00BF28EE" w:rsidRDefault="00BF28EE" w:rsidP="001C27AB">
      <w:pPr>
        <w:pStyle w:val="ListParagraph"/>
        <w:numPr>
          <w:ilvl w:val="0"/>
          <w:numId w:val="2"/>
        </w:numPr>
        <w:spacing w:line="360" w:lineRule="exact"/>
        <w:ind w:left="709" w:hanging="283"/>
        <w:rPr>
          <w:rFonts w:ascii="Century Gothic" w:hAnsi="Century Gothic"/>
          <w:lang w:eastAsia="zh-CN"/>
        </w:rPr>
      </w:pPr>
      <w:r w:rsidRPr="00BF28EE">
        <w:rPr>
          <w:rFonts w:ascii="Century Gothic" w:hAnsi="Century Gothic" w:hint="eastAsia"/>
          <w:lang w:eastAsia="zh-CN"/>
        </w:rPr>
        <w:t>区块链可以保障隐私计算任务数据端到端的隐私性</w:t>
      </w:r>
    </w:p>
    <w:p w14:paraId="3DA9E5E9" w14:textId="72F0FE8B" w:rsidR="00BF28EE" w:rsidRDefault="00BF28EE" w:rsidP="00BF28EE">
      <w:pPr>
        <w:spacing w:line="360" w:lineRule="exact"/>
        <w:ind w:firstLine="420"/>
        <w:rPr>
          <w:rFonts w:ascii="Century Gothic" w:hAnsi="Century Gothic"/>
          <w:lang w:eastAsia="zh-CN"/>
        </w:rPr>
      </w:pPr>
      <w:r>
        <w:rPr>
          <w:rFonts w:ascii="Century Gothic" w:hAnsi="Century Gothic" w:hint="eastAsia"/>
          <w:lang w:eastAsia="zh-CN"/>
        </w:rPr>
        <w:t>通过区块链加密算法技术，用户无法获取网络中的交易信息，验证节点只能验证交易的有效性而无法获取具体的交易信息，从而保证交易数据隐私，并且可按用户、业务、交易对象等不同层次实现数据和账户的隐私保护设置，最大程度保护数据的隐私性。</w:t>
      </w:r>
    </w:p>
    <w:p w14:paraId="22621827" w14:textId="3F63089B" w:rsidR="00BF28EE" w:rsidRDefault="00BF28EE" w:rsidP="001C27AB">
      <w:pPr>
        <w:pStyle w:val="ListParagraph"/>
        <w:numPr>
          <w:ilvl w:val="0"/>
          <w:numId w:val="2"/>
        </w:numPr>
        <w:spacing w:line="360" w:lineRule="exact"/>
        <w:ind w:left="709" w:hanging="283"/>
        <w:rPr>
          <w:rFonts w:ascii="Century Gothic" w:hAnsi="Century Gothic"/>
          <w:lang w:eastAsia="zh-CN"/>
        </w:rPr>
      </w:pPr>
      <w:r>
        <w:rPr>
          <w:rFonts w:ascii="Century Gothic" w:hAnsi="Century Gothic" w:hint="eastAsia"/>
          <w:lang w:eastAsia="zh-CN"/>
        </w:rPr>
        <w:t>可以确保隐私计算中数据全生命周期的安全性</w:t>
      </w:r>
    </w:p>
    <w:p w14:paraId="554DF537" w14:textId="30653D44" w:rsidR="00BF28EE" w:rsidRDefault="00BF28EE" w:rsidP="00BF28EE">
      <w:pPr>
        <w:spacing w:line="360" w:lineRule="exact"/>
        <w:ind w:firstLine="420"/>
        <w:rPr>
          <w:rFonts w:ascii="Century Gothic" w:hAnsi="Century Gothic"/>
          <w:lang w:eastAsia="zh-CN"/>
        </w:rPr>
      </w:pPr>
      <w:r>
        <w:rPr>
          <w:rFonts w:ascii="Century Gothic" w:hAnsi="Century Gothic" w:hint="eastAsia"/>
          <w:lang w:eastAsia="zh-CN"/>
        </w:rPr>
        <w:t>采用分布式数据存储方式，所有区块链上的节点都存储一份完整的元数据，任何单个节点想修改这些数据，其他节点都可以用自己保存的备份来证伪，从而保证数据不被随便地篡改或者被删除。此外，区块链中所使用的非对称加密、哈希加密技术能够有效保障数据安全，防止泄漏。</w:t>
      </w:r>
    </w:p>
    <w:p w14:paraId="7EC87AEC" w14:textId="76848F5E" w:rsidR="00BF28EE" w:rsidRDefault="00BF28EE" w:rsidP="001C27AB">
      <w:pPr>
        <w:pStyle w:val="ListParagraph"/>
        <w:numPr>
          <w:ilvl w:val="0"/>
          <w:numId w:val="2"/>
        </w:numPr>
        <w:spacing w:line="360" w:lineRule="exact"/>
        <w:ind w:left="709" w:hanging="283"/>
        <w:rPr>
          <w:rFonts w:ascii="Century Gothic" w:hAnsi="Century Gothic"/>
          <w:lang w:eastAsia="zh-CN"/>
        </w:rPr>
      </w:pPr>
      <w:r>
        <w:rPr>
          <w:rFonts w:ascii="Century Gothic" w:hAnsi="Century Gothic" w:hint="eastAsia"/>
          <w:lang w:eastAsia="zh-CN"/>
        </w:rPr>
        <w:t>可以保障隐私计算过程的可追溯</w:t>
      </w:r>
    </w:p>
    <w:p w14:paraId="567CF3FF" w14:textId="7C8BEB86" w:rsidR="00BF28EE" w:rsidRDefault="00BF28EE" w:rsidP="00BF28EE">
      <w:pPr>
        <w:spacing w:line="360" w:lineRule="exact"/>
        <w:ind w:firstLine="420"/>
        <w:rPr>
          <w:rFonts w:ascii="Century Gothic" w:hAnsi="Century Gothic"/>
          <w:lang w:eastAsia="zh-CN"/>
        </w:rPr>
      </w:pPr>
      <w:r>
        <w:rPr>
          <w:rFonts w:ascii="Century Gothic" w:hAnsi="Century Gothic" w:hint="eastAsia"/>
          <w:lang w:eastAsia="zh-CN"/>
        </w:rPr>
        <w:t>数据申请、授权、计算结果全过程脸上进行记录与存储，链上记录的信息可通过其他参与方对数据进行签名确认的方式，进一步提高数据可信度，同时可通过对哈希值的验证匹配，实现信</w:t>
      </w:r>
      <w:r>
        <w:rPr>
          <w:rFonts w:ascii="Century Gothic" w:hAnsi="Century Gothic" w:hint="eastAsia"/>
          <w:lang w:eastAsia="zh-CN"/>
        </w:rPr>
        <w:lastRenderedPageBreak/>
        <w:t>息篡改的快速识别。基于链上数据的记录与认证，可通过智能合约，实现按照唯一标识对链上相关数据进行关联，构建数据的可追溯性。区块链与隐私计算结合，使原始数据在无需归集与共享的情况下，可实现多节点间的协同计算和数据隐私保护。同时，能够解决大数据模式下存在的数据过度采集、数据隐私保护，以及数据储存单点泄漏等问题。区块链确保计算过程和数据可信，隐私计算实现数据可用不可见，两者相结合，相辅相成，实现更加广泛的数据协同。</w:t>
      </w:r>
    </w:p>
    <w:p w14:paraId="575B3CEE" w14:textId="4E00C474" w:rsidR="00BF28EE" w:rsidRPr="00BF28EE" w:rsidRDefault="00081475" w:rsidP="00BF28EE">
      <w:pPr>
        <w:spacing w:line="360" w:lineRule="exact"/>
        <w:ind w:firstLine="420"/>
        <w:rPr>
          <w:rFonts w:ascii="Century Gothic" w:hAnsi="Century Gothic" w:hint="eastAsia"/>
          <w:lang w:eastAsia="zh-CN"/>
        </w:rPr>
      </w:pPr>
      <w:r w:rsidRPr="00081475">
        <w:rPr>
          <w:lang w:eastAsia="zh-CN"/>
        </w:rPr>
        <w:drawing>
          <wp:anchor distT="0" distB="0" distL="114300" distR="114300" simplePos="0" relativeHeight="251660288" behindDoc="0" locked="0" layoutInCell="1" allowOverlap="1" wp14:anchorId="5B976689" wp14:editId="0E7D742E">
            <wp:simplePos x="0" y="0"/>
            <wp:positionH relativeFrom="column">
              <wp:posOffset>-8890</wp:posOffset>
            </wp:positionH>
            <wp:positionV relativeFrom="page">
              <wp:posOffset>3048000</wp:posOffset>
            </wp:positionV>
            <wp:extent cx="6480810" cy="2858770"/>
            <wp:effectExtent l="0" t="0" r="0"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480810" cy="2858770"/>
                    </a:xfrm>
                    <a:prstGeom prst="rect">
                      <a:avLst/>
                    </a:prstGeom>
                  </pic:spPr>
                </pic:pic>
              </a:graphicData>
            </a:graphic>
            <wp14:sizeRelH relativeFrom="page">
              <wp14:pctWidth>0</wp14:pctWidth>
            </wp14:sizeRelH>
            <wp14:sizeRelV relativeFrom="page">
              <wp14:pctHeight>0</wp14:pctHeight>
            </wp14:sizeRelV>
          </wp:anchor>
        </w:drawing>
      </w:r>
      <w:r w:rsidR="00BF28EE">
        <w:rPr>
          <w:rFonts w:ascii="Century Gothic" w:hAnsi="Century Gothic"/>
          <w:lang w:eastAsia="zh-CN"/>
        </w:rPr>
        <w:t>“</w:t>
      </w:r>
      <w:r w:rsidR="00BF28EE">
        <w:rPr>
          <w:rFonts w:ascii="Century Gothic" w:hAnsi="Century Gothic" w:hint="eastAsia"/>
          <w:lang w:eastAsia="zh-CN"/>
        </w:rPr>
        <w:t>区块链因其共享账本、智能合约、共识机制</w:t>
      </w:r>
      <w:r w:rsidR="00BF28EE">
        <w:rPr>
          <w:rFonts w:ascii="Century Gothic" w:hAnsi="Century Gothic"/>
          <w:lang w:eastAsia="zh-CN"/>
        </w:rPr>
        <w:t>”</w:t>
      </w:r>
      <w:r w:rsidR="00BF28EE">
        <w:rPr>
          <w:rFonts w:ascii="Century Gothic" w:hAnsi="Century Gothic" w:hint="eastAsia"/>
          <w:lang w:eastAsia="zh-CN"/>
        </w:rPr>
        <w:t>等技术特性，可以实现原始数据的链上存证核验、计算过程关键数据和环节的上链存证回溯，确保计算过程的可验证性。</w:t>
      </w:r>
    </w:p>
    <w:p w14:paraId="6F23A164" w14:textId="3197EECD" w:rsidR="00BF28EE" w:rsidRPr="00BF28EE" w:rsidRDefault="00BF28EE" w:rsidP="00BF28EE">
      <w:pPr>
        <w:spacing w:line="360" w:lineRule="exact"/>
        <w:ind w:firstLine="420"/>
        <w:rPr>
          <w:rFonts w:ascii="Century Gothic" w:hAnsi="Century Gothic" w:hint="eastAsia"/>
          <w:lang w:eastAsia="zh-CN"/>
        </w:rPr>
      </w:pPr>
    </w:p>
    <w:p w14:paraId="75E28464" w14:textId="4AA340C8" w:rsidR="003F02D4" w:rsidRPr="00081475" w:rsidRDefault="00081475" w:rsidP="00081475">
      <w:pPr>
        <w:pStyle w:val="Heading1"/>
        <w:snapToGrid w:val="0"/>
        <w:spacing w:before="0"/>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sidRPr="00081475">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隐私计算应用</w:t>
      </w:r>
    </w:p>
    <w:p w14:paraId="73F91364" w14:textId="663E716C" w:rsidR="00081475" w:rsidRPr="00081475" w:rsidRDefault="00081475" w:rsidP="001C27AB">
      <w:pPr>
        <w:pStyle w:val="ListParagraph"/>
        <w:numPr>
          <w:ilvl w:val="0"/>
          <w:numId w:val="3"/>
        </w:numPr>
        <w:spacing w:line="360" w:lineRule="exact"/>
        <w:ind w:left="426" w:firstLine="0"/>
        <w:rPr>
          <w:rFonts w:ascii="Century Gothic" w:hAnsi="Century Gothic"/>
          <w:lang w:eastAsia="zh-CN"/>
        </w:rPr>
      </w:pPr>
      <w:r w:rsidRPr="00081475">
        <w:rPr>
          <w:rFonts w:ascii="Century Gothic" w:hAnsi="Century Gothic" w:hint="eastAsia"/>
          <w:lang w:eastAsia="zh-CN"/>
        </w:rPr>
        <w:t>政务领域：政务数据开放共享、智慧城市、联合安防、应急管理及相应</w:t>
      </w:r>
    </w:p>
    <w:p w14:paraId="049238FE" w14:textId="71697014" w:rsidR="00081475" w:rsidRPr="00081475" w:rsidRDefault="00081475" w:rsidP="001C27AB">
      <w:pPr>
        <w:pStyle w:val="ListParagraph"/>
        <w:numPr>
          <w:ilvl w:val="0"/>
          <w:numId w:val="3"/>
        </w:numPr>
        <w:spacing w:line="360" w:lineRule="exact"/>
        <w:ind w:left="709" w:hanging="283"/>
        <w:rPr>
          <w:rFonts w:ascii="Century Gothic" w:hAnsi="Century Gothic"/>
          <w:lang w:eastAsia="zh-CN"/>
        </w:rPr>
      </w:pPr>
      <w:r w:rsidRPr="00081475">
        <w:rPr>
          <w:rFonts w:ascii="Century Gothic" w:hAnsi="Century Gothic" w:hint="eastAsia"/>
          <w:lang w:eastAsia="zh-CN"/>
        </w:rPr>
        <w:t>金融领域：信贷风险评估、金融反欺诈、反洗钱、征信、保险定价</w:t>
      </w:r>
    </w:p>
    <w:p w14:paraId="74FD9491" w14:textId="0DA7C846" w:rsidR="00081475" w:rsidRPr="00081475" w:rsidRDefault="00081475" w:rsidP="001C27AB">
      <w:pPr>
        <w:pStyle w:val="ListParagraph"/>
        <w:numPr>
          <w:ilvl w:val="0"/>
          <w:numId w:val="3"/>
        </w:numPr>
        <w:spacing w:line="360" w:lineRule="exact"/>
        <w:ind w:left="709" w:hanging="283"/>
        <w:rPr>
          <w:rFonts w:ascii="Century Gothic" w:hAnsi="Century Gothic"/>
          <w:lang w:eastAsia="zh-CN"/>
        </w:rPr>
      </w:pPr>
      <w:r w:rsidRPr="00081475">
        <w:rPr>
          <w:rFonts w:ascii="Century Gothic" w:hAnsi="Century Gothic" w:hint="eastAsia"/>
          <w:lang w:eastAsia="zh-CN"/>
        </w:rPr>
        <w:t>医疗领域：联合诊断、智能问诊、辅助医疗、病理分析、药物研发</w:t>
      </w:r>
    </w:p>
    <w:p w14:paraId="218B47A2" w14:textId="4AA75896" w:rsidR="00081475" w:rsidRDefault="00081475" w:rsidP="001C27AB">
      <w:pPr>
        <w:pStyle w:val="ListParagraph"/>
        <w:numPr>
          <w:ilvl w:val="0"/>
          <w:numId w:val="3"/>
        </w:numPr>
        <w:spacing w:line="360" w:lineRule="exact"/>
        <w:ind w:left="709" w:hanging="283"/>
        <w:rPr>
          <w:rFonts w:ascii="Century Gothic" w:hAnsi="Century Gothic"/>
          <w:lang w:eastAsia="zh-CN"/>
        </w:rPr>
      </w:pPr>
      <w:r w:rsidRPr="00081475">
        <w:rPr>
          <w:rFonts w:ascii="Century Gothic" w:hAnsi="Century Gothic" w:hint="eastAsia"/>
          <w:lang w:eastAsia="zh-CN"/>
        </w:rPr>
        <w:t>广告领域：精准营销、客户画像</w:t>
      </w:r>
    </w:p>
    <w:p w14:paraId="10FE6031" w14:textId="37EC8C67" w:rsidR="00081475" w:rsidRDefault="00081475" w:rsidP="00081475">
      <w:pPr>
        <w:spacing w:line="360" w:lineRule="exact"/>
        <w:ind w:left="425"/>
        <w:rPr>
          <w:rFonts w:ascii="Century Gothic" w:hAnsi="Century Gothic"/>
          <w:lang w:eastAsia="zh-CN"/>
        </w:rPr>
      </w:pPr>
    </w:p>
    <w:p w14:paraId="08D313A7" w14:textId="6BF136E0" w:rsidR="00081475" w:rsidRDefault="00081475" w:rsidP="00081475">
      <w:pPr>
        <w:spacing w:line="360" w:lineRule="exact"/>
        <w:ind w:left="425"/>
        <w:rPr>
          <w:rFonts w:ascii="Century Gothic" w:hAnsi="Century Gothic"/>
          <w:lang w:eastAsia="zh-CN"/>
        </w:rPr>
      </w:pPr>
      <w:r>
        <w:rPr>
          <w:rFonts w:ascii="Century Gothic" w:hAnsi="Century Gothic" w:hint="eastAsia"/>
          <w:lang w:eastAsia="zh-CN"/>
        </w:rPr>
        <w:t>政务侧应用例子：</w:t>
      </w:r>
    </w:p>
    <w:p w14:paraId="03C70E78" w14:textId="77777777" w:rsidR="00081475" w:rsidRDefault="00081475" w:rsidP="00081475">
      <w:pPr>
        <w:spacing w:line="360" w:lineRule="exact"/>
        <w:ind w:left="425"/>
        <w:rPr>
          <w:rFonts w:ascii="Century Gothic" w:hAnsi="Century Gothic"/>
          <w:lang w:eastAsia="zh-CN"/>
        </w:rPr>
      </w:pPr>
    </w:p>
    <w:p w14:paraId="621F366C" w14:textId="77777777" w:rsidR="00081475" w:rsidRDefault="00081475" w:rsidP="00081475">
      <w:pPr>
        <w:spacing w:line="360" w:lineRule="exact"/>
        <w:ind w:left="425"/>
        <w:rPr>
          <w:rFonts w:ascii="Century Gothic" w:hAnsi="Century Gothic"/>
          <w:lang w:eastAsia="zh-CN"/>
        </w:rPr>
      </w:pPr>
    </w:p>
    <w:p w14:paraId="24654929" w14:textId="77777777" w:rsidR="00081475" w:rsidRDefault="00081475" w:rsidP="00081475">
      <w:pPr>
        <w:spacing w:line="360" w:lineRule="exact"/>
        <w:ind w:left="425"/>
        <w:rPr>
          <w:rFonts w:ascii="Century Gothic" w:hAnsi="Century Gothic"/>
          <w:lang w:eastAsia="zh-CN"/>
        </w:rPr>
      </w:pPr>
    </w:p>
    <w:p w14:paraId="12516A71" w14:textId="77777777" w:rsidR="00081475" w:rsidRDefault="00081475" w:rsidP="00081475">
      <w:pPr>
        <w:spacing w:line="360" w:lineRule="exact"/>
        <w:ind w:left="425"/>
        <w:rPr>
          <w:rFonts w:ascii="Century Gothic" w:hAnsi="Century Gothic"/>
          <w:lang w:eastAsia="zh-CN"/>
        </w:rPr>
      </w:pPr>
    </w:p>
    <w:p w14:paraId="6D16AC9C" w14:textId="77777777" w:rsidR="00081475" w:rsidRDefault="00081475" w:rsidP="00081475">
      <w:pPr>
        <w:spacing w:line="360" w:lineRule="exact"/>
        <w:ind w:left="425"/>
        <w:rPr>
          <w:rFonts w:ascii="Century Gothic" w:hAnsi="Century Gothic"/>
          <w:lang w:eastAsia="zh-CN"/>
        </w:rPr>
      </w:pPr>
    </w:p>
    <w:p w14:paraId="14B097A9" w14:textId="31FCD4FF" w:rsidR="00081475" w:rsidRDefault="00081475" w:rsidP="00081475">
      <w:pPr>
        <w:spacing w:line="360" w:lineRule="exact"/>
        <w:ind w:left="425"/>
        <w:rPr>
          <w:rFonts w:ascii="Century Gothic" w:hAnsi="Century Gothic"/>
          <w:lang w:eastAsia="zh-CN"/>
        </w:rPr>
      </w:pPr>
    </w:p>
    <w:p w14:paraId="129A4D5B" w14:textId="77777777" w:rsidR="00701B12" w:rsidRDefault="00701B12" w:rsidP="00081475">
      <w:pPr>
        <w:spacing w:line="360" w:lineRule="exact"/>
        <w:ind w:left="425"/>
        <w:rPr>
          <w:rFonts w:ascii="Century Gothic" w:hAnsi="Century Gothic"/>
          <w:lang w:eastAsia="zh-CN"/>
        </w:rPr>
      </w:pPr>
    </w:p>
    <w:p w14:paraId="1FD32ED5" w14:textId="44964D83" w:rsidR="00081475" w:rsidRDefault="00081475" w:rsidP="00081475">
      <w:pPr>
        <w:spacing w:line="360" w:lineRule="exact"/>
        <w:ind w:left="425"/>
        <w:rPr>
          <w:rFonts w:ascii="Century Gothic" w:hAnsi="Century Gothic"/>
          <w:lang w:eastAsia="zh-CN"/>
        </w:rPr>
      </w:pPr>
      <w:r w:rsidRPr="00081475">
        <w:rPr>
          <w:rFonts w:ascii="Century Gothic" w:hAnsi="Century Gothic"/>
          <w:lang w:eastAsia="zh-CN"/>
        </w:rPr>
        <w:drawing>
          <wp:anchor distT="0" distB="0" distL="114300" distR="114300" simplePos="0" relativeHeight="251662336" behindDoc="0" locked="0" layoutInCell="1" allowOverlap="1" wp14:anchorId="436E5D32" wp14:editId="4C8450A6">
            <wp:simplePos x="0" y="0"/>
            <wp:positionH relativeFrom="column">
              <wp:posOffset>270510</wp:posOffset>
            </wp:positionH>
            <wp:positionV relativeFrom="page">
              <wp:posOffset>4431665</wp:posOffset>
            </wp:positionV>
            <wp:extent cx="6480810" cy="3852545"/>
            <wp:effectExtent l="0" t="0" r="0"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480810" cy="3852545"/>
                    </a:xfrm>
                    <a:prstGeom prst="rect">
                      <a:avLst/>
                    </a:prstGeom>
                  </pic:spPr>
                </pic:pic>
              </a:graphicData>
            </a:graphic>
            <wp14:sizeRelH relativeFrom="page">
              <wp14:pctWidth>0</wp14:pctWidth>
            </wp14:sizeRelH>
            <wp14:sizeRelV relativeFrom="page">
              <wp14:pctHeight>0</wp14:pctHeight>
            </wp14:sizeRelV>
          </wp:anchor>
        </w:drawing>
      </w:r>
      <w:r>
        <w:rPr>
          <w:rFonts w:ascii="Century Gothic" w:hAnsi="Century Gothic" w:hint="eastAsia"/>
          <w:lang w:eastAsia="zh-CN"/>
        </w:rPr>
        <w:t>金融侧应用例子</w:t>
      </w:r>
      <w:r w:rsidRPr="00081475">
        <w:rPr>
          <w:rFonts w:ascii="Century Gothic" w:hAnsi="Century Gothic"/>
          <w:lang w:eastAsia="zh-CN"/>
        </w:rPr>
        <w:drawing>
          <wp:anchor distT="0" distB="0" distL="114300" distR="114300" simplePos="0" relativeHeight="251661312" behindDoc="0" locked="0" layoutInCell="1" allowOverlap="1" wp14:anchorId="7FEBA92F" wp14:editId="33CFAFB7">
            <wp:simplePos x="0" y="0"/>
            <wp:positionH relativeFrom="column">
              <wp:posOffset>270510</wp:posOffset>
            </wp:positionH>
            <wp:positionV relativeFrom="page">
              <wp:posOffset>1092200</wp:posOffset>
            </wp:positionV>
            <wp:extent cx="6480810" cy="2730500"/>
            <wp:effectExtent l="0" t="0" r="0"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480810" cy="2730500"/>
                    </a:xfrm>
                    <a:prstGeom prst="rect">
                      <a:avLst/>
                    </a:prstGeom>
                  </pic:spPr>
                </pic:pic>
              </a:graphicData>
            </a:graphic>
            <wp14:sizeRelH relativeFrom="page">
              <wp14:pctWidth>0</wp14:pctWidth>
            </wp14:sizeRelH>
            <wp14:sizeRelV relativeFrom="page">
              <wp14:pctHeight>0</wp14:pctHeight>
            </wp14:sizeRelV>
          </wp:anchor>
        </w:drawing>
      </w:r>
      <w:r>
        <w:rPr>
          <w:rFonts w:ascii="Century Gothic" w:hAnsi="Century Gothic" w:hint="eastAsia"/>
          <w:lang w:eastAsia="zh-CN"/>
        </w:rPr>
        <w:t>：</w:t>
      </w:r>
    </w:p>
    <w:p w14:paraId="5BDB79D7" w14:textId="51522092" w:rsidR="00081475" w:rsidRDefault="00081475" w:rsidP="00081475">
      <w:pPr>
        <w:spacing w:line="360" w:lineRule="exact"/>
        <w:ind w:left="425"/>
        <w:rPr>
          <w:rFonts w:ascii="Century Gothic" w:hAnsi="Century Gothic"/>
          <w:lang w:eastAsia="zh-CN"/>
        </w:rPr>
      </w:pPr>
    </w:p>
    <w:p w14:paraId="56B8522F" w14:textId="2A43A7F0" w:rsidR="00081475" w:rsidRDefault="00081475" w:rsidP="00081475">
      <w:pPr>
        <w:spacing w:line="360" w:lineRule="exact"/>
        <w:ind w:left="425"/>
        <w:rPr>
          <w:rFonts w:ascii="Century Gothic" w:hAnsi="Century Gothic"/>
          <w:lang w:eastAsia="zh-CN"/>
        </w:rPr>
      </w:pPr>
      <w:r>
        <w:rPr>
          <w:rFonts w:ascii="Century Gothic" w:hAnsi="Century Gothic" w:hint="eastAsia"/>
          <w:lang w:eastAsia="zh-CN"/>
        </w:rPr>
        <w:t>医疗侧应用例子：</w:t>
      </w:r>
    </w:p>
    <w:p w14:paraId="7CB5F98E" w14:textId="77777777" w:rsidR="009928EC" w:rsidRDefault="009928EC" w:rsidP="00081475">
      <w:pPr>
        <w:spacing w:line="360" w:lineRule="exact"/>
        <w:ind w:left="425"/>
        <w:rPr>
          <w:rFonts w:ascii="Century Gothic" w:hAnsi="Century Gothic"/>
          <w:lang w:eastAsia="zh-CN"/>
        </w:rPr>
      </w:pPr>
    </w:p>
    <w:p w14:paraId="1800E195" w14:textId="52FEBE92" w:rsidR="009928EC" w:rsidRDefault="009928EC" w:rsidP="00081475">
      <w:pPr>
        <w:spacing w:line="360" w:lineRule="exact"/>
        <w:ind w:left="425"/>
        <w:rPr>
          <w:rFonts w:ascii="Century Gothic" w:hAnsi="Century Gothic"/>
          <w:lang w:eastAsia="zh-CN"/>
        </w:rPr>
      </w:pPr>
      <w:r w:rsidRPr="00081475">
        <w:rPr>
          <w:rFonts w:ascii="Century Gothic" w:hAnsi="Century Gothic"/>
          <w:lang w:eastAsia="zh-CN"/>
        </w:rPr>
        <w:lastRenderedPageBreak/>
        <w:drawing>
          <wp:anchor distT="0" distB="0" distL="114300" distR="114300" simplePos="0" relativeHeight="251663360" behindDoc="0" locked="0" layoutInCell="1" allowOverlap="1" wp14:anchorId="6E453FD2" wp14:editId="1C5DED2A">
            <wp:simplePos x="0" y="0"/>
            <wp:positionH relativeFrom="column">
              <wp:posOffset>283210</wp:posOffset>
            </wp:positionH>
            <wp:positionV relativeFrom="page">
              <wp:posOffset>914400</wp:posOffset>
            </wp:positionV>
            <wp:extent cx="6201410" cy="3314700"/>
            <wp:effectExtent l="0" t="0" r="0" b="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201410" cy="3314700"/>
                    </a:xfrm>
                    <a:prstGeom prst="rect">
                      <a:avLst/>
                    </a:prstGeom>
                  </pic:spPr>
                </pic:pic>
              </a:graphicData>
            </a:graphic>
            <wp14:sizeRelH relativeFrom="page">
              <wp14:pctWidth>0</wp14:pctWidth>
            </wp14:sizeRelH>
            <wp14:sizeRelV relativeFrom="page">
              <wp14:pctHeight>0</wp14:pctHeight>
            </wp14:sizeRelV>
          </wp:anchor>
        </w:drawing>
      </w:r>
    </w:p>
    <w:p w14:paraId="008E640E" w14:textId="4F587594" w:rsidR="00081475" w:rsidRDefault="009928EC" w:rsidP="00081475">
      <w:pPr>
        <w:spacing w:line="360" w:lineRule="exact"/>
        <w:ind w:left="425"/>
        <w:rPr>
          <w:rFonts w:ascii="Century Gothic" w:hAnsi="Century Gothic"/>
          <w:lang w:eastAsia="zh-CN"/>
        </w:rPr>
      </w:pPr>
      <w:r w:rsidRPr="009928EC">
        <w:rPr>
          <w:rFonts w:ascii="Century Gothic" w:hAnsi="Century Gothic"/>
          <w:lang w:eastAsia="zh-CN"/>
        </w:rPr>
        <w:drawing>
          <wp:anchor distT="0" distB="0" distL="114300" distR="114300" simplePos="0" relativeHeight="251664384" behindDoc="0" locked="0" layoutInCell="1" allowOverlap="1" wp14:anchorId="340ED6D7" wp14:editId="0FA39A84">
            <wp:simplePos x="0" y="0"/>
            <wp:positionH relativeFrom="column">
              <wp:posOffset>130810</wp:posOffset>
            </wp:positionH>
            <wp:positionV relativeFrom="page">
              <wp:posOffset>4851400</wp:posOffset>
            </wp:positionV>
            <wp:extent cx="6480810" cy="3479800"/>
            <wp:effectExtent l="0" t="0" r="0" b="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6480810" cy="3479800"/>
                    </a:xfrm>
                    <a:prstGeom prst="rect">
                      <a:avLst/>
                    </a:prstGeom>
                  </pic:spPr>
                </pic:pic>
              </a:graphicData>
            </a:graphic>
            <wp14:sizeRelH relativeFrom="page">
              <wp14:pctWidth>0</wp14:pctWidth>
            </wp14:sizeRelH>
            <wp14:sizeRelV relativeFrom="page">
              <wp14:pctHeight>0</wp14:pctHeight>
            </wp14:sizeRelV>
          </wp:anchor>
        </w:drawing>
      </w:r>
      <w:r>
        <w:rPr>
          <w:rFonts w:ascii="Century Gothic" w:hAnsi="Century Gothic" w:hint="eastAsia"/>
          <w:lang w:eastAsia="zh-CN"/>
        </w:rPr>
        <w:t>广告侧应用例子：</w:t>
      </w:r>
    </w:p>
    <w:p w14:paraId="70B87AD4" w14:textId="7090E00B" w:rsidR="009928EC" w:rsidRDefault="009928EC" w:rsidP="00081475">
      <w:pPr>
        <w:spacing w:line="360" w:lineRule="exact"/>
        <w:ind w:left="425"/>
        <w:rPr>
          <w:rFonts w:ascii="Century Gothic" w:hAnsi="Century Gothic"/>
          <w:lang w:eastAsia="zh-CN"/>
        </w:rPr>
      </w:pPr>
    </w:p>
    <w:p w14:paraId="592FE920" w14:textId="76251B1C" w:rsidR="009928EC" w:rsidRDefault="009928EC" w:rsidP="00081475">
      <w:pPr>
        <w:spacing w:line="360" w:lineRule="exact"/>
        <w:ind w:left="425"/>
        <w:rPr>
          <w:rFonts w:ascii="Century Gothic" w:hAnsi="Century Gothic"/>
          <w:lang w:eastAsia="zh-CN"/>
        </w:rPr>
      </w:pPr>
    </w:p>
    <w:p w14:paraId="4E2C6BEF" w14:textId="42C945F5" w:rsidR="009928EC" w:rsidRDefault="009928EC" w:rsidP="00081475">
      <w:pPr>
        <w:spacing w:line="360" w:lineRule="exact"/>
        <w:ind w:left="425"/>
        <w:rPr>
          <w:rFonts w:ascii="Century Gothic" w:hAnsi="Century Gothic"/>
          <w:lang w:eastAsia="zh-CN"/>
        </w:rPr>
      </w:pPr>
    </w:p>
    <w:p w14:paraId="3581D558" w14:textId="77777777" w:rsidR="009928EC" w:rsidRDefault="009928EC" w:rsidP="00081475">
      <w:pPr>
        <w:spacing w:line="360" w:lineRule="exact"/>
        <w:ind w:left="425"/>
        <w:rPr>
          <w:rFonts w:ascii="Century Gothic" w:hAnsi="Century Gothic"/>
          <w:lang w:eastAsia="zh-CN"/>
        </w:rPr>
      </w:pPr>
    </w:p>
    <w:p w14:paraId="198FD438" w14:textId="77777777" w:rsidR="009928EC" w:rsidRDefault="009928EC" w:rsidP="00081475">
      <w:pPr>
        <w:spacing w:line="360" w:lineRule="exact"/>
        <w:ind w:left="425"/>
        <w:rPr>
          <w:rFonts w:ascii="Century Gothic" w:hAnsi="Century Gothic"/>
          <w:lang w:eastAsia="zh-CN"/>
        </w:rPr>
      </w:pPr>
    </w:p>
    <w:p w14:paraId="016350F2" w14:textId="77777777" w:rsidR="009928EC" w:rsidRDefault="009928EC" w:rsidP="00081475">
      <w:pPr>
        <w:spacing w:line="360" w:lineRule="exact"/>
        <w:ind w:left="425"/>
        <w:rPr>
          <w:rFonts w:ascii="Century Gothic" w:hAnsi="Century Gothic"/>
          <w:lang w:eastAsia="zh-CN"/>
        </w:rPr>
      </w:pPr>
    </w:p>
    <w:p w14:paraId="5B7C4346" w14:textId="77777777" w:rsidR="009928EC" w:rsidRDefault="009928EC" w:rsidP="00081475">
      <w:pPr>
        <w:spacing w:line="360" w:lineRule="exact"/>
        <w:ind w:left="425"/>
        <w:rPr>
          <w:rFonts w:ascii="Century Gothic" w:hAnsi="Century Gothic"/>
          <w:lang w:eastAsia="zh-CN"/>
        </w:rPr>
      </w:pPr>
    </w:p>
    <w:p w14:paraId="79E4EED4" w14:textId="77777777" w:rsidR="009928EC" w:rsidRDefault="009928EC" w:rsidP="00081475">
      <w:pPr>
        <w:spacing w:line="360" w:lineRule="exact"/>
        <w:ind w:left="425"/>
        <w:rPr>
          <w:rFonts w:ascii="Century Gothic" w:hAnsi="Century Gothic"/>
          <w:lang w:eastAsia="zh-CN"/>
        </w:rPr>
      </w:pPr>
    </w:p>
    <w:p w14:paraId="594F8CFA" w14:textId="46EEB9BE" w:rsidR="009928EC" w:rsidRPr="00081475" w:rsidRDefault="009928EC" w:rsidP="00081475">
      <w:pPr>
        <w:spacing w:line="360" w:lineRule="exact"/>
        <w:ind w:left="425"/>
        <w:rPr>
          <w:rFonts w:ascii="Century Gothic" w:hAnsi="Century Gothic" w:hint="eastAsia"/>
          <w:lang w:eastAsia="zh-CN"/>
        </w:rPr>
      </w:pPr>
    </w:p>
    <w:sectPr w:rsidR="009928EC" w:rsidRPr="00081475">
      <w:headerReference w:type="even" r:id="rId16"/>
      <w:headerReference w:type="default" r:id="rId17"/>
      <w:footerReference w:type="even" r:id="rId18"/>
      <w:footerReference w:type="default" r:id="rId19"/>
      <w:headerReference w:type="first" r:id="rId20"/>
      <w:footerReference w:type="first" r:id="rId21"/>
      <w:pgSz w:w="12240" w:h="15840"/>
      <w:pgMar w:top="1440" w:right="900" w:bottom="1440" w:left="1134" w:header="1020" w:footer="90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3E1387" w14:textId="77777777" w:rsidR="001C27AB" w:rsidRDefault="001C27AB">
      <w:r>
        <w:separator/>
      </w:r>
    </w:p>
  </w:endnote>
  <w:endnote w:type="continuationSeparator" w:id="0">
    <w:p w14:paraId="2ED60500" w14:textId="77777777" w:rsidR="001C27AB" w:rsidRDefault="001C27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icrosoft YaHei">
    <w:panose1 w:val="020B0503020204020204"/>
    <w:charset w:val="86"/>
    <w:family w:val="swiss"/>
    <w:pitch w:val="variable"/>
    <w:sig w:usb0="80000287" w:usb1="2ACF3C52" w:usb2="00000016" w:usb3="00000000" w:csb0="0004001F"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 Neue">
    <w:altName w:val="Times New Roman"/>
    <w:panose1 w:val="02000503000000020004"/>
    <w:charset w:val="00"/>
    <w:family w:val="auto"/>
    <w:pitch w:val="variable"/>
    <w:sig w:usb0="E50002FF" w:usb1="500079DB" w:usb2="00000010" w:usb3="00000000" w:csb0="00000001" w:csb1="00000000"/>
  </w:font>
  <w:font w:name="Microsoft YaHei UI Light">
    <w:panose1 w:val="020B0502040204020203"/>
    <w:charset w:val="86"/>
    <w:family w:val="swiss"/>
    <w:pitch w:val="variable"/>
    <w:sig w:usb0="80000287" w:usb1="2ACF0010" w:usb2="00000016" w:usb3="00000000" w:csb0="0004001F" w:csb1="00000000"/>
  </w:font>
  <w:font w:name="YuKyokasho Yoko Bold">
    <w:altName w:val="Yu Gothic"/>
    <w:panose1 w:val="02000700000000000000"/>
    <w:charset w:val="80"/>
    <w:family w:val="auto"/>
    <w:pitch w:val="default"/>
    <w:sig w:usb0="00000000" w:usb1="00000000" w:usb2="00000012" w:usb3="00000000" w:csb0="0002000D" w:csb1="00000000"/>
  </w:font>
  <w:font w:name="Century Gothic">
    <w:altName w:val="Bahnschrift Light"/>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EBFC2F" w14:textId="77777777" w:rsidR="0083110E" w:rsidRDefault="008311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550C8" w14:textId="77777777" w:rsidR="00FE73EA" w:rsidRDefault="00413155">
    <w:pPr>
      <w:pStyle w:val="Footer"/>
    </w:pPr>
    <w:r>
      <w:fldChar w:fldCharType="begin"/>
    </w:r>
    <w:r>
      <w:instrText xml:space="preserve"> PAGE </w:instrText>
    </w:r>
    <w:r>
      <w:fldChar w:fldCharType="separate"/>
    </w:r>
    <w:r>
      <w:t>3</w:t>
    </w:r>
    <w:r>
      <w:fldChar w:fldCharType="end"/>
    </w:r>
    <w:r>
      <w:t xml:space="preserve"> </w:t>
    </w:r>
    <w:r>
      <w:tab/>
    </w:r>
    <w:r>
      <w:tab/>
    </w:r>
    <w:r>
      <w:tab/>
    </w:r>
    <w:r>
      <w:tab/>
    </w:r>
    <w:r>
      <w:tab/>
    </w:r>
    <w:r>
      <w:rPr>
        <w:lang w:val="zh-CN"/>
      </w:rPr>
      <w:t xml:space="preserve">                                                                                       </w:t>
    </w:r>
    <w:r>
      <w:rPr>
        <w:rFonts w:ascii="Microsoft YaHei" w:eastAsia="Microsoft YaHei" w:hAnsi="Microsoft YaHei" w:cs="Microsoft YaHei" w:hint="eastAsia"/>
        <w:lang w:val="zh-CN"/>
      </w:rPr>
      <w:t>联邦学习</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4EF18D" w14:textId="77777777" w:rsidR="0083110E" w:rsidRDefault="008311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CC6ECE" w14:textId="77777777" w:rsidR="001C27AB" w:rsidRDefault="001C27AB">
      <w:r>
        <w:separator/>
      </w:r>
    </w:p>
  </w:footnote>
  <w:footnote w:type="continuationSeparator" w:id="0">
    <w:p w14:paraId="3F1631BB" w14:textId="77777777" w:rsidR="001C27AB" w:rsidRDefault="001C27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1AB540" w14:textId="77777777" w:rsidR="0083110E" w:rsidRDefault="008311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98A975" w14:textId="56C8FA7F" w:rsidR="00FE73EA" w:rsidRDefault="00413155">
    <w:pPr>
      <w:pStyle w:val="Header"/>
      <w:jc w:val="right"/>
      <w:rPr>
        <w:lang w:eastAsia="zh-CN"/>
      </w:rPr>
    </w:pPr>
    <w:r>
      <w:rPr>
        <w:rFonts w:ascii="Microsoft YaHei" w:eastAsia="Microsoft YaHei" w:hAnsi="Microsoft YaHei" w:cs="Microsoft YaHei" w:hint="eastAsia"/>
        <w:noProof/>
        <w:lang w:eastAsia="zh-CN"/>
      </w:rPr>
      <mc:AlternateContent>
        <mc:Choice Requires="wps">
          <w:drawing>
            <wp:anchor distT="0" distB="0" distL="114300" distR="114300" simplePos="0" relativeHeight="251659264" behindDoc="0" locked="0" layoutInCell="1" allowOverlap="1" wp14:anchorId="270989BC" wp14:editId="33F5C478">
              <wp:simplePos x="0" y="0"/>
              <wp:positionH relativeFrom="column">
                <wp:posOffset>-3810</wp:posOffset>
              </wp:positionH>
              <wp:positionV relativeFrom="paragraph">
                <wp:posOffset>251460</wp:posOffset>
              </wp:positionV>
              <wp:extent cx="6492240" cy="0"/>
              <wp:effectExtent l="0" t="0" r="22860" b="19050"/>
              <wp:wrapNone/>
              <wp:docPr id="1" name="Straight Connector 1"/>
              <wp:cNvGraphicFramePr/>
              <a:graphic xmlns:a="http://schemas.openxmlformats.org/drawingml/2006/main">
                <a:graphicData uri="http://schemas.microsoft.com/office/word/2010/wordprocessingShape">
                  <wps:wsp>
                    <wps:cNvCnPr/>
                    <wps:spPr>
                      <a:xfrm>
                        <a:off x="0" y="0"/>
                        <a:ext cx="6492240" cy="0"/>
                      </a:xfrm>
                      <a:prstGeom prst="line">
                        <a:avLst/>
                      </a:prstGeom>
                      <a:noFill/>
                      <a:ln w="12700" cap="flat">
                        <a:solidFill>
                          <a:schemeClr val="accent1"/>
                        </a:solidFill>
                        <a:prstDash val="solid"/>
                        <a:miter lim="800000"/>
                      </a:ln>
                      <a:effectLst/>
                    </wps:spPr>
                    <wps:style>
                      <a:lnRef idx="0">
                        <a:scrgbClr r="0" g="0" b="0"/>
                      </a:lnRef>
                      <a:fillRef idx="0">
                        <a:scrgbClr r="0" g="0" b="0"/>
                      </a:fillRef>
                      <a:effectRef idx="0">
                        <a:scrgbClr r="0" g="0" b="0"/>
                      </a:effectRef>
                      <a:fontRef idx="none"/>
                    </wps:style>
                    <wps:bodyPr/>
                  </wps:wsp>
                </a:graphicData>
              </a:graphic>
            </wp:anchor>
          </w:drawing>
        </mc:Choice>
        <mc:Fallback xmlns:wpsCustomData="http://www.wps.cn/officeDocument/2013/wpsCustomData">
          <w:pict>
            <v:line id="Straight Connector 1" o:spid="_x0000_s1026" o:spt="20" style="position:absolute;left:0pt;margin-left:-0.3pt;margin-top:19.8pt;height:0pt;width:511.2pt;z-index:251659264;mso-width-relative:page;mso-height-relative:page;" filled="f" stroked="t" coordsize="21600,21600" o:gfxdata="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BhhfUzRAAAACAEAAA8AAAAAAAAAAQAgAAAAIgAAAGRycy9k&#10;b3ducmV2LnhtbFBLAQIUABQAAAAIAIdO4kBKbecU0AEAAK0DAAAOAAAAAAAAAAEAIAAAACABAABk&#10;cnMvZTJvRG9jLnhtbFBLBQYAAAAABgAGAFkBAABiBQAAAAA=&#10;">
              <v:fill on="f" focussize="0,0"/>
              <v:stroke weight="1pt" color="#5B9BD5 [3204]" miterlimit="8" joinstyle="miter"/>
              <v:imagedata o:title=""/>
              <o:lock v:ext="edit" aspectratio="f"/>
            </v:line>
          </w:pict>
        </mc:Fallback>
      </mc:AlternateContent>
    </w:r>
    <w:r w:rsidR="00196102">
      <w:rPr>
        <w:rFonts w:ascii="Microsoft YaHei" w:eastAsia="Microsoft YaHei" w:hAnsi="Microsoft YaHei" w:cs="Microsoft YaHei" w:hint="eastAsia"/>
        <w:lang w:val="zh-CN" w:eastAsia="zh-CN"/>
      </w:rPr>
      <w:t>隐私计算</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E48635" w14:textId="77777777" w:rsidR="0083110E" w:rsidRDefault="008311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F24887"/>
    <w:multiLevelType w:val="hybridMultilevel"/>
    <w:tmpl w:val="DA80FF16"/>
    <w:lvl w:ilvl="0" w:tplc="04090015">
      <w:start w:val="1"/>
      <w:numFmt w:val="upperLetter"/>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 w15:restartNumberingAfterBreak="0">
    <w:nsid w:val="5E261003"/>
    <w:multiLevelType w:val="multilevel"/>
    <w:tmpl w:val="5E261003"/>
    <w:lvl w:ilvl="0">
      <w:start w:val="1"/>
      <w:numFmt w:val="decimal"/>
      <w:pStyle w:val="Heading1"/>
      <w:lvlText w:val="%1"/>
      <w:lvlJc w:val="left"/>
      <w:pPr>
        <w:ind w:left="432" w:hanging="432"/>
      </w:pPr>
      <w:rPr>
        <w:rFonts w:ascii="Microsoft YaHei" w:hAnsi="Microsoft YaHei" w:hint="eastAsia"/>
      </w:rPr>
    </w:lvl>
    <w:lvl w:ilvl="1">
      <w:start w:val="1"/>
      <w:numFmt w:val="decimal"/>
      <w:pStyle w:val="Heading2"/>
      <w:lvlText w:val="%1.%2"/>
      <w:lvlJc w:val="left"/>
      <w:pPr>
        <w:ind w:left="576" w:hanging="576"/>
      </w:pPr>
      <w:rPr>
        <w:rFonts w:ascii="Microsoft YaHei" w:eastAsiaTheme="majorEastAsia" w:hAnsi="Microsoft YaHei" w:hint="eastAsia"/>
        <w:b w:val="0"/>
        <w:color w:val="5B9BD5" w:themeColor="accent1"/>
        <w:sz w:val="28"/>
      </w:rPr>
    </w:lvl>
    <w:lvl w:ilvl="2">
      <w:start w:val="1"/>
      <w:numFmt w:val="decimal"/>
      <w:pStyle w:val="Heading3"/>
      <w:lvlText w:val="%1.%2.%3"/>
      <w:lvlJc w:val="left"/>
      <w:pPr>
        <w:ind w:left="720" w:hanging="720"/>
      </w:pPr>
      <w:rPr>
        <w:rFonts w:eastAsiaTheme="majorEastAsia" w:hint="eastAsia"/>
      </w:rPr>
    </w:lvl>
    <w:lvl w:ilvl="3">
      <w:start w:val="1"/>
      <w:numFmt w:val="decimal"/>
      <w:pStyle w:val="Heading4"/>
      <w:lvlText w:val="%1.%2.%3.%4"/>
      <w:lvlJc w:val="left"/>
      <w:pPr>
        <w:ind w:left="864" w:hanging="864"/>
      </w:pPr>
      <w:rPr>
        <w:rFonts w:hint="eastAsia"/>
      </w:rPr>
    </w:lvl>
    <w:lvl w:ilvl="4">
      <w:start w:val="1"/>
      <w:numFmt w:val="decimal"/>
      <w:pStyle w:val="Heading5"/>
      <w:lvlText w:val="%1.%2.%3.%4.%5"/>
      <w:lvlJc w:val="left"/>
      <w:pPr>
        <w:ind w:left="1008" w:hanging="1008"/>
      </w:pPr>
      <w:rPr>
        <w:rFonts w:hint="eastAsia"/>
      </w:rPr>
    </w:lvl>
    <w:lvl w:ilvl="5">
      <w:start w:val="1"/>
      <w:numFmt w:val="decimal"/>
      <w:pStyle w:val="Heading6"/>
      <w:lvlText w:val="%1.%2.%3.%4.%5.%6"/>
      <w:lvlJc w:val="left"/>
      <w:pPr>
        <w:ind w:left="1152" w:hanging="1152"/>
      </w:pPr>
      <w:rPr>
        <w:rFonts w:hint="eastAsia"/>
      </w:rPr>
    </w:lvl>
    <w:lvl w:ilvl="6">
      <w:start w:val="1"/>
      <w:numFmt w:val="decimal"/>
      <w:pStyle w:val="Heading7"/>
      <w:lvlText w:val="%1.%2.%3.%4.%5.%6.%7"/>
      <w:lvlJc w:val="left"/>
      <w:pPr>
        <w:ind w:left="1296" w:hanging="1296"/>
      </w:pPr>
      <w:rPr>
        <w:rFonts w:hint="eastAsia"/>
      </w:rPr>
    </w:lvl>
    <w:lvl w:ilvl="7">
      <w:start w:val="1"/>
      <w:numFmt w:val="decimal"/>
      <w:pStyle w:val="Heading8"/>
      <w:lvlText w:val="%1.%2.%3.%4.%5.%6.%7.%8"/>
      <w:lvlJc w:val="left"/>
      <w:pPr>
        <w:ind w:left="1440" w:hanging="1440"/>
      </w:pPr>
      <w:rPr>
        <w:rFonts w:hint="eastAsia"/>
      </w:rPr>
    </w:lvl>
    <w:lvl w:ilvl="8">
      <w:start w:val="1"/>
      <w:numFmt w:val="decimal"/>
      <w:pStyle w:val="Heading9"/>
      <w:lvlText w:val="%1.%2.%3.%4.%5.%6.%7.%8.%9"/>
      <w:lvlJc w:val="left"/>
      <w:pPr>
        <w:ind w:left="1584" w:hanging="1584"/>
      </w:pPr>
      <w:rPr>
        <w:rFonts w:hint="eastAsia"/>
      </w:rPr>
    </w:lvl>
  </w:abstractNum>
  <w:abstractNum w:abstractNumId="2" w15:restartNumberingAfterBreak="0">
    <w:nsid w:val="75D67112"/>
    <w:multiLevelType w:val="hybridMultilevel"/>
    <w:tmpl w:val="DA80FF16"/>
    <w:lvl w:ilvl="0" w:tplc="FFFFFFFF">
      <w:start w:val="1"/>
      <w:numFmt w:val="upperLetter"/>
      <w:lvlText w:val="%1."/>
      <w:lvlJc w:val="left"/>
      <w:pPr>
        <w:ind w:left="1140" w:hanging="360"/>
      </w:pPr>
    </w:lvl>
    <w:lvl w:ilvl="1" w:tplc="FFFFFFFF" w:tentative="1">
      <w:start w:val="1"/>
      <w:numFmt w:val="lowerLetter"/>
      <w:lvlText w:val="%2."/>
      <w:lvlJc w:val="left"/>
      <w:pPr>
        <w:ind w:left="1860" w:hanging="360"/>
      </w:pPr>
    </w:lvl>
    <w:lvl w:ilvl="2" w:tplc="FFFFFFFF" w:tentative="1">
      <w:start w:val="1"/>
      <w:numFmt w:val="lowerRoman"/>
      <w:lvlText w:val="%3."/>
      <w:lvlJc w:val="right"/>
      <w:pPr>
        <w:ind w:left="2580" w:hanging="180"/>
      </w:pPr>
    </w:lvl>
    <w:lvl w:ilvl="3" w:tplc="FFFFFFFF" w:tentative="1">
      <w:start w:val="1"/>
      <w:numFmt w:val="decimal"/>
      <w:lvlText w:val="%4."/>
      <w:lvlJc w:val="left"/>
      <w:pPr>
        <w:ind w:left="3300" w:hanging="360"/>
      </w:pPr>
    </w:lvl>
    <w:lvl w:ilvl="4" w:tplc="FFFFFFFF" w:tentative="1">
      <w:start w:val="1"/>
      <w:numFmt w:val="lowerLetter"/>
      <w:lvlText w:val="%5."/>
      <w:lvlJc w:val="left"/>
      <w:pPr>
        <w:ind w:left="4020" w:hanging="360"/>
      </w:pPr>
    </w:lvl>
    <w:lvl w:ilvl="5" w:tplc="FFFFFFFF" w:tentative="1">
      <w:start w:val="1"/>
      <w:numFmt w:val="lowerRoman"/>
      <w:lvlText w:val="%6."/>
      <w:lvlJc w:val="right"/>
      <w:pPr>
        <w:ind w:left="4740" w:hanging="180"/>
      </w:pPr>
    </w:lvl>
    <w:lvl w:ilvl="6" w:tplc="FFFFFFFF" w:tentative="1">
      <w:start w:val="1"/>
      <w:numFmt w:val="decimal"/>
      <w:lvlText w:val="%7."/>
      <w:lvlJc w:val="left"/>
      <w:pPr>
        <w:ind w:left="5460" w:hanging="360"/>
      </w:pPr>
    </w:lvl>
    <w:lvl w:ilvl="7" w:tplc="FFFFFFFF" w:tentative="1">
      <w:start w:val="1"/>
      <w:numFmt w:val="lowerLetter"/>
      <w:lvlText w:val="%8."/>
      <w:lvlJc w:val="left"/>
      <w:pPr>
        <w:ind w:left="6180" w:hanging="360"/>
      </w:pPr>
    </w:lvl>
    <w:lvl w:ilvl="8" w:tplc="FFFFFFFF" w:tentative="1">
      <w:start w:val="1"/>
      <w:numFmt w:val="lowerRoman"/>
      <w:lvlText w:val="%9."/>
      <w:lvlJc w:val="right"/>
      <w:pPr>
        <w:ind w:left="6900" w:hanging="180"/>
      </w:pPr>
    </w:lvl>
  </w:abstractNum>
  <w:num w:numId="1">
    <w:abstractNumId w:val="1"/>
  </w:num>
  <w:num w:numId="2">
    <w:abstractNumId w:val="0"/>
  </w:num>
  <w:num w:numId="3">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49A"/>
    <w:rsid w:val="00001BFB"/>
    <w:rsid w:val="000020BC"/>
    <w:rsid w:val="0000493D"/>
    <w:rsid w:val="00005C2A"/>
    <w:rsid w:val="000075F3"/>
    <w:rsid w:val="00007FF9"/>
    <w:rsid w:val="0001299E"/>
    <w:rsid w:val="0001309C"/>
    <w:rsid w:val="0001577B"/>
    <w:rsid w:val="00015965"/>
    <w:rsid w:val="00016393"/>
    <w:rsid w:val="0001756D"/>
    <w:rsid w:val="0001774A"/>
    <w:rsid w:val="000202E8"/>
    <w:rsid w:val="000206FA"/>
    <w:rsid w:val="000208FA"/>
    <w:rsid w:val="0002268B"/>
    <w:rsid w:val="000229AC"/>
    <w:rsid w:val="00022ED6"/>
    <w:rsid w:val="00024DB2"/>
    <w:rsid w:val="00026729"/>
    <w:rsid w:val="00026F78"/>
    <w:rsid w:val="00027297"/>
    <w:rsid w:val="000275F3"/>
    <w:rsid w:val="000316F2"/>
    <w:rsid w:val="00032E00"/>
    <w:rsid w:val="00032F3A"/>
    <w:rsid w:val="0003576F"/>
    <w:rsid w:val="0003679F"/>
    <w:rsid w:val="00042DD1"/>
    <w:rsid w:val="00045979"/>
    <w:rsid w:val="00045C42"/>
    <w:rsid w:val="00046037"/>
    <w:rsid w:val="000500B3"/>
    <w:rsid w:val="0005065F"/>
    <w:rsid w:val="00052A71"/>
    <w:rsid w:val="000531AC"/>
    <w:rsid w:val="00054398"/>
    <w:rsid w:val="00055CC4"/>
    <w:rsid w:val="00061C42"/>
    <w:rsid w:val="00062B93"/>
    <w:rsid w:val="00062E55"/>
    <w:rsid w:val="0006314A"/>
    <w:rsid w:val="00063A26"/>
    <w:rsid w:val="00065FD8"/>
    <w:rsid w:val="00066267"/>
    <w:rsid w:val="000667F1"/>
    <w:rsid w:val="00066CB9"/>
    <w:rsid w:val="00070FA5"/>
    <w:rsid w:val="0007157E"/>
    <w:rsid w:val="00073B50"/>
    <w:rsid w:val="000741A4"/>
    <w:rsid w:val="000744F1"/>
    <w:rsid w:val="00076767"/>
    <w:rsid w:val="000767F0"/>
    <w:rsid w:val="000809DC"/>
    <w:rsid w:val="00081475"/>
    <w:rsid w:val="00082189"/>
    <w:rsid w:val="000838D7"/>
    <w:rsid w:val="00085FEF"/>
    <w:rsid w:val="00086F61"/>
    <w:rsid w:val="000914C8"/>
    <w:rsid w:val="00092FC9"/>
    <w:rsid w:val="00093885"/>
    <w:rsid w:val="000945FE"/>
    <w:rsid w:val="0009486D"/>
    <w:rsid w:val="00096494"/>
    <w:rsid w:val="00096994"/>
    <w:rsid w:val="00096EE2"/>
    <w:rsid w:val="000A60C9"/>
    <w:rsid w:val="000A7562"/>
    <w:rsid w:val="000A7FA1"/>
    <w:rsid w:val="000B0617"/>
    <w:rsid w:val="000B4B1E"/>
    <w:rsid w:val="000B6346"/>
    <w:rsid w:val="000B713D"/>
    <w:rsid w:val="000B79D1"/>
    <w:rsid w:val="000B7D34"/>
    <w:rsid w:val="000C12CD"/>
    <w:rsid w:val="000C4F44"/>
    <w:rsid w:val="000C6360"/>
    <w:rsid w:val="000C6C33"/>
    <w:rsid w:val="000C7E36"/>
    <w:rsid w:val="000D0376"/>
    <w:rsid w:val="000D0D68"/>
    <w:rsid w:val="000D1244"/>
    <w:rsid w:val="000D3F45"/>
    <w:rsid w:val="000D7BE2"/>
    <w:rsid w:val="000E07FF"/>
    <w:rsid w:val="000E34A4"/>
    <w:rsid w:val="000E4EBB"/>
    <w:rsid w:val="000E583B"/>
    <w:rsid w:val="000E716D"/>
    <w:rsid w:val="000E7C17"/>
    <w:rsid w:val="000E7C36"/>
    <w:rsid w:val="000F1890"/>
    <w:rsid w:val="000F2EAE"/>
    <w:rsid w:val="000F3954"/>
    <w:rsid w:val="001000E6"/>
    <w:rsid w:val="001007E4"/>
    <w:rsid w:val="0010169F"/>
    <w:rsid w:val="00102878"/>
    <w:rsid w:val="00102FA4"/>
    <w:rsid w:val="001056F3"/>
    <w:rsid w:val="00106859"/>
    <w:rsid w:val="00107D94"/>
    <w:rsid w:val="0011000D"/>
    <w:rsid w:val="0011265E"/>
    <w:rsid w:val="00113B55"/>
    <w:rsid w:val="001174A1"/>
    <w:rsid w:val="00117911"/>
    <w:rsid w:val="00120772"/>
    <w:rsid w:val="00121148"/>
    <w:rsid w:val="00122D04"/>
    <w:rsid w:val="001313FE"/>
    <w:rsid w:val="00131ADD"/>
    <w:rsid w:val="00133EF9"/>
    <w:rsid w:val="00134038"/>
    <w:rsid w:val="0013642B"/>
    <w:rsid w:val="0013773D"/>
    <w:rsid w:val="00137BC5"/>
    <w:rsid w:val="001409BA"/>
    <w:rsid w:val="00140B69"/>
    <w:rsid w:val="00140EF0"/>
    <w:rsid w:val="00141A01"/>
    <w:rsid w:val="00141B8F"/>
    <w:rsid w:val="0014280F"/>
    <w:rsid w:val="0014432E"/>
    <w:rsid w:val="001460A4"/>
    <w:rsid w:val="00147C0F"/>
    <w:rsid w:val="001522FD"/>
    <w:rsid w:val="001540D7"/>
    <w:rsid w:val="001553C5"/>
    <w:rsid w:val="0015690B"/>
    <w:rsid w:val="001626BC"/>
    <w:rsid w:val="00165A7F"/>
    <w:rsid w:val="00166549"/>
    <w:rsid w:val="0017372D"/>
    <w:rsid w:val="00185118"/>
    <w:rsid w:val="001902C2"/>
    <w:rsid w:val="00190B9C"/>
    <w:rsid w:val="00190BDF"/>
    <w:rsid w:val="001923DB"/>
    <w:rsid w:val="00194305"/>
    <w:rsid w:val="001956D1"/>
    <w:rsid w:val="00196102"/>
    <w:rsid w:val="00196D21"/>
    <w:rsid w:val="001A0E9C"/>
    <w:rsid w:val="001A26B2"/>
    <w:rsid w:val="001A3846"/>
    <w:rsid w:val="001A42B1"/>
    <w:rsid w:val="001A5D10"/>
    <w:rsid w:val="001B37EC"/>
    <w:rsid w:val="001C0000"/>
    <w:rsid w:val="001C021F"/>
    <w:rsid w:val="001C07B6"/>
    <w:rsid w:val="001C12C2"/>
    <w:rsid w:val="001C197E"/>
    <w:rsid w:val="001C27AB"/>
    <w:rsid w:val="001C2D3F"/>
    <w:rsid w:val="001C533A"/>
    <w:rsid w:val="001C5651"/>
    <w:rsid w:val="001C6177"/>
    <w:rsid w:val="001C65FE"/>
    <w:rsid w:val="001C7C3C"/>
    <w:rsid w:val="001D6D9D"/>
    <w:rsid w:val="001D6EE5"/>
    <w:rsid w:val="001D764A"/>
    <w:rsid w:val="001E06BA"/>
    <w:rsid w:val="001E2CC8"/>
    <w:rsid w:val="001E32C9"/>
    <w:rsid w:val="001E45BF"/>
    <w:rsid w:val="001E706A"/>
    <w:rsid w:val="001F5C86"/>
    <w:rsid w:val="001F5F69"/>
    <w:rsid w:val="0020097A"/>
    <w:rsid w:val="002015C6"/>
    <w:rsid w:val="00202536"/>
    <w:rsid w:val="00203B04"/>
    <w:rsid w:val="002064A9"/>
    <w:rsid w:val="002067C4"/>
    <w:rsid w:val="002074A2"/>
    <w:rsid w:val="00207A2B"/>
    <w:rsid w:val="002113BE"/>
    <w:rsid w:val="00211E24"/>
    <w:rsid w:val="00212DE0"/>
    <w:rsid w:val="00213B77"/>
    <w:rsid w:val="00214334"/>
    <w:rsid w:val="00216024"/>
    <w:rsid w:val="0022324B"/>
    <w:rsid w:val="00225C4E"/>
    <w:rsid w:val="002278A5"/>
    <w:rsid w:val="00231802"/>
    <w:rsid w:val="002325DC"/>
    <w:rsid w:val="002332E7"/>
    <w:rsid w:val="002338F5"/>
    <w:rsid w:val="00234690"/>
    <w:rsid w:val="00235112"/>
    <w:rsid w:val="00236C17"/>
    <w:rsid w:val="00236EE4"/>
    <w:rsid w:val="002410D4"/>
    <w:rsid w:val="002413A6"/>
    <w:rsid w:val="002425B0"/>
    <w:rsid w:val="00250233"/>
    <w:rsid w:val="00252390"/>
    <w:rsid w:val="00252B77"/>
    <w:rsid w:val="00252EA0"/>
    <w:rsid w:val="00253158"/>
    <w:rsid w:val="0025412B"/>
    <w:rsid w:val="002548C5"/>
    <w:rsid w:val="002559EF"/>
    <w:rsid w:val="00266526"/>
    <w:rsid w:val="00267BEA"/>
    <w:rsid w:val="00271251"/>
    <w:rsid w:val="00272620"/>
    <w:rsid w:val="002731BD"/>
    <w:rsid w:val="0027380F"/>
    <w:rsid w:val="0027550B"/>
    <w:rsid w:val="00275B6F"/>
    <w:rsid w:val="00275C5D"/>
    <w:rsid w:val="002825E8"/>
    <w:rsid w:val="00282AD9"/>
    <w:rsid w:val="002833C1"/>
    <w:rsid w:val="00283832"/>
    <w:rsid w:val="00284325"/>
    <w:rsid w:val="00285DDF"/>
    <w:rsid w:val="00290AF9"/>
    <w:rsid w:val="00295815"/>
    <w:rsid w:val="00297B39"/>
    <w:rsid w:val="002A1DD7"/>
    <w:rsid w:val="002A5A7A"/>
    <w:rsid w:val="002B07F5"/>
    <w:rsid w:val="002B2033"/>
    <w:rsid w:val="002B4FC8"/>
    <w:rsid w:val="002B6963"/>
    <w:rsid w:val="002C184E"/>
    <w:rsid w:val="002C3648"/>
    <w:rsid w:val="002C381F"/>
    <w:rsid w:val="002C4598"/>
    <w:rsid w:val="002D0802"/>
    <w:rsid w:val="002D0E21"/>
    <w:rsid w:val="002D1060"/>
    <w:rsid w:val="002D131E"/>
    <w:rsid w:val="002D299E"/>
    <w:rsid w:val="002D404F"/>
    <w:rsid w:val="002D4CDA"/>
    <w:rsid w:val="002D79E2"/>
    <w:rsid w:val="002D7B9C"/>
    <w:rsid w:val="002E0C8D"/>
    <w:rsid w:val="002E3041"/>
    <w:rsid w:val="002E5712"/>
    <w:rsid w:val="002E6133"/>
    <w:rsid w:val="002E7802"/>
    <w:rsid w:val="002F60EF"/>
    <w:rsid w:val="003014A6"/>
    <w:rsid w:val="003018FF"/>
    <w:rsid w:val="00302352"/>
    <w:rsid w:val="00302817"/>
    <w:rsid w:val="00304F65"/>
    <w:rsid w:val="00306E6A"/>
    <w:rsid w:val="00310E79"/>
    <w:rsid w:val="00311A3C"/>
    <w:rsid w:val="00312177"/>
    <w:rsid w:val="00313973"/>
    <w:rsid w:val="00314097"/>
    <w:rsid w:val="00314734"/>
    <w:rsid w:val="00314DC1"/>
    <w:rsid w:val="0031637A"/>
    <w:rsid w:val="0031663A"/>
    <w:rsid w:val="0032063A"/>
    <w:rsid w:val="00331E39"/>
    <w:rsid w:val="003333D6"/>
    <w:rsid w:val="0033358C"/>
    <w:rsid w:val="0033416E"/>
    <w:rsid w:val="003367BB"/>
    <w:rsid w:val="00337FDD"/>
    <w:rsid w:val="0034349A"/>
    <w:rsid w:val="0034575B"/>
    <w:rsid w:val="003457DB"/>
    <w:rsid w:val="00346EF4"/>
    <w:rsid w:val="003479AF"/>
    <w:rsid w:val="00350873"/>
    <w:rsid w:val="003527F0"/>
    <w:rsid w:val="0035482D"/>
    <w:rsid w:val="0035627D"/>
    <w:rsid w:val="003564EA"/>
    <w:rsid w:val="003622E3"/>
    <w:rsid w:val="00362D40"/>
    <w:rsid w:val="00364329"/>
    <w:rsid w:val="00364EB2"/>
    <w:rsid w:val="003677DE"/>
    <w:rsid w:val="00370AED"/>
    <w:rsid w:val="00373A6E"/>
    <w:rsid w:val="00373A92"/>
    <w:rsid w:val="0037529E"/>
    <w:rsid w:val="003778CE"/>
    <w:rsid w:val="0038030B"/>
    <w:rsid w:val="00381953"/>
    <w:rsid w:val="00383ACB"/>
    <w:rsid w:val="00384B8A"/>
    <w:rsid w:val="00386B3F"/>
    <w:rsid w:val="00390D57"/>
    <w:rsid w:val="003912D6"/>
    <w:rsid w:val="003926FE"/>
    <w:rsid w:val="00395ED7"/>
    <w:rsid w:val="0039618C"/>
    <w:rsid w:val="00397D15"/>
    <w:rsid w:val="003A1917"/>
    <w:rsid w:val="003A2FE3"/>
    <w:rsid w:val="003A3303"/>
    <w:rsid w:val="003B0A73"/>
    <w:rsid w:val="003B264C"/>
    <w:rsid w:val="003B450E"/>
    <w:rsid w:val="003C1C14"/>
    <w:rsid w:val="003C2E9C"/>
    <w:rsid w:val="003C3CB3"/>
    <w:rsid w:val="003C56B7"/>
    <w:rsid w:val="003C58C6"/>
    <w:rsid w:val="003D0093"/>
    <w:rsid w:val="003D0544"/>
    <w:rsid w:val="003D0731"/>
    <w:rsid w:val="003D1F92"/>
    <w:rsid w:val="003D2577"/>
    <w:rsid w:val="003D4B29"/>
    <w:rsid w:val="003D4D5D"/>
    <w:rsid w:val="003D57DF"/>
    <w:rsid w:val="003E088C"/>
    <w:rsid w:val="003E0BD2"/>
    <w:rsid w:val="003E48DB"/>
    <w:rsid w:val="003E5FDA"/>
    <w:rsid w:val="003E7191"/>
    <w:rsid w:val="003F02D4"/>
    <w:rsid w:val="003F7BDA"/>
    <w:rsid w:val="00401A42"/>
    <w:rsid w:val="004032F3"/>
    <w:rsid w:val="00403C43"/>
    <w:rsid w:val="004049BB"/>
    <w:rsid w:val="004068C5"/>
    <w:rsid w:val="00407AA7"/>
    <w:rsid w:val="004112B8"/>
    <w:rsid w:val="00413155"/>
    <w:rsid w:val="00415CC2"/>
    <w:rsid w:val="004173F5"/>
    <w:rsid w:val="00421914"/>
    <w:rsid w:val="00430273"/>
    <w:rsid w:val="00430650"/>
    <w:rsid w:val="00432067"/>
    <w:rsid w:val="00433A14"/>
    <w:rsid w:val="0043554D"/>
    <w:rsid w:val="0043790F"/>
    <w:rsid w:val="00437C52"/>
    <w:rsid w:val="00443971"/>
    <w:rsid w:val="004447BC"/>
    <w:rsid w:val="00445AF0"/>
    <w:rsid w:val="004508B0"/>
    <w:rsid w:val="00454DFF"/>
    <w:rsid w:val="00455C92"/>
    <w:rsid w:val="004560B5"/>
    <w:rsid w:val="0046190B"/>
    <w:rsid w:val="004627A6"/>
    <w:rsid w:val="00464548"/>
    <w:rsid w:val="00464854"/>
    <w:rsid w:val="00465758"/>
    <w:rsid w:val="004736DA"/>
    <w:rsid w:val="0047509C"/>
    <w:rsid w:val="004750CA"/>
    <w:rsid w:val="004754F2"/>
    <w:rsid w:val="004808EE"/>
    <w:rsid w:val="0048335D"/>
    <w:rsid w:val="00483FFE"/>
    <w:rsid w:val="0048629F"/>
    <w:rsid w:val="00486C1F"/>
    <w:rsid w:val="004903B6"/>
    <w:rsid w:val="00494212"/>
    <w:rsid w:val="004968DA"/>
    <w:rsid w:val="004A0E6D"/>
    <w:rsid w:val="004A13B7"/>
    <w:rsid w:val="004A1B6A"/>
    <w:rsid w:val="004A38C7"/>
    <w:rsid w:val="004A43F0"/>
    <w:rsid w:val="004A61CB"/>
    <w:rsid w:val="004A6654"/>
    <w:rsid w:val="004A7E96"/>
    <w:rsid w:val="004A7EBC"/>
    <w:rsid w:val="004B12A5"/>
    <w:rsid w:val="004B17A1"/>
    <w:rsid w:val="004B19F9"/>
    <w:rsid w:val="004B1A3C"/>
    <w:rsid w:val="004B2336"/>
    <w:rsid w:val="004B3262"/>
    <w:rsid w:val="004B3BA4"/>
    <w:rsid w:val="004B4E94"/>
    <w:rsid w:val="004B6C06"/>
    <w:rsid w:val="004B7B92"/>
    <w:rsid w:val="004C225C"/>
    <w:rsid w:val="004C29B6"/>
    <w:rsid w:val="004C2F17"/>
    <w:rsid w:val="004C2F87"/>
    <w:rsid w:val="004C52D5"/>
    <w:rsid w:val="004D5D3D"/>
    <w:rsid w:val="004D673A"/>
    <w:rsid w:val="004E0E08"/>
    <w:rsid w:val="004E19D3"/>
    <w:rsid w:val="004E69F8"/>
    <w:rsid w:val="004F1C7A"/>
    <w:rsid w:val="004F25E0"/>
    <w:rsid w:val="005007E7"/>
    <w:rsid w:val="00502A48"/>
    <w:rsid w:val="00502B5D"/>
    <w:rsid w:val="0050692F"/>
    <w:rsid w:val="005111AB"/>
    <w:rsid w:val="005128D9"/>
    <w:rsid w:val="00514346"/>
    <w:rsid w:val="00514642"/>
    <w:rsid w:val="005148F0"/>
    <w:rsid w:val="00514B49"/>
    <w:rsid w:val="00514EF1"/>
    <w:rsid w:val="00525C6E"/>
    <w:rsid w:val="005265A1"/>
    <w:rsid w:val="005274A1"/>
    <w:rsid w:val="00527BDE"/>
    <w:rsid w:val="0053160E"/>
    <w:rsid w:val="00533DEA"/>
    <w:rsid w:val="00537B10"/>
    <w:rsid w:val="005415CE"/>
    <w:rsid w:val="00541ED8"/>
    <w:rsid w:val="00542190"/>
    <w:rsid w:val="00546DBC"/>
    <w:rsid w:val="00555A8D"/>
    <w:rsid w:val="005567D5"/>
    <w:rsid w:val="00560297"/>
    <w:rsid w:val="00560D5C"/>
    <w:rsid w:val="0056223C"/>
    <w:rsid w:val="005640AA"/>
    <w:rsid w:val="00565388"/>
    <w:rsid w:val="0056691A"/>
    <w:rsid w:val="0057005B"/>
    <w:rsid w:val="00571C80"/>
    <w:rsid w:val="0057297C"/>
    <w:rsid w:val="00574E6C"/>
    <w:rsid w:val="00575A55"/>
    <w:rsid w:val="00577F9C"/>
    <w:rsid w:val="00580B2C"/>
    <w:rsid w:val="005816C2"/>
    <w:rsid w:val="0058192D"/>
    <w:rsid w:val="00583463"/>
    <w:rsid w:val="00587818"/>
    <w:rsid w:val="005912C1"/>
    <w:rsid w:val="00591DC8"/>
    <w:rsid w:val="00592BDE"/>
    <w:rsid w:val="0059307E"/>
    <w:rsid w:val="00593134"/>
    <w:rsid w:val="005933C9"/>
    <w:rsid w:val="00597AFC"/>
    <w:rsid w:val="005A01DC"/>
    <w:rsid w:val="005A1DF1"/>
    <w:rsid w:val="005A267B"/>
    <w:rsid w:val="005A38DD"/>
    <w:rsid w:val="005A466C"/>
    <w:rsid w:val="005A4943"/>
    <w:rsid w:val="005A64A9"/>
    <w:rsid w:val="005B3DB7"/>
    <w:rsid w:val="005B498F"/>
    <w:rsid w:val="005B5F86"/>
    <w:rsid w:val="005C0208"/>
    <w:rsid w:val="005C18B3"/>
    <w:rsid w:val="005C3FF1"/>
    <w:rsid w:val="005C7D5E"/>
    <w:rsid w:val="005D2683"/>
    <w:rsid w:val="005D2B28"/>
    <w:rsid w:val="005D3BE3"/>
    <w:rsid w:val="005D4B19"/>
    <w:rsid w:val="005D5F0B"/>
    <w:rsid w:val="005D67F9"/>
    <w:rsid w:val="005D7F9F"/>
    <w:rsid w:val="005E077B"/>
    <w:rsid w:val="005E536B"/>
    <w:rsid w:val="005E57C6"/>
    <w:rsid w:val="005E7423"/>
    <w:rsid w:val="005F063A"/>
    <w:rsid w:val="005F25A0"/>
    <w:rsid w:val="005F2853"/>
    <w:rsid w:val="005F2DCF"/>
    <w:rsid w:val="005F3211"/>
    <w:rsid w:val="005F491A"/>
    <w:rsid w:val="00603097"/>
    <w:rsid w:val="00603DA5"/>
    <w:rsid w:val="00604174"/>
    <w:rsid w:val="0060626B"/>
    <w:rsid w:val="00610FF2"/>
    <w:rsid w:val="00611626"/>
    <w:rsid w:val="006121EA"/>
    <w:rsid w:val="00614D53"/>
    <w:rsid w:val="006152F5"/>
    <w:rsid w:val="0061687C"/>
    <w:rsid w:val="00620077"/>
    <w:rsid w:val="006221F3"/>
    <w:rsid w:val="00625576"/>
    <w:rsid w:val="0063347F"/>
    <w:rsid w:val="00633AC5"/>
    <w:rsid w:val="00635A70"/>
    <w:rsid w:val="00635C67"/>
    <w:rsid w:val="00636D2F"/>
    <w:rsid w:val="00640BE9"/>
    <w:rsid w:val="00641609"/>
    <w:rsid w:val="006432E2"/>
    <w:rsid w:val="00643772"/>
    <w:rsid w:val="00643FEE"/>
    <w:rsid w:val="0064465D"/>
    <w:rsid w:val="0064696D"/>
    <w:rsid w:val="00650970"/>
    <w:rsid w:val="006532A8"/>
    <w:rsid w:val="0065482A"/>
    <w:rsid w:val="00654D22"/>
    <w:rsid w:val="0066000A"/>
    <w:rsid w:val="00660C58"/>
    <w:rsid w:val="006640D5"/>
    <w:rsid w:val="006643FA"/>
    <w:rsid w:val="0066539A"/>
    <w:rsid w:val="006665CF"/>
    <w:rsid w:val="006666D3"/>
    <w:rsid w:val="00667180"/>
    <w:rsid w:val="00667D3B"/>
    <w:rsid w:val="00672532"/>
    <w:rsid w:val="006726AD"/>
    <w:rsid w:val="006731D4"/>
    <w:rsid w:val="00674258"/>
    <w:rsid w:val="0067427F"/>
    <w:rsid w:val="0067435D"/>
    <w:rsid w:val="00675DD2"/>
    <w:rsid w:val="006761E7"/>
    <w:rsid w:val="00676A4F"/>
    <w:rsid w:val="00680A41"/>
    <w:rsid w:val="006815BA"/>
    <w:rsid w:val="006861D2"/>
    <w:rsid w:val="00687DB4"/>
    <w:rsid w:val="006909AE"/>
    <w:rsid w:val="00693D4A"/>
    <w:rsid w:val="00695BB6"/>
    <w:rsid w:val="00696079"/>
    <w:rsid w:val="006A0B25"/>
    <w:rsid w:val="006A0E47"/>
    <w:rsid w:val="006A34E2"/>
    <w:rsid w:val="006A402C"/>
    <w:rsid w:val="006A5E64"/>
    <w:rsid w:val="006A7494"/>
    <w:rsid w:val="006B047F"/>
    <w:rsid w:val="006B0A45"/>
    <w:rsid w:val="006B1F4D"/>
    <w:rsid w:val="006B2D81"/>
    <w:rsid w:val="006B4A47"/>
    <w:rsid w:val="006B74A9"/>
    <w:rsid w:val="006B786C"/>
    <w:rsid w:val="006B7A2B"/>
    <w:rsid w:val="006B7A2C"/>
    <w:rsid w:val="006C2081"/>
    <w:rsid w:val="006C6A9A"/>
    <w:rsid w:val="006D10A8"/>
    <w:rsid w:val="006D2DDC"/>
    <w:rsid w:val="006D31CA"/>
    <w:rsid w:val="006D41E3"/>
    <w:rsid w:val="006D6805"/>
    <w:rsid w:val="006D79A6"/>
    <w:rsid w:val="006E00F6"/>
    <w:rsid w:val="006E2B10"/>
    <w:rsid w:val="006E4B32"/>
    <w:rsid w:val="006E4F86"/>
    <w:rsid w:val="006E517D"/>
    <w:rsid w:val="006F29C7"/>
    <w:rsid w:val="006F3395"/>
    <w:rsid w:val="006F4923"/>
    <w:rsid w:val="006F7549"/>
    <w:rsid w:val="00701B12"/>
    <w:rsid w:val="0070230F"/>
    <w:rsid w:val="00706C38"/>
    <w:rsid w:val="00707A04"/>
    <w:rsid w:val="00710EDC"/>
    <w:rsid w:val="00711479"/>
    <w:rsid w:val="00711A74"/>
    <w:rsid w:val="00714C0B"/>
    <w:rsid w:val="007174B1"/>
    <w:rsid w:val="00720D9E"/>
    <w:rsid w:val="007243B0"/>
    <w:rsid w:val="00724737"/>
    <w:rsid w:val="00726020"/>
    <w:rsid w:val="0073078F"/>
    <w:rsid w:val="00733812"/>
    <w:rsid w:val="00735915"/>
    <w:rsid w:val="00737454"/>
    <w:rsid w:val="00741D34"/>
    <w:rsid w:val="00745065"/>
    <w:rsid w:val="00746E42"/>
    <w:rsid w:val="007474D6"/>
    <w:rsid w:val="007556F7"/>
    <w:rsid w:val="00756288"/>
    <w:rsid w:val="00761364"/>
    <w:rsid w:val="00767AB8"/>
    <w:rsid w:val="00767B4C"/>
    <w:rsid w:val="00771B2B"/>
    <w:rsid w:val="007735A9"/>
    <w:rsid w:val="00774C0E"/>
    <w:rsid w:val="00774DF7"/>
    <w:rsid w:val="00775B27"/>
    <w:rsid w:val="00776619"/>
    <w:rsid w:val="00777AEC"/>
    <w:rsid w:val="00780163"/>
    <w:rsid w:val="00785309"/>
    <w:rsid w:val="00786B07"/>
    <w:rsid w:val="0079355E"/>
    <w:rsid w:val="00796725"/>
    <w:rsid w:val="00797004"/>
    <w:rsid w:val="00797EDC"/>
    <w:rsid w:val="007A09CE"/>
    <w:rsid w:val="007A0B4F"/>
    <w:rsid w:val="007A1FF2"/>
    <w:rsid w:val="007A3299"/>
    <w:rsid w:val="007A4040"/>
    <w:rsid w:val="007A6BCB"/>
    <w:rsid w:val="007A6D88"/>
    <w:rsid w:val="007A75CF"/>
    <w:rsid w:val="007B44C1"/>
    <w:rsid w:val="007B4D01"/>
    <w:rsid w:val="007B5D3A"/>
    <w:rsid w:val="007B614D"/>
    <w:rsid w:val="007B6657"/>
    <w:rsid w:val="007B6C7B"/>
    <w:rsid w:val="007C06EE"/>
    <w:rsid w:val="007C0785"/>
    <w:rsid w:val="007C11F7"/>
    <w:rsid w:val="007C14FB"/>
    <w:rsid w:val="007C1AED"/>
    <w:rsid w:val="007C1C70"/>
    <w:rsid w:val="007C4ADF"/>
    <w:rsid w:val="007C66F9"/>
    <w:rsid w:val="007C6A64"/>
    <w:rsid w:val="007D00C6"/>
    <w:rsid w:val="007D2627"/>
    <w:rsid w:val="007D5B20"/>
    <w:rsid w:val="007D648F"/>
    <w:rsid w:val="007D68E9"/>
    <w:rsid w:val="007E25FA"/>
    <w:rsid w:val="007E47C6"/>
    <w:rsid w:val="007E5AEF"/>
    <w:rsid w:val="007E69D8"/>
    <w:rsid w:val="007E7117"/>
    <w:rsid w:val="007E78FD"/>
    <w:rsid w:val="007F215E"/>
    <w:rsid w:val="007F51B2"/>
    <w:rsid w:val="007F5E32"/>
    <w:rsid w:val="007F7BF7"/>
    <w:rsid w:val="0080014B"/>
    <w:rsid w:val="00800882"/>
    <w:rsid w:val="00800FD1"/>
    <w:rsid w:val="008033D5"/>
    <w:rsid w:val="00804987"/>
    <w:rsid w:val="00810F7A"/>
    <w:rsid w:val="00811776"/>
    <w:rsid w:val="00811EE1"/>
    <w:rsid w:val="008120B2"/>
    <w:rsid w:val="00814874"/>
    <w:rsid w:val="008148A5"/>
    <w:rsid w:val="00814CC6"/>
    <w:rsid w:val="008202CD"/>
    <w:rsid w:val="00822087"/>
    <w:rsid w:val="00824CC9"/>
    <w:rsid w:val="00827259"/>
    <w:rsid w:val="008302A7"/>
    <w:rsid w:val="00830A65"/>
    <w:rsid w:val="0083110E"/>
    <w:rsid w:val="00832102"/>
    <w:rsid w:val="00832BE7"/>
    <w:rsid w:val="00833564"/>
    <w:rsid w:val="00833BC1"/>
    <w:rsid w:val="0083581B"/>
    <w:rsid w:val="0083632C"/>
    <w:rsid w:val="008402FF"/>
    <w:rsid w:val="0084353E"/>
    <w:rsid w:val="0084756A"/>
    <w:rsid w:val="00850E04"/>
    <w:rsid w:val="008529A3"/>
    <w:rsid w:val="008543C1"/>
    <w:rsid w:val="00855EB5"/>
    <w:rsid w:val="00855FB8"/>
    <w:rsid w:val="00861A7B"/>
    <w:rsid w:val="00863653"/>
    <w:rsid w:val="00863662"/>
    <w:rsid w:val="00863667"/>
    <w:rsid w:val="00863976"/>
    <w:rsid w:val="0086414D"/>
    <w:rsid w:val="008644EE"/>
    <w:rsid w:val="00870757"/>
    <w:rsid w:val="0087148F"/>
    <w:rsid w:val="0087166F"/>
    <w:rsid w:val="008736B4"/>
    <w:rsid w:val="008757C7"/>
    <w:rsid w:val="00882981"/>
    <w:rsid w:val="008835AC"/>
    <w:rsid w:val="008841BC"/>
    <w:rsid w:val="00884A0C"/>
    <w:rsid w:val="0088736A"/>
    <w:rsid w:val="00887ED4"/>
    <w:rsid w:val="00890944"/>
    <w:rsid w:val="00890FB9"/>
    <w:rsid w:val="008912FC"/>
    <w:rsid w:val="00891F3B"/>
    <w:rsid w:val="00892392"/>
    <w:rsid w:val="00894D65"/>
    <w:rsid w:val="0089790D"/>
    <w:rsid w:val="008A067B"/>
    <w:rsid w:val="008A0C9E"/>
    <w:rsid w:val="008A1FF1"/>
    <w:rsid w:val="008A7DC2"/>
    <w:rsid w:val="008B0596"/>
    <w:rsid w:val="008B0A67"/>
    <w:rsid w:val="008C015A"/>
    <w:rsid w:val="008C0299"/>
    <w:rsid w:val="008C14F9"/>
    <w:rsid w:val="008C198F"/>
    <w:rsid w:val="008C26E0"/>
    <w:rsid w:val="008C3799"/>
    <w:rsid w:val="008C39D7"/>
    <w:rsid w:val="008C44CF"/>
    <w:rsid w:val="008C64A9"/>
    <w:rsid w:val="008C7488"/>
    <w:rsid w:val="008C77C2"/>
    <w:rsid w:val="008D0FDE"/>
    <w:rsid w:val="008D31B8"/>
    <w:rsid w:val="008D6121"/>
    <w:rsid w:val="008D68A0"/>
    <w:rsid w:val="008D74E0"/>
    <w:rsid w:val="008D7C4B"/>
    <w:rsid w:val="008E0602"/>
    <w:rsid w:val="008E5F08"/>
    <w:rsid w:val="008F409D"/>
    <w:rsid w:val="008F4E93"/>
    <w:rsid w:val="008F5229"/>
    <w:rsid w:val="008F60E3"/>
    <w:rsid w:val="008F6A61"/>
    <w:rsid w:val="00900E0E"/>
    <w:rsid w:val="009016EC"/>
    <w:rsid w:val="00910480"/>
    <w:rsid w:val="00910EFD"/>
    <w:rsid w:val="009134FC"/>
    <w:rsid w:val="0091476E"/>
    <w:rsid w:val="00915731"/>
    <w:rsid w:val="00917110"/>
    <w:rsid w:val="00917841"/>
    <w:rsid w:val="00920DFE"/>
    <w:rsid w:val="009228FF"/>
    <w:rsid w:val="009230D9"/>
    <w:rsid w:val="00923C18"/>
    <w:rsid w:val="00923E7E"/>
    <w:rsid w:val="00923EC4"/>
    <w:rsid w:val="00926FBB"/>
    <w:rsid w:val="0093071A"/>
    <w:rsid w:val="00931BCD"/>
    <w:rsid w:val="00931F8F"/>
    <w:rsid w:val="00933122"/>
    <w:rsid w:val="00937E32"/>
    <w:rsid w:val="009404A2"/>
    <w:rsid w:val="00940CF2"/>
    <w:rsid w:val="00941082"/>
    <w:rsid w:val="00943C00"/>
    <w:rsid w:val="00943CC2"/>
    <w:rsid w:val="00947C30"/>
    <w:rsid w:val="00952C7F"/>
    <w:rsid w:val="00962596"/>
    <w:rsid w:val="00963520"/>
    <w:rsid w:val="0096438D"/>
    <w:rsid w:val="00964928"/>
    <w:rsid w:val="00964D9F"/>
    <w:rsid w:val="00967208"/>
    <w:rsid w:val="00967DE4"/>
    <w:rsid w:val="0097115A"/>
    <w:rsid w:val="00973C90"/>
    <w:rsid w:val="00975145"/>
    <w:rsid w:val="00975258"/>
    <w:rsid w:val="00976581"/>
    <w:rsid w:val="009808DA"/>
    <w:rsid w:val="009813AB"/>
    <w:rsid w:val="00985197"/>
    <w:rsid w:val="00985BF3"/>
    <w:rsid w:val="009910FC"/>
    <w:rsid w:val="009927BA"/>
    <w:rsid w:val="009928EC"/>
    <w:rsid w:val="00992A15"/>
    <w:rsid w:val="00992CB7"/>
    <w:rsid w:val="00992F19"/>
    <w:rsid w:val="009A0518"/>
    <w:rsid w:val="009A06CF"/>
    <w:rsid w:val="009A09CF"/>
    <w:rsid w:val="009A115A"/>
    <w:rsid w:val="009A15E3"/>
    <w:rsid w:val="009A17C2"/>
    <w:rsid w:val="009A644D"/>
    <w:rsid w:val="009A6A32"/>
    <w:rsid w:val="009A6DFE"/>
    <w:rsid w:val="009A747A"/>
    <w:rsid w:val="009A78AE"/>
    <w:rsid w:val="009B4BD7"/>
    <w:rsid w:val="009C085E"/>
    <w:rsid w:val="009C0B50"/>
    <w:rsid w:val="009C20BF"/>
    <w:rsid w:val="009C289B"/>
    <w:rsid w:val="009C28B7"/>
    <w:rsid w:val="009C2910"/>
    <w:rsid w:val="009C44DB"/>
    <w:rsid w:val="009C4711"/>
    <w:rsid w:val="009D02FE"/>
    <w:rsid w:val="009D110D"/>
    <w:rsid w:val="009D4A5A"/>
    <w:rsid w:val="009D4CAF"/>
    <w:rsid w:val="009D512B"/>
    <w:rsid w:val="009D7466"/>
    <w:rsid w:val="009D76CF"/>
    <w:rsid w:val="009E3E9D"/>
    <w:rsid w:val="009E4601"/>
    <w:rsid w:val="009E4A6B"/>
    <w:rsid w:val="009E5283"/>
    <w:rsid w:val="009E59FB"/>
    <w:rsid w:val="009E7C80"/>
    <w:rsid w:val="009F194E"/>
    <w:rsid w:val="009F4CF6"/>
    <w:rsid w:val="009F5320"/>
    <w:rsid w:val="009F5B0B"/>
    <w:rsid w:val="009F7DE6"/>
    <w:rsid w:val="00A02FF6"/>
    <w:rsid w:val="00A03211"/>
    <w:rsid w:val="00A0321A"/>
    <w:rsid w:val="00A04452"/>
    <w:rsid w:val="00A0630F"/>
    <w:rsid w:val="00A11713"/>
    <w:rsid w:val="00A17FC4"/>
    <w:rsid w:val="00A225D0"/>
    <w:rsid w:val="00A2404A"/>
    <w:rsid w:val="00A24E40"/>
    <w:rsid w:val="00A34E20"/>
    <w:rsid w:val="00A359DE"/>
    <w:rsid w:val="00A3686B"/>
    <w:rsid w:val="00A372A6"/>
    <w:rsid w:val="00A40FF7"/>
    <w:rsid w:val="00A42380"/>
    <w:rsid w:val="00A507DA"/>
    <w:rsid w:val="00A531F2"/>
    <w:rsid w:val="00A549F2"/>
    <w:rsid w:val="00A567F9"/>
    <w:rsid w:val="00A568B5"/>
    <w:rsid w:val="00A5738D"/>
    <w:rsid w:val="00A614A7"/>
    <w:rsid w:val="00A660F7"/>
    <w:rsid w:val="00A70AED"/>
    <w:rsid w:val="00A70C3E"/>
    <w:rsid w:val="00A71888"/>
    <w:rsid w:val="00A763CE"/>
    <w:rsid w:val="00A76B56"/>
    <w:rsid w:val="00A77BC4"/>
    <w:rsid w:val="00A803C1"/>
    <w:rsid w:val="00A81C48"/>
    <w:rsid w:val="00A837F1"/>
    <w:rsid w:val="00A85B53"/>
    <w:rsid w:val="00A85F12"/>
    <w:rsid w:val="00A87375"/>
    <w:rsid w:val="00A87C00"/>
    <w:rsid w:val="00A91101"/>
    <w:rsid w:val="00A913FB"/>
    <w:rsid w:val="00A92512"/>
    <w:rsid w:val="00A95164"/>
    <w:rsid w:val="00A95DE1"/>
    <w:rsid w:val="00A96E2C"/>
    <w:rsid w:val="00AA1FDF"/>
    <w:rsid w:val="00AA3C16"/>
    <w:rsid w:val="00AA5517"/>
    <w:rsid w:val="00AA59A9"/>
    <w:rsid w:val="00AA5E3A"/>
    <w:rsid w:val="00AA6F14"/>
    <w:rsid w:val="00AA7537"/>
    <w:rsid w:val="00AB36F8"/>
    <w:rsid w:val="00AB3CD9"/>
    <w:rsid w:val="00AC02FD"/>
    <w:rsid w:val="00AC1FCB"/>
    <w:rsid w:val="00AC32FB"/>
    <w:rsid w:val="00AD191F"/>
    <w:rsid w:val="00AD2766"/>
    <w:rsid w:val="00AD3E15"/>
    <w:rsid w:val="00AD5304"/>
    <w:rsid w:val="00AD5F76"/>
    <w:rsid w:val="00AE000E"/>
    <w:rsid w:val="00AE0A0B"/>
    <w:rsid w:val="00AE4E09"/>
    <w:rsid w:val="00AE5B85"/>
    <w:rsid w:val="00AE63C7"/>
    <w:rsid w:val="00AE7284"/>
    <w:rsid w:val="00AF0870"/>
    <w:rsid w:val="00AF140A"/>
    <w:rsid w:val="00AF2A5E"/>
    <w:rsid w:val="00AF3B6B"/>
    <w:rsid w:val="00AF3BA5"/>
    <w:rsid w:val="00AF511B"/>
    <w:rsid w:val="00AF5262"/>
    <w:rsid w:val="00AF7895"/>
    <w:rsid w:val="00B01E25"/>
    <w:rsid w:val="00B03540"/>
    <w:rsid w:val="00B036F4"/>
    <w:rsid w:val="00B042D8"/>
    <w:rsid w:val="00B047C6"/>
    <w:rsid w:val="00B05887"/>
    <w:rsid w:val="00B1071C"/>
    <w:rsid w:val="00B12B32"/>
    <w:rsid w:val="00B13D09"/>
    <w:rsid w:val="00B162A4"/>
    <w:rsid w:val="00B20D25"/>
    <w:rsid w:val="00B23AEE"/>
    <w:rsid w:val="00B2678F"/>
    <w:rsid w:val="00B26F03"/>
    <w:rsid w:val="00B27D6A"/>
    <w:rsid w:val="00B313CE"/>
    <w:rsid w:val="00B34A17"/>
    <w:rsid w:val="00B42A4C"/>
    <w:rsid w:val="00B45107"/>
    <w:rsid w:val="00B5113F"/>
    <w:rsid w:val="00B51324"/>
    <w:rsid w:val="00B52D6F"/>
    <w:rsid w:val="00B54C04"/>
    <w:rsid w:val="00B55416"/>
    <w:rsid w:val="00B563CB"/>
    <w:rsid w:val="00B56528"/>
    <w:rsid w:val="00B613AC"/>
    <w:rsid w:val="00B6386A"/>
    <w:rsid w:val="00B64B37"/>
    <w:rsid w:val="00B65AD0"/>
    <w:rsid w:val="00B7013A"/>
    <w:rsid w:val="00B710C9"/>
    <w:rsid w:val="00B7399A"/>
    <w:rsid w:val="00B764F0"/>
    <w:rsid w:val="00B81B1B"/>
    <w:rsid w:val="00B8238E"/>
    <w:rsid w:val="00B84357"/>
    <w:rsid w:val="00B9072A"/>
    <w:rsid w:val="00B93398"/>
    <w:rsid w:val="00B934C5"/>
    <w:rsid w:val="00B93621"/>
    <w:rsid w:val="00BA2308"/>
    <w:rsid w:val="00BA26AB"/>
    <w:rsid w:val="00BA2DDF"/>
    <w:rsid w:val="00BA3D23"/>
    <w:rsid w:val="00BA4D2C"/>
    <w:rsid w:val="00BA5DBF"/>
    <w:rsid w:val="00BA790B"/>
    <w:rsid w:val="00BA7EA8"/>
    <w:rsid w:val="00BA7FD5"/>
    <w:rsid w:val="00BB4423"/>
    <w:rsid w:val="00BB4A3E"/>
    <w:rsid w:val="00BB589D"/>
    <w:rsid w:val="00BC374D"/>
    <w:rsid w:val="00BC383B"/>
    <w:rsid w:val="00BC5AEA"/>
    <w:rsid w:val="00BD1D99"/>
    <w:rsid w:val="00BD32D9"/>
    <w:rsid w:val="00BE0235"/>
    <w:rsid w:val="00BE2737"/>
    <w:rsid w:val="00BE2E02"/>
    <w:rsid w:val="00BE4E2D"/>
    <w:rsid w:val="00BE7296"/>
    <w:rsid w:val="00BF02B8"/>
    <w:rsid w:val="00BF1492"/>
    <w:rsid w:val="00BF28EE"/>
    <w:rsid w:val="00BF695C"/>
    <w:rsid w:val="00C013B6"/>
    <w:rsid w:val="00C01A64"/>
    <w:rsid w:val="00C032B5"/>
    <w:rsid w:val="00C03696"/>
    <w:rsid w:val="00C0398B"/>
    <w:rsid w:val="00C04045"/>
    <w:rsid w:val="00C05898"/>
    <w:rsid w:val="00C05A13"/>
    <w:rsid w:val="00C06689"/>
    <w:rsid w:val="00C07D09"/>
    <w:rsid w:val="00C10667"/>
    <w:rsid w:val="00C12501"/>
    <w:rsid w:val="00C1444D"/>
    <w:rsid w:val="00C1571A"/>
    <w:rsid w:val="00C1753B"/>
    <w:rsid w:val="00C17700"/>
    <w:rsid w:val="00C219DA"/>
    <w:rsid w:val="00C2229B"/>
    <w:rsid w:val="00C23101"/>
    <w:rsid w:val="00C267A1"/>
    <w:rsid w:val="00C26B7D"/>
    <w:rsid w:val="00C2795A"/>
    <w:rsid w:val="00C27D12"/>
    <w:rsid w:val="00C30302"/>
    <w:rsid w:val="00C3198C"/>
    <w:rsid w:val="00C34AAD"/>
    <w:rsid w:val="00C352FA"/>
    <w:rsid w:val="00C36E26"/>
    <w:rsid w:val="00C40C41"/>
    <w:rsid w:val="00C41DC3"/>
    <w:rsid w:val="00C42D1B"/>
    <w:rsid w:val="00C43A6E"/>
    <w:rsid w:val="00C46BA1"/>
    <w:rsid w:val="00C5163D"/>
    <w:rsid w:val="00C51D9F"/>
    <w:rsid w:val="00C542E0"/>
    <w:rsid w:val="00C5610B"/>
    <w:rsid w:val="00C6341D"/>
    <w:rsid w:val="00C67F1D"/>
    <w:rsid w:val="00C70401"/>
    <w:rsid w:val="00C70689"/>
    <w:rsid w:val="00C70E71"/>
    <w:rsid w:val="00C711EC"/>
    <w:rsid w:val="00C73816"/>
    <w:rsid w:val="00C773B5"/>
    <w:rsid w:val="00C77571"/>
    <w:rsid w:val="00C8118E"/>
    <w:rsid w:val="00C8118F"/>
    <w:rsid w:val="00C82756"/>
    <w:rsid w:val="00C835B3"/>
    <w:rsid w:val="00C84A45"/>
    <w:rsid w:val="00C84CA5"/>
    <w:rsid w:val="00C851B7"/>
    <w:rsid w:val="00C913F1"/>
    <w:rsid w:val="00C93E9D"/>
    <w:rsid w:val="00C94648"/>
    <w:rsid w:val="00C94799"/>
    <w:rsid w:val="00C95124"/>
    <w:rsid w:val="00C969F3"/>
    <w:rsid w:val="00C96E8F"/>
    <w:rsid w:val="00CA16B2"/>
    <w:rsid w:val="00CA3525"/>
    <w:rsid w:val="00CA5192"/>
    <w:rsid w:val="00CA5CFF"/>
    <w:rsid w:val="00CB0EBD"/>
    <w:rsid w:val="00CB56E3"/>
    <w:rsid w:val="00CC0D6E"/>
    <w:rsid w:val="00CC342B"/>
    <w:rsid w:val="00CC49B1"/>
    <w:rsid w:val="00CC5155"/>
    <w:rsid w:val="00CC6951"/>
    <w:rsid w:val="00CC6B93"/>
    <w:rsid w:val="00CD1640"/>
    <w:rsid w:val="00CD1E0F"/>
    <w:rsid w:val="00CD3E1E"/>
    <w:rsid w:val="00CD44A4"/>
    <w:rsid w:val="00CD4945"/>
    <w:rsid w:val="00CD6AD9"/>
    <w:rsid w:val="00CD7042"/>
    <w:rsid w:val="00CE0482"/>
    <w:rsid w:val="00CE2C8A"/>
    <w:rsid w:val="00CE4BB9"/>
    <w:rsid w:val="00CE63D7"/>
    <w:rsid w:val="00CF000E"/>
    <w:rsid w:val="00CF1D01"/>
    <w:rsid w:val="00CF6A51"/>
    <w:rsid w:val="00CF6B47"/>
    <w:rsid w:val="00CF7DD4"/>
    <w:rsid w:val="00D0124B"/>
    <w:rsid w:val="00D0535A"/>
    <w:rsid w:val="00D069E2"/>
    <w:rsid w:val="00D10C4A"/>
    <w:rsid w:val="00D12829"/>
    <w:rsid w:val="00D1744D"/>
    <w:rsid w:val="00D210C9"/>
    <w:rsid w:val="00D21BA0"/>
    <w:rsid w:val="00D224FF"/>
    <w:rsid w:val="00D23853"/>
    <w:rsid w:val="00D248B2"/>
    <w:rsid w:val="00D2621C"/>
    <w:rsid w:val="00D269A1"/>
    <w:rsid w:val="00D278CF"/>
    <w:rsid w:val="00D30851"/>
    <w:rsid w:val="00D31207"/>
    <w:rsid w:val="00D3128A"/>
    <w:rsid w:val="00D33268"/>
    <w:rsid w:val="00D336E1"/>
    <w:rsid w:val="00D36BE4"/>
    <w:rsid w:val="00D36EA8"/>
    <w:rsid w:val="00D37795"/>
    <w:rsid w:val="00D442AB"/>
    <w:rsid w:val="00D46280"/>
    <w:rsid w:val="00D462AE"/>
    <w:rsid w:val="00D5022E"/>
    <w:rsid w:val="00D50D17"/>
    <w:rsid w:val="00D537CA"/>
    <w:rsid w:val="00D566B9"/>
    <w:rsid w:val="00D5718F"/>
    <w:rsid w:val="00D5775C"/>
    <w:rsid w:val="00D60993"/>
    <w:rsid w:val="00D61DFC"/>
    <w:rsid w:val="00D62D37"/>
    <w:rsid w:val="00D64B1C"/>
    <w:rsid w:val="00D719BF"/>
    <w:rsid w:val="00D73E4F"/>
    <w:rsid w:val="00D76C17"/>
    <w:rsid w:val="00D770A8"/>
    <w:rsid w:val="00D80C92"/>
    <w:rsid w:val="00D8144F"/>
    <w:rsid w:val="00D85ECB"/>
    <w:rsid w:val="00D87E23"/>
    <w:rsid w:val="00D87E5E"/>
    <w:rsid w:val="00D90939"/>
    <w:rsid w:val="00D918F7"/>
    <w:rsid w:val="00D91CF9"/>
    <w:rsid w:val="00D92374"/>
    <w:rsid w:val="00D945BF"/>
    <w:rsid w:val="00D9544C"/>
    <w:rsid w:val="00D95925"/>
    <w:rsid w:val="00D96B0E"/>
    <w:rsid w:val="00D970B6"/>
    <w:rsid w:val="00D970F7"/>
    <w:rsid w:val="00DA03C1"/>
    <w:rsid w:val="00DA1272"/>
    <w:rsid w:val="00DA15EF"/>
    <w:rsid w:val="00DA29B6"/>
    <w:rsid w:val="00DA436D"/>
    <w:rsid w:val="00DA5097"/>
    <w:rsid w:val="00DA7BFF"/>
    <w:rsid w:val="00DB04F3"/>
    <w:rsid w:val="00DB2C79"/>
    <w:rsid w:val="00DB36FA"/>
    <w:rsid w:val="00DB3A18"/>
    <w:rsid w:val="00DB4F11"/>
    <w:rsid w:val="00DB5E79"/>
    <w:rsid w:val="00DB6170"/>
    <w:rsid w:val="00DC2297"/>
    <w:rsid w:val="00DC244B"/>
    <w:rsid w:val="00DC5179"/>
    <w:rsid w:val="00DC6A90"/>
    <w:rsid w:val="00DD3170"/>
    <w:rsid w:val="00DD3C93"/>
    <w:rsid w:val="00DD4BE1"/>
    <w:rsid w:val="00DD4EA3"/>
    <w:rsid w:val="00DD5BCC"/>
    <w:rsid w:val="00DD6413"/>
    <w:rsid w:val="00DD6A1C"/>
    <w:rsid w:val="00DE00F7"/>
    <w:rsid w:val="00DE1F84"/>
    <w:rsid w:val="00DE3CC7"/>
    <w:rsid w:val="00DE3D0E"/>
    <w:rsid w:val="00DE5EE7"/>
    <w:rsid w:val="00DE7FD3"/>
    <w:rsid w:val="00DF01D4"/>
    <w:rsid w:val="00DF062E"/>
    <w:rsid w:val="00DF099F"/>
    <w:rsid w:val="00DF1204"/>
    <w:rsid w:val="00DF192D"/>
    <w:rsid w:val="00DF2D16"/>
    <w:rsid w:val="00DF35A6"/>
    <w:rsid w:val="00E05BF3"/>
    <w:rsid w:val="00E07EDA"/>
    <w:rsid w:val="00E10926"/>
    <w:rsid w:val="00E1240F"/>
    <w:rsid w:val="00E13FF8"/>
    <w:rsid w:val="00E149A4"/>
    <w:rsid w:val="00E1788A"/>
    <w:rsid w:val="00E17EF9"/>
    <w:rsid w:val="00E2292F"/>
    <w:rsid w:val="00E251D8"/>
    <w:rsid w:val="00E25435"/>
    <w:rsid w:val="00E312A0"/>
    <w:rsid w:val="00E32D2D"/>
    <w:rsid w:val="00E357A4"/>
    <w:rsid w:val="00E35E55"/>
    <w:rsid w:val="00E3665D"/>
    <w:rsid w:val="00E36C81"/>
    <w:rsid w:val="00E37E9C"/>
    <w:rsid w:val="00E44AD1"/>
    <w:rsid w:val="00E45112"/>
    <w:rsid w:val="00E4591A"/>
    <w:rsid w:val="00E50C36"/>
    <w:rsid w:val="00E53978"/>
    <w:rsid w:val="00E53AC1"/>
    <w:rsid w:val="00E55351"/>
    <w:rsid w:val="00E563A0"/>
    <w:rsid w:val="00E566CD"/>
    <w:rsid w:val="00E60488"/>
    <w:rsid w:val="00E61368"/>
    <w:rsid w:val="00E61A43"/>
    <w:rsid w:val="00E62299"/>
    <w:rsid w:val="00E63F3C"/>
    <w:rsid w:val="00E646E7"/>
    <w:rsid w:val="00E64A5B"/>
    <w:rsid w:val="00E676C9"/>
    <w:rsid w:val="00E67B51"/>
    <w:rsid w:val="00E702EE"/>
    <w:rsid w:val="00E7065E"/>
    <w:rsid w:val="00E70D13"/>
    <w:rsid w:val="00E7447B"/>
    <w:rsid w:val="00E76F4C"/>
    <w:rsid w:val="00E83266"/>
    <w:rsid w:val="00E84AF0"/>
    <w:rsid w:val="00E854E4"/>
    <w:rsid w:val="00E87300"/>
    <w:rsid w:val="00E9219B"/>
    <w:rsid w:val="00E947C1"/>
    <w:rsid w:val="00E96289"/>
    <w:rsid w:val="00E973D0"/>
    <w:rsid w:val="00E97BE1"/>
    <w:rsid w:val="00EA1C75"/>
    <w:rsid w:val="00EA1E1A"/>
    <w:rsid w:val="00EA3D42"/>
    <w:rsid w:val="00EA609F"/>
    <w:rsid w:val="00EA6124"/>
    <w:rsid w:val="00EB0BAF"/>
    <w:rsid w:val="00EB1156"/>
    <w:rsid w:val="00EB616A"/>
    <w:rsid w:val="00EB6DCF"/>
    <w:rsid w:val="00EC0C2A"/>
    <w:rsid w:val="00EC38DE"/>
    <w:rsid w:val="00EC3DBF"/>
    <w:rsid w:val="00EC598C"/>
    <w:rsid w:val="00EC6589"/>
    <w:rsid w:val="00ED0568"/>
    <w:rsid w:val="00ED23C8"/>
    <w:rsid w:val="00ED5627"/>
    <w:rsid w:val="00ED71BA"/>
    <w:rsid w:val="00EE212A"/>
    <w:rsid w:val="00EE27D3"/>
    <w:rsid w:val="00EE3083"/>
    <w:rsid w:val="00EE38F1"/>
    <w:rsid w:val="00EE3955"/>
    <w:rsid w:val="00EE3D22"/>
    <w:rsid w:val="00EE3DE2"/>
    <w:rsid w:val="00EE4EC1"/>
    <w:rsid w:val="00EE6B71"/>
    <w:rsid w:val="00EE6CBC"/>
    <w:rsid w:val="00EF11BD"/>
    <w:rsid w:val="00EF3A4C"/>
    <w:rsid w:val="00EF5675"/>
    <w:rsid w:val="00EF79A9"/>
    <w:rsid w:val="00F0032B"/>
    <w:rsid w:val="00F01B22"/>
    <w:rsid w:val="00F04536"/>
    <w:rsid w:val="00F052C9"/>
    <w:rsid w:val="00F0541D"/>
    <w:rsid w:val="00F06A17"/>
    <w:rsid w:val="00F079D0"/>
    <w:rsid w:val="00F1017F"/>
    <w:rsid w:val="00F10A1B"/>
    <w:rsid w:val="00F115A9"/>
    <w:rsid w:val="00F11991"/>
    <w:rsid w:val="00F1441A"/>
    <w:rsid w:val="00F20124"/>
    <w:rsid w:val="00F20E66"/>
    <w:rsid w:val="00F24E31"/>
    <w:rsid w:val="00F25F92"/>
    <w:rsid w:val="00F264A2"/>
    <w:rsid w:val="00F270EC"/>
    <w:rsid w:val="00F3136E"/>
    <w:rsid w:val="00F3165B"/>
    <w:rsid w:val="00F31A32"/>
    <w:rsid w:val="00F32B2A"/>
    <w:rsid w:val="00F331B9"/>
    <w:rsid w:val="00F409EC"/>
    <w:rsid w:val="00F40B98"/>
    <w:rsid w:val="00F44509"/>
    <w:rsid w:val="00F44EA7"/>
    <w:rsid w:val="00F5098A"/>
    <w:rsid w:val="00F51B98"/>
    <w:rsid w:val="00F51D5C"/>
    <w:rsid w:val="00F5221D"/>
    <w:rsid w:val="00F5315F"/>
    <w:rsid w:val="00F537D5"/>
    <w:rsid w:val="00F53E01"/>
    <w:rsid w:val="00F54C99"/>
    <w:rsid w:val="00F55644"/>
    <w:rsid w:val="00F5637B"/>
    <w:rsid w:val="00F56FB6"/>
    <w:rsid w:val="00F617CD"/>
    <w:rsid w:val="00F61D0C"/>
    <w:rsid w:val="00F61EC8"/>
    <w:rsid w:val="00F62FA5"/>
    <w:rsid w:val="00F636E3"/>
    <w:rsid w:val="00F64C16"/>
    <w:rsid w:val="00F65CD6"/>
    <w:rsid w:val="00F6600D"/>
    <w:rsid w:val="00F70C9F"/>
    <w:rsid w:val="00F735A9"/>
    <w:rsid w:val="00F75B12"/>
    <w:rsid w:val="00F7764B"/>
    <w:rsid w:val="00F80FC6"/>
    <w:rsid w:val="00F82849"/>
    <w:rsid w:val="00F833E5"/>
    <w:rsid w:val="00F84CB1"/>
    <w:rsid w:val="00F86A06"/>
    <w:rsid w:val="00F87C20"/>
    <w:rsid w:val="00F95E03"/>
    <w:rsid w:val="00FA0AC7"/>
    <w:rsid w:val="00FA1644"/>
    <w:rsid w:val="00FA1BFC"/>
    <w:rsid w:val="00FA5618"/>
    <w:rsid w:val="00FA7EDE"/>
    <w:rsid w:val="00FB1FAC"/>
    <w:rsid w:val="00FB2572"/>
    <w:rsid w:val="00FB42B1"/>
    <w:rsid w:val="00FB7D60"/>
    <w:rsid w:val="00FC2961"/>
    <w:rsid w:val="00FC3BE4"/>
    <w:rsid w:val="00FC5D12"/>
    <w:rsid w:val="00FD0895"/>
    <w:rsid w:val="00FD08D8"/>
    <w:rsid w:val="00FD3253"/>
    <w:rsid w:val="00FD39BD"/>
    <w:rsid w:val="00FD487E"/>
    <w:rsid w:val="00FD49DF"/>
    <w:rsid w:val="00FD7E60"/>
    <w:rsid w:val="00FE234D"/>
    <w:rsid w:val="00FE2A16"/>
    <w:rsid w:val="00FE2CBA"/>
    <w:rsid w:val="00FE3839"/>
    <w:rsid w:val="00FE4D85"/>
    <w:rsid w:val="00FE54C9"/>
    <w:rsid w:val="00FE6142"/>
    <w:rsid w:val="00FE6E14"/>
    <w:rsid w:val="00FE73EA"/>
    <w:rsid w:val="00FF055B"/>
    <w:rsid w:val="00FF367D"/>
    <w:rsid w:val="00FF6B26"/>
    <w:rsid w:val="00FF7463"/>
    <w:rsid w:val="03057760"/>
    <w:rsid w:val="06B80BC1"/>
    <w:rsid w:val="1A5A1CF7"/>
    <w:rsid w:val="1FEC7A37"/>
    <w:rsid w:val="22326611"/>
    <w:rsid w:val="251D7BE3"/>
    <w:rsid w:val="32D30835"/>
    <w:rsid w:val="36544051"/>
    <w:rsid w:val="4CC56D6F"/>
    <w:rsid w:val="4DAD3323"/>
    <w:rsid w:val="51556096"/>
    <w:rsid w:val="55D86131"/>
    <w:rsid w:val="5C7E0F35"/>
    <w:rsid w:val="63BE0908"/>
    <w:rsid w:val="6D6C067A"/>
    <w:rsid w:val="7517493A"/>
    <w:rsid w:val="76D46854"/>
    <w:rsid w:val="7E0C0C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6C1217"/>
  <w14:defaultImageDpi w14:val="330"/>
  <w15:docId w15:val="{82694378-C2A4-47AE-8AEA-AC7FB129E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unhideWhenUsed="1" w:qFormat="1"/>
    <w:lsdException w:name="heading 5" w:uiPriority="9" w:unhideWhenUsed="1"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Heading1">
    <w:name w:val="heading 1"/>
    <w:basedOn w:val="Normal"/>
    <w:next w:val="Normal"/>
    <w:link w:val="Heading1Char"/>
    <w:uiPriority w:val="9"/>
    <w:qFormat/>
    <w:pPr>
      <w:keepNext/>
      <w:keepLines/>
      <w:numPr>
        <w:numId w:val="1"/>
      </w:numPr>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next w:val="Body"/>
    <w:link w:val="Heading2Char"/>
    <w:uiPriority w:val="9"/>
    <w:qFormat/>
    <w:pPr>
      <w:keepNext/>
      <w:keepLines/>
      <w:numPr>
        <w:ilvl w:val="1"/>
        <w:numId w:val="1"/>
      </w:numPr>
      <w:tabs>
        <w:tab w:val="left" w:pos="360"/>
      </w:tabs>
      <w:spacing w:before="360" w:after="120"/>
      <w:outlineLvl w:val="1"/>
    </w:pPr>
    <w:rPr>
      <w:rFonts w:ascii="Arial Unicode MS" w:eastAsia="Arial" w:hAnsi="Arial Unicode MS" w:cs="Arial Unicode MS" w:hint="eastAsia"/>
      <w:b/>
      <w:bCs/>
      <w:color w:val="2E74B5"/>
      <w:sz w:val="24"/>
      <w:szCs w:val="24"/>
      <w:u w:color="2E74B5"/>
      <w:lang w:val="zh-TW" w:eastAsia="zh-TW"/>
    </w:rPr>
  </w:style>
  <w:style w:type="paragraph" w:styleId="Heading3">
    <w:name w:val="heading 3"/>
    <w:next w:val="Normal"/>
    <w:link w:val="Heading3Char"/>
    <w:uiPriority w:val="9"/>
    <w:qFormat/>
    <w:pPr>
      <w:keepNext/>
      <w:keepLines/>
      <w:numPr>
        <w:ilvl w:val="2"/>
        <w:numId w:val="1"/>
      </w:numPr>
      <w:spacing w:before="40" w:line="288" w:lineRule="auto"/>
      <w:outlineLvl w:val="2"/>
    </w:pPr>
    <w:rPr>
      <w:rFonts w:ascii="Arial Black" w:hAnsi="Arial Black" w:cs="Arial Unicode MS"/>
      <w:color w:val="1F4D78"/>
      <w:sz w:val="24"/>
      <w:szCs w:val="24"/>
      <w:u w:color="1F4D78"/>
    </w:rPr>
  </w:style>
  <w:style w:type="paragraph" w:styleId="Heading4">
    <w:name w:val="heading 4"/>
    <w:basedOn w:val="Normal"/>
    <w:next w:val="Normal"/>
    <w:link w:val="Heading4Char"/>
    <w:uiPriority w:val="9"/>
    <w:unhideWhenUsed/>
    <w:qFormat/>
    <w:pPr>
      <w:keepNext/>
      <w:keepLines/>
      <w:numPr>
        <w:ilvl w:val="3"/>
        <w:numId w:val="1"/>
      </w:numPr>
      <w:spacing w:before="40"/>
      <w:outlineLvl w:val="3"/>
    </w:pPr>
    <w:rPr>
      <w:rFonts w:ascii="Microsoft YaHei" w:eastAsiaTheme="majorEastAsia" w:hAnsi="Microsoft YaHei" w:cstheme="majorBidi"/>
      <w:iCs/>
      <w:color w:val="2E74B5" w:themeColor="accent1" w:themeShade="BF"/>
    </w:rPr>
  </w:style>
  <w:style w:type="paragraph" w:styleId="Heading5">
    <w:name w:val="heading 5"/>
    <w:basedOn w:val="Normal"/>
    <w:next w:val="Normal"/>
    <w:link w:val="Heading5Char"/>
    <w:uiPriority w:val="9"/>
    <w:unhideWhenUsed/>
    <w:qFormat/>
    <w:pPr>
      <w:keepNext/>
      <w:keepLines/>
      <w:numPr>
        <w:ilvl w:val="4"/>
        <w:numId w:val="1"/>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pPr>
      <w:keepNext/>
      <w:keepLines/>
      <w:numPr>
        <w:ilvl w:val="5"/>
        <w:numId w:val="1"/>
      </w:numPr>
      <w:spacing w:before="40"/>
      <w:outlineLvl w:val="5"/>
    </w:pPr>
    <w:rPr>
      <w:rFonts w:asciiTheme="majorHAnsi" w:eastAsiaTheme="majorEastAsia" w:hAnsiTheme="majorHAnsi" w:cstheme="majorBidi"/>
      <w:color w:val="1F4E79" w:themeColor="accent1" w:themeShade="80"/>
    </w:rPr>
  </w:style>
  <w:style w:type="paragraph" w:styleId="Heading7">
    <w:name w:val="heading 7"/>
    <w:basedOn w:val="Normal"/>
    <w:next w:val="Normal"/>
    <w:link w:val="Heading7Char"/>
    <w:uiPriority w:val="9"/>
    <w:semiHidden/>
    <w:unhideWhenUsed/>
    <w:qFormat/>
    <w:pPr>
      <w:keepNext/>
      <w:keepLines/>
      <w:numPr>
        <w:ilvl w:val="6"/>
        <w:numId w:val="1"/>
      </w:numPr>
      <w:spacing w:before="40"/>
      <w:outlineLvl w:val="6"/>
    </w:pPr>
    <w:rPr>
      <w:rFonts w:asciiTheme="majorHAnsi" w:eastAsiaTheme="majorEastAsia" w:hAnsiTheme="majorHAnsi" w:cstheme="majorBidi"/>
      <w:i/>
      <w:iCs/>
      <w:color w:val="1F4E79" w:themeColor="accent1" w:themeShade="80"/>
    </w:rPr>
  </w:style>
  <w:style w:type="paragraph" w:styleId="Heading8">
    <w:name w:val="heading 8"/>
    <w:basedOn w:val="Normal"/>
    <w:next w:val="Normal"/>
    <w:link w:val="Heading8Char"/>
    <w:uiPriority w:val="9"/>
    <w:semiHidden/>
    <w:unhideWhenUsed/>
    <w:qFormat/>
    <w:pPr>
      <w:keepNext/>
      <w:keepLines/>
      <w:numPr>
        <w:ilvl w:val="7"/>
        <w:numId w:val="1"/>
      </w:numPr>
      <w:spacing w:before="4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numPr>
        <w:ilvl w:val="8"/>
        <w:numId w:val="1"/>
      </w:numPr>
      <w:spacing w:before="4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qFormat/>
    <w:pPr>
      <w:spacing w:after="180" w:line="288" w:lineRule="auto"/>
    </w:pPr>
    <w:rPr>
      <w:rFonts w:ascii="Arial Unicode MS" w:eastAsia="Arial" w:hAnsi="Arial Unicode MS" w:cs="Arial Unicode MS" w:hint="eastAsia"/>
      <w:color w:val="404040"/>
      <w:sz w:val="18"/>
      <w:szCs w:val="18"/>
      <w:u w:color="404040"/>
      <w:lang w:val="zh-TW" w:eastAsia="zh-TW"/>
    </w:rPr>
  </w:style>
  <w:style w:type="paragraph" w:styleId="Footer">
    <w:name w:val="footer"/>
    <w:qFormat/>
    <w:pPr>
      <w:spacing w:before="200"/>
    </w:pPr>
    <w:rPr>
      <w:rFonts w:ascii="Arial Black" w:eastAsia="Arial Unicode MS" w:hAnsi="Arial Black" w:cs="Arial Unicode MS"/>
      <w:color w:val="1F4E79"/>
      <w:u w:color="1F4E79"/>
    </w:rPr>
  </w:style>
  <w:style w:type="paragraph" w:styleId="Header">
    <w:name w:val="header"/>
    <w:basedOn w:val="Normal"/>
    <w:link w:val="HeaderChar"/>
    <w:uiPriority w:val="99"/>
    <w:unhideWhenUsed/>
    <w:qFormat/>
    <w:pPr>
      <w:tabs>
        <w:tab w:val="center" w:pos="4680"/>
        <w:tab w:val="right" w:pos="9360"/>
      </w:tabs>
    </w:pPr>
  </w:style>
  <w:style w:type="paragraph" w:styleId="Subtitle">
    <w:name w:val="Subtitle"/>
    <w:next w:val="Body"/>
    <w:qFormat/>
    <w:pPr>
      <w:spacing w:before="80" w:line="280" w:lineRule="exact"/>
    </w:pPr>
    <w:rPr>
      <w:rFonts w:ascii="Arial" w:eastAsia="Arial Unicode MS" w:hAnsi="Arial" w:cs="Arial Unicode MS"/>
      <w:b/>
      <w:bCs/>
      <w:color w:val="2E74B5"/>
      <w:sz w:val="24"/>
      <w:szCs w:val="24"/>
      <w:u w:color="2E74B5"/>
    </w:rPr>
  </w:style>
  <w:style w:type="paragraph" w:styleId="HTMLPreformatted">
    <w:name w:val="HTML Preformatted"/>
    <w:basedOn w:val="Normal"/>
    <w:link w:val="HTMLPreformattedChar"/>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zh-CN"/>
    </w:rPr>
  </w:style>
  <w:style w:type="paragraph" w:styleId="NormalWeb">
    <w:name w:val="Normal (Web)"/>
    <w:basedOn w:val="Normal"/>
    <w:uiPriority w:val="99"/>
    <w:unhideWhenUsed/>
    <w:qFormat/>
    <w:pPr>
      <w:spacing w:before="100" w:beforeAutospacing="1" w:after="100" w:afterAutospacing="1"/>
    </w:pPr>
    <w:rPr>
      <w:rFonts w:eastAsia="Times New Roman"/>
      <w:lang w:eastAsia="zh-CN"/>
    </w:rPr>
  </w:style>
  <w:style w:type="paragraph" w:styleId="Title">
    <w:name w:val="Title"/>
    <w:next w:val="Body"/>
    <w:pPr>
      <w:spacing w:line="420" w:lineRule="exact"/>
    </w:pPr>
    <w:rPr>
      <w:rFonts w:ascii="Arial Unicode MS" w:eastAsia="Arial Black" w:hAnsi="Arial Unicode MS" w:cs="Arial Unicode MS" w:hint="eastAsia"/>
      <w:color w:val="1F4E79"/>
      <w:kern w:val="28"/>
      <w:sz w:val="38"/>
      <w:szCs w:val="38"/>
      <w:u w:color="1F4E79"/>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Hyperlink">
    <w:name w:val="Hyperlink"/>
    <w:qFormat/>
    <w:rPr>
      <w:u w:val="single"/>
    </w:r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paragraph" w:customStyle="1" w:styleId="HeaderFooter">
    <w:name w:val="Header &amp; Footer"/>
    <w:pPr>
      <w:tabs>
        <w:tab w:val="right" w:pos="9020"/>
      </w:tabs>
    </w:pPr>
    <w:rPr>
      <w:rFonts w:ascii="Helvetica Neue" w:eastAsia="Arial Unicode MS" w:hAnsi="Helvetica Neue" w:cs="Arial Unicode MS"/>
      <w:color w:val="000000"/>
      <w:sz w:val="24"/>
      <w:szCs w:val="24"/>
    </w:rPr>
  </w:style>
  <w:style w:type="character" w:customStyle="1" w:styleId="None">
    <w:name w:val="None"/>
    <w:rPr>
      <w:lang w:val="zh-TW" w:eastAsia="zh-TW"/>
    </w:rPr>
  </w:style>
  <w:style w:type="paragraph" w:customStyle="1" w:styleId="TipText">
    <w:name w:val="Tip Text"/>
    <w:pPr>
      <w:ind w:firstLine="397"/>
    </w:pPr>
    <w:rPr>
      <w:rFonts w:ascii="Microsoft YaHei" w:eastAsia="Microsoft YaHei" w:hAnsi="Microsoft YaHei" w:cs="Microsoft YaHei"/>
      <w:color w:val="595959"/>
      <w:sz w:val="24"/>
      <w:szCs w:val="24"/>
      <w:u w:color="595959"/>
      <w:lang w:val="zh-CN"/>
    </w:rPr>
  </w:style>
  <w:style w:type="paragraph" w:styleId="ListParagraph">
    <w:name w:val="List Paragraph"/>
    <w:basedOn w:val="Normal"/>
    <w:uiPriority w:val="34"/>
    <w:qFormat/>
    <w:pPr>
      <w:ind w:left="720"/>
      <w:contextualSpacing/>
    </w:pPr>
  </w:style>
  <w:style w:type="paragraph" w:styleId="NoSpacing">
    <w:name w:val="No Spacing"/>
    <w:uiPriority w:val="1"/>
    <w:qFormat/>
    <w:rPr>
      <w:sz w:val="24"/>
      <w:szCs w:val="24"/>
      <w:lang w:eastAsia="en-US"/>
    </w:rPr>
  </w:style>
  <w:style w:type="character" w:customStyle="1" w:styleId="HeaderChar">
    <w:name w:val="Header Char"/>
    <w:basedOn w:val="DefaultParagraphFont"/>
    <w:link w:val="Header"/>
    <w:uiPriority w:val="99"/>
    <w:rPr>
      <w:sz w:val="24"/>
      <w:szCs w:val="24"/>
      <w:lang w:eastAsia="en-US"/>
    </w:rPr>
  </w:style>
  <w:style w:type="character" w:customStyle="1" w:styleId="Heading3Char">
    <w:name w:val="Heading 3 Char"/>
    <w:basedOn w:val="DefaultParagraphFont"/>
    <w:link w:val="Heading3"/>
    <w:uiPriority w:val="9"/>
    <w:rPr>
      <w:rFonts w:ascii="Arial Black" w:hAnsi="Arial Black" w:cs="Arial Unicode MS"/>
      <w:color w:val="1F4D78"/>
      <w:sz w:val="24"/>
      <w:szCs w:val="24"/>
      <w:u w:color="1F4D78"/>
    </w:rPr>
  </w:style>
  <w:style w:type="character" w:customStyle="1" w:styleId="Heading4Char">
    <w:name w:val="Heading 4 Char"/>
    <w:basedOn w:val="DefaultParagraphFont"/>
    <w:link w:val="Heading4"/>
    <w:uiPriority w:val="9"/>
    <w:qFormat/>
    <w:rPr>
      <w:rFonts w:ascii="Microsoft YaHei" w:eastAsiaTheme="majorEastAsia" w:hAnsi="Microsoft YaHei" w:cstheme="majorBidi"/>
      <w:iCs/>
      <w:color w:val="2E74B5" w:themeColor="accent1" w:themeShade="BF"/>
      <w:sz w:val="24"/>
      <w:szCs w:val="24"/>
      <w:lang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lang w:eastAsia="en-US"/>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2E74B5" w:themeColor="accent1" w:themeShade="BF"/>
      <w:sz w:val="24"/>
      <w:szCs w:val="24"/>
      <w:lang w:eastAsia="en-US"/>
    </w:rPr>
  </w:style>
  <w:style w:type="character" w:customStyle="1" w:styleId="Heading6Char">
    <w:name w:val="Heading 6 Char"/>
    <w:basedOn w:val="DefaultParagraphFont"/>
    <w:link w:val="Heading6"/>
    <w:uiPriority w:val="9"/>
    <w:qFormat/>
    <w:rPr>
      <w:rFonts w:asciiTheme="majorHAnsi" w:eastAsiaTheme="majorEastAsia" w:hAnsiTheme="majorHAnsi" w:cstheme="majorBidi"/>
      <w:color w:val="1F4E79" w:themeColor="accent1" w:themeShade="80"/>
      <w:sz w:val="24"/>
      <w:szCs w:val="24"/>
      <w:lang w:eastAsia="en-US"/>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1F4E79" w:themeColor="accent1" w:themeShade="80"/>
      <w:sz w:val="24"/>
      <w:szCs w:val="24"/>
      <w:lang w:eastAsia="en-US"/>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62626" w:themeColor="text1" w:themeTint="D9"/>
      <w:sz w:val="21"/>
      <w:szCs w:val="21"/>
      <w:lang w:eastAsia="en-US"/>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62626" w:themeColor="text1" w:themeTint="D9"/>
      <w:sz w:val="21"/>
      <w:szCs w:val="21"/>
      <w:lang w:eastAsia="en-US"/>
    </w:rPr>
  </w:style>
  <w:style w:type="character" w:customStyle="1" w:styleId="HTMLPreformattedChar">
    <w:name w:val="HTML Preformatted Char"/>
    <w:basedOn w:val="DefaultParagraphFont"/>
    <w:link w:val="HTMLPreformatted"/>
    <w:uiPriority w:val="99"/>
    <w:semiHidden/>
    <w:rPr>
      <w:rFonts w:ascii="Courier New" w:eastAsia="Times New Roman" w:hAnsi="Courier New" w:cs="Courier New"/>
    </w:rPr>
  </w:style>
  <w:style w:type="character" w:customStyle="1" w:styleId="code-snippetouter">
    <w:name w:val="code-snippet_outer"/>
    <w:basedOn w:val="DefaultParagraphFont"/>
  </w:style>
  <w:style w:type="character" w:customStyle="1" w:styleId="code-snippetfunction">
    <w:name w:val="code-snippet__function"/>
    <w:basedOn w:val="DefaultParagraphFont"/>
  </w:style>
  <w:style w:type="character" w:customStyle="1" w:styleId="code-snippettitle">
    <w:name w:val="code-snippet__title"/>
    <w:basedOn w:val="DefaultParagraphFont"/>
  </w:style>
  <w:style w:type="character" w:customStyle="1" w:styleId="code-snippetparams">
    <w:name w:val="code-snippet__params"/>
    <w:basedOn w:val="DefaultParagraphFont"/>
  </w:style>
  <w:style w:type="character" w:customStyle="1" w:styleId="code-snippetkeyword">
    <w:name w:val="code-snippet__keyword"/>
    <w:basedOn w:val="DefaultParagraphFont"/>
  </w:style>
  <w:style w:type="character" w:customStyle="1" w:styleId="code-snippetbuiltin">
    <w:name w:val="code-snippet__built_in"/>
    <w:basedOn w:val="DefaultParagraphFont"/>
    <w:qFormat/>
  </w:style>
  <w:style w:type="character" w:customStyle="1" w:styleId="code-snippetcomment">
    <w:name w:val="code-snippet__comment"/>
    <w:basedOn w:val="DefaultParagraphFont"/>
  </w:style>
  <w:style w:type="character" w:customStyle="1" w:styleId="code-snippetattribute">
    <w:name w:val="code-snippet__attribute"/>
    <w:basedOn w:val="DefaultParagraphFont"/>
  </w:style>
  <w:style w:type="character" w:customStyle="1" w:styleId="code-snippetattr">
    <w:name w:val="code-snippet__attr"/>
    <w:basedOn w:val="DefaultParagraphFont"/>
  </w:style>
  <w:style w:type="character" w:customStyle="1" w:styleId="code-snippetstring">
    <w:name w:val="code-snippet__string"/>
    <w:basedOn w:val="DefaultParagraphFont"/>
  </w:style>
  <w:style w:type="character" w:customStyle="1" w:styleId="Heading2Char">
    <w:name w:val="Heading 2 Char"/>
    <w:basedOn w:val="DefaultParagraphFont"/>
    <w:link w:val="Heading2"/>
    <w:uiPriority w:val="9"/>
    <w:qFormat/>
    <w:rPr>
      <w:rFonts w:ascii="Arial Unicode MS" w:eastAsia="Arial" w:hAnsi="Arial Unicode MS" w:cs="Arial Unicode MS"/>
      <w:b/>
      <w:bCs/>
      <w:color w:val="2E74B5"/>
      <w:sz w:val="24"/>
      <w:szCs w:val="24"/>
      <w:u w:color="2E74B5"/>
      <w:lang w:val="zh-TW" w:eastAsia="zh-TW"/>
    </w:rPr>
  </w:style>
  <w:style w:type="table" w:customStyle="1" w:styleId="GridTable4-Accent11">
    <w:name w:val="Grid Table 4 - Accent 11"/>
    <w:basedOn w:val="TableNormal"/>
    <w:uiPriority w:val="49"/>
    <w:qFormat/>
    <w:tblPr>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3-Accent21">
    <w:name w:val="List Table 3 - Accent 21"/>
    <w:basedOn w:val="TableNormal"/>
    <w:uiPriority w:val="48"/>
    <w:qFormat/>
    <w:tblPr>
      <w:tblBorders>
        <w:top w:val="single" w:sz="4" w:space="0" w:color="86BB40" w:themeColor="accent2"/>
        <w:left w:val="single" w:sz="4" w:space="0" w:color="86BB40" w:themeColor="accent2"/>
        <w:bottom w:val="single" w:sz="4" w:space="0" w:color="86BB40" w:themeColor="accent2"/>
        <w:right w:val="single" w:sz="4" w:space="0" w:color="86BB40" w:themeColor="accent2"/>
      </w:tblBorders>
    </w:tblPr>
    <w:tblStylePr w:type="firstRow">
      <w:rPr>
        <w:b/>
        <w:bCs/>
        <w:color w:val="FFFFFF" w:themeColor="background1"/>
      </w:rPr>
      <w:tblPr/>
      <w:tcPr>
        <w:shd w:val="clear" w:color="auto" w:fill="86BB40" w:themeFill="accent2"/>
      </w:tcPr>
    </w:tblStylePr>
    <w:tblStylePr w:type="lastRow">
      <w:rPr>
        <w:b/>
        <w:bCs/>
      </w:rPr>
      <w:tblPr/>
      <w:tcPr>
        <w:tcBorders>
          <w:top w:val="double" w:sz="4" w:space="0" w:color="86BB4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6BB40" w:themeColor="accent2"/>
          <w:right w:val="single" w:sz="4" w:space="0" w:color="86BB40" w:themeColor="accent2"/>
        </w:tcBorders>
      </w:tcPr>
    </w:tblStylePr>
    <w:tblStylePr w:type="band1Horz">
      <w:tblPr/>
      <w:tcPr>
        <w:tcBorders>
          <w:top w:val="single" w:sz="4" w:space="0" w:color="86BB40" w:themeColor="accent2"/>
          <w:bottom w:val="single" w:sz="4" w:space="0" w:color="86BB4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6BB40" w:themeColor="accent2"/>
          <w:left w:val="nil"/>
        </w:tcBorders>
      </w:tcPr>
    </w:tblStylePr>
    <w:tblStylePr w:type="swCell">
      <w:tblPr/>
      <w:tcPr>
        <w:tcBorders>
          <w:top w:val="double" w:sz="4" w:space="0" w:color="86BB40" w:themeColor="accent2"/>
          <w:right w:val="nil"/>
        </w:tcBorders>
      </w:tcPr>
    </w:tblStylePr>
  </w:style>
  <w:style w:type="character" w:styleId="PlaceholderText">
    <w:name w:val="Placeholder Text"/>
    <w:basedOn w:val="DefaultParagraphFont"/>
    <w:uiPriority w:val="99"/>
    <w:semiHidden/>
    <w:qFormat/>
    <w:rPr>
      <w:color w:val="808080"/>
    </w:rPr>
  </w:style>
  <w:style w:type="table" w:customStyle="1" w:styleId="GridTable4-Accent51">
    <w:name w:val="Grid Table 4 - Accent 51"/>
    <w:basedOn w:val="TableNormal"/>
    <w:uiPriority w:val="49"/>
    <w:qFormat/>
    <w:tblPr>
      <w:tblBorders>
        <w:top w:val="single" w:sz="4" w:space="0" w:color="C097BD" w:themeColor="accent5" w:themeTint="99"/>
        <w:left w:val="single" w:sz="4" w:space="0" w:color="C097BD" w:themeColor="accent5" w:themeTint="99"/>
        <w:bottom w:val="single" w:sz="4" w:space="0" w:color="C097BD" w:themeColor="accent5" w:themeTint="99"/>
        <w:right w:val="single" w:sz="4" w:space="0" w:color="C097BD" w:themeColor="accent5" w:themeTint="99"/>
        <w:insideH w:val="single" w:sz="4" w:space="0" w:color="C097BD" w:themeColor="accent5" w:themeTint="99"/>
        <w:insideV w:val="single" w:sz="4" w:space="0" w:color="C097BD" w:themeColor="accent5" w:themeTint="99"/>
      </w:tblBorders>
    </w:tblPr>
    <w:tblStylePr w:type="firstRow">
      <w:rPr>
        <w:b/>
        <w:bCs/>
        <w:color w:val="FFFFFF" w:themeColor="background1"/>
      </w:rPr>
      <w:tblPr/>
      <w:tcPr>
        <w:tcBorders>
          <w:top w:val="single" w:sz="4" w:space="0" w:color="92588D" w:themeColor="accent5"/>
          <w:left w:val="single" w:sz="4" w:space="0" w:color="92588D" w:themeColor="accent5"/>
          <w:bottom w:val="single" w:sz="4" w:space="0" w:color="92588D" w:themeColor="accent5"/>
          <w:right w:val="single" w:sz="4" w:space="0" w:color="92588D" w:themeColor="accent5"/>
          <w:insideH w:val="nil"/>
          <w:insideV w:val="nil"/>
        </w:tcBorders>
        <w:shd w:val="clear" w:color="auto" w:fill="92588D" w:themeFill="accent5"/>
      </w:tcPr>
    </w:tblStylePr>
    <w:tblStylePr w:type="lastRow">
      <w:rPr>
        <w:b/>
        <w:bCs/>
      </w:rPr>
      <w:tblPr/>
      <w:tcPr>
        <w:tcBorders>
          <w:top w:val="double" w:sz="4" w:space="0" w:color="92588D" w:themeColor="accent5"/>
        </w:tcBorders>
      </w:tcPr>
    </w:tblStylePr>
    <w:tblStylePr w:type="firstCol">
      <w:rPr>
        <w:b/>
        <w:bCs/>
      </w:rPr>
    </w:tblStylePr>
    <w:tblStylePr w:type="lastCol">
      <w:rPr>
        <w:b/>
        <w:bCs/>
      </w:rPr>
    </w:tblStylePr>
    <w:tblStylePr w:type="band1Vert">
      <w:tblPr/>
      <w:tcPr>
        <w:shd w:val="clear" w:color="auto" w:fill="EADCE9" w:themeFill="accent5" w:themeFillTint="33"/>
      </w:tcPr>
    </w:tblStylePr>
    <w:tblStylePr w:type="band1Horz">
      <w:tblPr/>
      <w:tcPr>
        <w:shd w:val="clear" w:color="auto" w:fill="EADCE9" w:themeFill="accent5" w:themeFillTint="33"/>
      </w:tcPr>
    </w:tblStylePr>
  </w:style>
  <w:style w:type="paragraph" w:styleId="Caption">
    <w:name w:val="caption"/>
    <w:basedOn w:val="Normal"/>
    <w:next w:val="Normal"/>
    <w:uiPriority w:val="35"/>
    <w:unhideWhenUsed/>
    <w:qFormat/>
    <w:rsid w:val="00B23AEE"/>
    <w:pPr>
      <w:spacing w:after="200"/>
    </w:pPr>
    <w:rPr>
      <w:i/>
      <w:iCs/>
      <w:color w:val="A7A7A7"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869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86BB40"/>
      </a:accent2>
      <a:accent3>
        <a:srgbClr val="F4BF2E"/>
      </a:accent3>
      <a:accent4>
        <a:srgbClr val="F3866C"/>
      </a:accent4>
      <a:accent5>
        <a:srgbClr val="92588D"/>
      </a:accent5>
      <a:accent6>
        <a:srgbClr val="F3533F"/>
      </a:accent6>
      <a:hlink>
        <a:srgbClr val="0000FF"/>
      </a:hlink>
      <a:folHlink>
        <a:srgbClr val="FF00FF"/>
      </a:folHlink>
    </a:clrScheme>
    <a:fontScheme name="Office Theme">
      <a:majorFont>
        <a:latin typeface="Arial Black"/>
        <a:ea typeface="Arial Black"/>
        <a:cs typeface="Arial Black"/>
      </a:majorFont>
      <a:minorFont>
        <a:latin typeface="Arial"/>
        <a:ea typeface="Arial"/>
        <a:cs typeface="Arial"/>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spPr>
      <a:bodyPr rot="0" spcFirstLastPara="1" vertOverflow="overflow" horzOverflow="overflow" vert="horz" wrap="square" lIns="45719" tIns="45719" rIns="45719" bIns="45719" numCol="1" spcCol="38100" rtlCol="0" anchor="ctr">
        <a:spAutoFit/>
      </a:body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45719" tIns="45719" rIns="45719" bIns="45719" numCol="1" spcCol="38100" rtlCol="0" anchor="t">
        <a:spAutoFit/>
      </a:body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C78DA5DC-1DA5-442A-8FB2-3A87F9BCF40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382</TotalTime>
  <Pages>6</Pages>
  <Words>206</Words>
  <Characters>1180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Frank.Ng</dc:creator>
  <cp:lastModifiedBy>Ng Frank</cp:lastModifiedBy>
  <cp:revision>1539</cp:revision>
  <dcterms:created xsi:type="dcterms:W3CDTF">2019-04-08T02:44:00Z</dcterms:created>
  <dcterms:modified xsi:type="dcterms:W3CDTF">2021-11-15T14:27:00Z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2052-11.1.0.10578</vt:lpwstr>
  </property>
  <property fmtid="{D5CDD505-2E9C-101B-9397-08002B2CF9AE}" pid="3" name="ICV">
    <vt:lpwstr>D40EF088E0A84843A4975B9179FEB9D4</vt:lpwstr>
  </property>
</Properties>
</file>