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Mercy Tolentino Steenwyk </w:t>
      </w:r>
    </w:p>
    <w:p w:rsidR="00000000" w:rsidDel="00000000" w:rsidP="00000000" w:rsidRDefault="00000000" w:rsidRPr="00000000">
      <w:pPr>
        <w:contextualSpacing w:val="0"/>
        <w:rPr>
          <w:i w:val="1"/>
        </w:rPr>
      </w:pPr>
      <w:r w:rsidDel="00000000" w:rsidR="00000000" w:rsidRPr="00000000">
        <w:rPr>
          <w:i w:val="1"/>
          <w:rtl w:val="0"/>
        </w:rPr>
        <w:t xml:space="preserve">President &amp; CEO of ForensisGroup</w:t>
      </w:r>
      <w:r w:rsidDel="00000000" w:rsidR="00000000" w:rsidRPr="00000000">
        <w:rPr>
          <w:rFonts w:ascii="MS Mincho" w:cs="MS Mincho" w:eastAsia="MS Mincho" w:hAnsi="MS Mincho"/>
          <w:i w:val="1"/>
          <w:rtl w:val="0"/>
        </w:rPr>
        <w:t xml:space="preserve"> </w:t>
      </w:r>
      <w:r w:rsidDel="00000000" w:rsidR="00000000" w:rsidRPr="00000000">
        <w:rPr>
          <w:i w:val="1"/>
          <w:rtl w:val="0"/>
        </w:rPr>
        <w:t xml:space="preserve">Pasadena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As the President and CEO of ForensisGroup, Mercy Tolentino Steenwyk has grown her nationwide expert and consulting firm into a multi-million dollar business, earning over $10 million in sales in 2017.  Such success has been noticed by private and public firms across the nation, including 98 of the top 100 law firms in Los Angeles, having all contacted ForensisGroup for its particular brand of quality, service, and expertise.  Steenwyk founded the California expert resource group in 1991 with just ten engineers. Today, the firm boasts of over 3,000 consultants and experts in hundreds of technical and scientific disciplines. ForensisGroup’s mission is to bring the best minds together to uncover the truth when something has gone wrong and then, ultimately, preventing future damages, improving people’s lives and making the world a safer and better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ForensisGroup has been recognized as one of the Top 100 Women-Owned Businesses and Top Minority-Owned Businesses in Los Angeles for the past several years.  While the company has made Los Angeles its home for more than two decades, its services now stretch far beyond the city and it serves over 15,000 clients in 20,000 litigation cases nationwide.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success of ForensisGroup has provided opportunities with which Steenwyk and her company help the community and promote social consciousness and responsibility.  She serves on the board of directors for the American Red Cross in the San Gabriel Pomona Valley Chapter and is a Community Board member of Youth Business Alliance. Steenwyk’s mission is to educate as many children as possible and to challenge business leaders to drive their companies with a higher purpose.  In addition, Steenwyk runs ForensisGroup Give Back Program which through Empowerment Through Education provides scholarships to 50 students.  The program also provides meals to malnourished children two times a week in the Philippines and supports other causes. In partnership with the American Red Cross, Steenwyk raised close to $30,000 for the victims of Typhoon Haiyan in the Philippines by matching various donations. Steenwyk was one of the top Five Finalists in </w:t>
      </w:r>
      <w:r w:rsidDel="00000000" w:rsidR="00000000" w:rsidRPr="00000000">
        <w:rPr>
          <w:i w:val="1"/>
          <w:rtl w:val="0"/>
        </w:rPr>
        <w:t xml:space="preserve">Women Making a Difference</w:t>
      </w:r>
      <w:r w:rsidDel="00000000" w:rsidR="00000000" w:rsidRPr="00000000">
        <w:rPr>
          <w:rtl w:val="0"/>
        </w:rPr>
        <w:t xml:space="preserve"> in Los Angeles. She paints, writes essays and poetry and travels.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