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D68" w:rsidRPr="00DF7296" w:rsidRDefault="00DF7296">
      <w:proofErr w:type="spellStart"/>
      <w:r w:rsidRPr="00DF7296">
        <w:t>Terance</w:t>
      </w:r>
      <w:proofErr w:type="spellEnd"/>
      <w:r w:rsidRPr="00DF7296">
        <w:t xml:space="preserve"> Wolfe is known for his work in strategic planning, executive development through team-building and coaching, and organizational assessment and change. He has authored book chapters and journal articles, and presented at conferences in the United States and abroad. Professor Wolfe's current interests are strategic mindsets, the development of strategic sense-making, and dimensions of high performance management. He has been a member of the Academy of Management, Strategic Management Society, World Future Society, World Affairs Council, Asian Business League, Institute of Management Consultants, and Society for Human Resource Management, and consults for a variety of private, public and not-for-profit organizations.</w:t>
      </w:r>
      <w:bookmarkStart w:id="0" w:name="_GoBack"/>
      <w:bookmarkEnd w:id="0"/>
    </w:p>
    <w:sectPr w:rsidR="00001D68" w:rsidRPr="00DF7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96"/>
    <w:rsid w:val="00001D68"/>
    <w:rsid w:val="00DF7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Shao-Hua Wu</dc:creator>
  <cp:lastModifiedBy>Shao-Hua Wu</cp:lastModifiedBy>
  <cp:revision>1</cp:revision>
  <dcterms:created xsi:type="dcterms:W3CDTF">2016-03-11T00:06:00Z</dcterms:created>
  <dcterms:modified xsi:type="dcterms:W3CDTF">2016-03-11T00:07:00Z</dcterms:modified>
</cp:coreProperties>
</file>