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6"/>
          <w:szCs w:val="36"/>
          <w:lang w:val="en-US" w:eastAsia="zh-CN" w:bidi="ar"/>
        </w:rPr>
        <w:t>Student Personal Sustainability Assistant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0"/>
          <w:szCs w:val="30"/>
          <w:lang w:val="en-US" w:eastAsia="zh-CN" w:bidi="ar"/>
        </w:rPr>
        <w:t>2019110034 Ren Lingfeng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NewRomanPS-BoldItalicMT" w:cs="Times New Roman"/>
          <w:b w:val="0"/>
          <w:bCs w:val="0"/>
          <w:i w:val="0"/>
          <w:iCs w:val="0"/>
          <w:color w:val="000000"/>
          <w:kern w:val="0"/>
          <w:sz w:val="30"/>
          <w:szCs w:val="30"/>
          <w:lang w:val="en-US" w:eastAsia="zh-CN" w:bidi="ar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1 Introduction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Selected sustainability aspect properly justified (3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marks);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- Justification uses appropriate references (3 marks)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Appropriate method to derive requirements is used (3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marks)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- Description of requirements (3 marks)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2 Architecture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Architectural diagram appropriate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User data collection properly described with clear indication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of what implicit and explicit methods are used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User model representation properly described, diagrams and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illustrations are used appropriately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User modelling method properly described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User model application properly described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- User-adaptive interface properly described (3 marks)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3 Methods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The selection of the recommender method properly justified 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The justification uses appropriate references to user-adaptive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systems that use this recommender method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Background data properly described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Input data properly described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Appropriate description how background and input data will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be used to produce recommendations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4 Critical review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Strength 1 (2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Strength 2 (2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Strengths include clearly specified computational aspect and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a human factors aspect (2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Limitation 1 (2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Limitation 2 (2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Limitations include clearly specified computational aspect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and a human factors aspect (2 marks)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5 Link to prototype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User scenario appropriate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The prototype demo shows clearly what data is collected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about the user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The prototype demo shows clearly what information is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shown to the user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The prototype demo shows clearly how the system adapts to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the user (3 marks)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- The prototype meets the requirements specified in the 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introduction (6 marks)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6 Reference list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Tai, W.X., Lan, T., Wu, Z.F., Wang, P.Y., Wang, Y.X., Zhou, F. 2022. Improving session-based recommendation with contrastive learning. User Model User-Adap Inter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Available from: 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instrText xml:space="preserve"> HYPERLINK "https://doi.org/10.1007/s11257-022-09332-z" </w:instrTex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https://doi.org/10.1007/s11257-022-09332-z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Logesh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R., Subramaniyaswamy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,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V. and Vijayakumar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V. 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2018.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 personalised travel recommender system utilising social network profile and accurate GPS data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Electronic Government, an International Journal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14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1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), pp.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90-113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Renjith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S. and Anjali, C. 2014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A personalized mobile travel recommender system using hybrid algorithm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 First International Conference on Computational Systems and Communications (ICCSC)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 w:eastAsia="zh-CN"/>
        </w:rPr>
        <w:t>pp. 12-17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.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0NTM3NTBkZTYzMGM5MWZmNGQzNWQyZDhmMmU5YTkifQ=="/>
  </w:docVars>
  <w:rsids>
    <w:rsidRoot w:val="00000000"/>
    <w:rsid w:val="02915432"/>
    <w:rsid w:val="0504394D"/>
    <w:rsid w:val="0CF064DB"/>
    <w:rsid w:val="0D842ED9"/>
    <w:rsid w:val="0FD567AB"/>
    <w:rsid w:val="10FC2F38"/>
    <w:rsid w:val="1719731B"/>
    <w:rsid w:val="172E7B59"/>
    <w:rsid w:val="195754ED"/>
    <w:rsid w:val="1A3F4DF4"/>
    <w:rsid w:val="1BE3026F"/>
    <w:rsid w:val="2356148A"/>
    <w:rsid w:val="2D2E6EDD"/>
    <w:rsid w:val="35F727E8"/>
    <w:rsid w:val="3BDC6F10"/>
    <w:rsid w:val="3E027684"/>
    <w:rsid w:val="40591216"/>
    <w:rsid w:val="41306BEE"/>
    <w:rsid w:val="50083210"/>
    <w:rsid w:val="55026999"/>
    <w:rsid w:val="5BDB5EC1"/>
    <w:rsid w:val="66C4101F"/>
    <w:rsid w:val="67DB0013"/>
    <w:rsid w:val="6B971CE9"/>
    <w:rsid w:val="6ECF755A"/>
    <w:rsid w:val="719B7F30"/>
    <w:rsid w:val="725C4E46"/>
    <w:rsid w:val="772F0D9E"/>
    <w:rsid w:val="77722F90"/>
    <w:rsid w:val="7C0276F4"/>
    <w:rsid w:val="7C67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364</Words>
  <Characters>2132</Characters>
  <Lines>0</Lines>
  <Paragraphs>0</Paragraphs>
  <TotalTime>41</TotalTime>
  <ScaleCrop>false</ScaleCrop>
  <LinksUpToDate>false</LinksUpToDate>
  <CharactersWithSpaces>2480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2022-11-13T07:40:00Z</dcterms:created>
  <dc:creator>11195</dc:creator>
  <cp:lastModifiedBy>肖杨</cp:lastModifiedBy>
  <dcterms:modified xsi:type="dcterms:W3CDTF">2022-11-15T07:41:39Z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05FD2EC34434482E928A3D91F6FDFB78</vt:lpwstr>
  </property>
</Properties>
</file>