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1.提交说明</w:t>
      </w: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您提交的文件将包含一个包含源代码和报告的单个存档（少于6页）。该报告是评估的基础。源代码支持报告中的断言。</w:t>
      </w:r>
      <w:bookmarkStart w:id="0" w:name="_GoBack"/>
      <w:bookmarkEnd w:id="0"/>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源代码必须在实验室会话中提供配置1的计算机上编译并运行。您的代码必须基于本课程提供的代码。您必须使用包含的预制构建系统（该系统也已在本模块的练习和作业中使用）。您的代码必须干净地编译，即不应产生任何警告。如果有您无法解决或认为有错误的警告，您必须在报告中列出这些警告，并解释警告的含义以及在您的情况下可以接受的原因。不要更改分发代码中定义的警告级别。通过各种方式禁用单个警告仍然需要在报告中记录警告。</w:t>
      </w: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报告必须是一个名为report.PDF的PDF文件。在此报告中，您必须列出您尝试过的所有任务，并描述每个任务的解决方案。你可以在描述中引用你的代码，但是仅仅说“查看源代码”的描述是不够的。在相关的地方包括程序的屏幕截图（但是，不要包括代码的屏幕截图/图像-如果您希望包括代码，请确保使用适当的格式和布局将其呈现为PDF中的文本）。</w:t>
      </w: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应用良好的报告撰写实践。适当地组织报告。使用完整的英语句子。使用适当的语法、标点符号和拼写。为图片/截图提供图片说明，说明图片/截图显示的内容以及读者应注意的事项。请参考正文中的图片。适当引用外部参考文献。</w:t>
      </w: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您的提交不得包含构建或运行提交所需的任何“额外”文件（报告除外）。特别是，您不能包含构建工件（例如最终二进制文件、.o文件等）、IDE或其他工具生成的临时文件（例如.vs目录和内容）或版本控制使用的文件（例如.git目录和相关文件）。请注意，这些文件中的一些默认情况下可能是隐藏的，但在检查存档文件（.zip或类似文件）时，它们几乎总是可见的。不要提交未使用的代码（例如为测试而创建的代码）。提交不必要的文件可能会导致扣分。</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2.任务</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使用提供的框架，您将创建一个应用程序，演示使用OpenGL渲染视觉场景的能力。必须将基于现代着色器的OpenGL与顶点缓冲区和数组对象一起使用。</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在一定范围内，您可以自由创建自己选择的场景。评估将基于场景的技术复杂性、场景元素以及用户交互的可能性。下面的方案列出了某些波段分级必须满足的最低要求。每个级别的评分基于：代码质量（正确性、清晰度、注释和效率）；报告中的设计选择和实施说明；以及视觉冲击。</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40%-50%：必须使用多组对象创建一个显示合理复杂性的视觉场景。您必须至少包含一个在代码中构造的复杂对象（例如，不是从文件加载的）。您必须实现一个透视投影，该投影在调整大小时适应窗口大小。您必须包括一个第一人称风格的3D相机，用户可以使用鼠标和键盘（WSAD+EQ控制位置，鼠标四处查看，shift加速，ctrl减速）来导航场景。相机控件必须与帧速率无关。必须实现源自点光源的漫反射和环境光着色；点光源必须在CPU代码中定义，即不能在着色器中“硬编码”。阴影的效果必须是可感知的。您的场景必须与XJCO3811中练习和演示中使用的简单场景有很大不同。</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50%-60%：您必须满足上一个乐队的所有要求。场景必须至少包含一个动画对象。动画必须与帧速率无关。用户必须能够通过键盘交互控制动画（暂停/恢复和加速/减速）。您必须包含完整（且正确）的Blinn Phong照明模型，至少包含一个点光源。场景中必须至少有一个：具有主要漫反射材质的对象、具有主要镜面反射材质的物体和具有发射材质的物体。（在你的报告中包括这些的截图，并讨论外观上的差异。）</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60%-70%：您必须满足之前乐队的所有要求。必须实现纹理映射。至少有一个对象必须使用课程提供的纹理之一（在Minerva上单独下载）；纹理必须在三维场景中可见和可识别。您必须使用多个光源（三个或更多），并且它们必须相互区分。必须至少包含一个从外部Wavefront.obj文件加载的对象。加载的对象必须同时包含纹理坐标和法线。</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70%-100%：您必须满足之前乐队的所有要求。必须包含一个或多个需要层次建模和变换的对象，这些对象在其某些部分中显示运动。必须包含一个沿复杂预定义路径移动的对象（例如，通过多个线段或控制点）。必须使用多重纹理，其中附加纹理控制材质的发射颜色或镜面反射指数。您应该集成第三方UI库（例如ImGUI），并使用UI控制一个或多个对象（例如，调整其材质参数）。最后，您可以研究一个自定义（而不是Blinn Phong）着色模型并实现它（在报告中描述该模型以及相关来源）。确保列出了报告中已实现的每个元素，并包含一个屏幕截图，显示应用程序呈现的该元素。每个要素将根据其复杂性、创造力和实施质量进行评估和评分。评估主要考虑技术方面，但可能会为特别有创意和/或好看的结果分配一些分数。</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以下是英文版</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2. Tasks</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Using the provided framework you will create an application that demonstrates the ability to render visual scenes using OpenGL. You must use modern shader-based OpenGL with vertex buffer and array objects.</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You are free, within some limits, to create a scene of your choice. Assessment will be based on the technical sophistication of the scene, the scene elements as well as on the possibility for user interaction. The scheme below sets out minimum requirements that must be met for grading in certain bands. Grading within each band is assessed based on: code quality ( correctness, clarity, commenting, and efficiency); explanations of design choices and of the implementation in the report; and visual impact.</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40% - 50%: You must create a visual scene that demonstrates reasonable complexity using several groups of objects. You must include at least one complex object constructed in code (e.g., not loaded from a file). You must implement a perspective projection that adapts to window size when resized. You must include a first-person style 3D camera with which a user can navigate the scene using the mouse and keyboard (WSAD+EQ to control position, mouse to look around, shift to speed up, and ctrl to slow down). Camera controls must be frame-rate independent. You must implement diffuse and ambient shading originating from a point light; the point light must be defined in the CPU code, i. e.., you may not “hardcode” it in the shader(s). The effects of the shading must be perceptible. Your scene must deviate substantially from the simple scenes used in the exercises and demos in XJCO3811.</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50% - 60%: You must fulfill all requirements from the previous band. Your scene must include at least one animated object. The animation must be frame-rate independent. The user must be able to control the animation ( pause/ resume and speed up/slow down) via keyboard interaction.  You must include the full (and correct) Blinn-Phong lighting model, with at least one point light source. You must have at least one of each in your scene: an object with a mainly diffuse material, an object with a mainly specular material, and an object with an emissive material. (Include screeshots of these in your report and discuss the difference in appearance.)</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60% - 70%: You must fulfill all requirements from the previous bands. You must implement texture mapping. At least one object must use one of the textures provided with the coursework (separate download on Minerva) ;  the texture must be visible and recognizable in your 3 D scene. You must use multiple light sources (three or more) , and they must be distinguishable from each other. You must include at least one object loaded from an external Wavefront .obj file. The loaded object must include both texture coordinates and normals.</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70% - 100%: You must fulfill all requirements from the previous bands. You must include one or more objects that require hierarchical modeling and transformations and that display motion in some of their parts. You must include an object that moves along a complex predefined path ( e. g. ,  through multiple line segments or control points) . You must use multi-texturing, where an additional texture controls the emissive color or specular exponent of a material. You should integrate a third party UI library ( e. g. ImGUI) and control one or more objects with the UI ( e.g., adjust its material parameters). Finally, you may research a custom ( not Blinn-Phong) shading model an implement it ( describe the model in your report, along with relevant sources). Make sure that you list each element that you have implemented in your report, and include a screenshot that shows this element as rendered by your application. Each element will be assessed and assigned a score based on its complexity, creativity and quality of implementation. Assessment considers primarily the technical aspects, but some marks may be assigned for particularly creative and/or good-looking results.</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Wrapping up</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Please double- check the requirements in Section 1 and ensure that your submission conforms to these. In particular, pay attention to file types (archive format and report format) and ensure that you have not included any unnecessary files in the submission.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00000000"/>
    <w:rsid w:val="465F3900"/>
    <w:rsid w:val="49B77FCC"/>
    <w:rsid w:val="62670A49"/>
    <w:rsid w:val="6DC146F3"/>
    <w:rsid w:val="6EB04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2544</Words>
  <Characters>5558</Characters>
  <Lines>0</Lines>
  <Paragraphs>0</Paragraphs>
  <TotalTime>117</TotalTime>
  <ScaleCrop>false</ScaleCrop>
  <LinksUpToDate>false</LinksUpToDate>
  <CharactersWithSpaces>6258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2022-12-29T01:34:00Z</dcterms:created>
  <dc:creator>11195</dc:creator>
  <cp:lastModifiedBy>肖杨</cp:lastModifiedBy>
  <dcterms:modified xsi:type="dcterms:W3CDTF">2023-01-03T06:22:38Z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7F8ACD3FDCDC44FFA4C8D94291160B14</vt:lpwstr>
  </property>
</Properties>
</file>