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52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720"/>
        <w:gridCol w:w="744"/>
        <w:gridCol w:w="7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Week</w:t>
            </w:r>
          </w:p>
        </w:tc>
        <w:tc>
          <w:tcPr>
            <w:tcW w:w="1464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Assignment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1-4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09/25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10/23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 Search all kinds of photo editors at home and abroad, and refer to all kinds of literature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2 Learn the basic use, summarize the use experience of various tools and the corresponding range of users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3 Learn to realize some photo editor functions through 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5-6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10/24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11/06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 Learn and implement some functions of the ID editor, summarize certain rules, and complete staged demos.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2. Completing the opening report and defense ppt.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7-10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11/07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12/04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CD5E6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 Learn and master the basic functions of photo editor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2 Resolution of color difference of photos studied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3 Complete the first generation of sprint, with basic functions of ordinary photo editor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FFFFFF"/>
                <w:sz w:val="20"/>
                <w:szCs w:val="20"/>
              </w:rPr>
              <w:t>11-14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12/05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01/01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1. Learn other frameworks, vue, react, etc., and integrate the original js code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0"/>
                <w:szCs w:val="20"/>
              </w:rPr>
              <w:t>2 Realize preliminary color block difference resolution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FFFFFF"/>
                <w:sz w:val="20"/>
                <w:szCs w:val="2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  <w:sz w:val="20"/>
                <w:szCs w:val="20"/>
              </w:rPr>
              <w:t>15-18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FFFFFF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01/02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01/29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 Sort out the code of the first generation sprint and integrate it into the new framework for more effective management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2. Find the literature and materials of js modified pictures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  <w:sz w:val="20"/>
                <w:szCs w:val="20"/>
              </w:rPr>
              <w:t>19-22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01/30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02/19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1. Implement the back end and conduct interaction testing with the front end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2. Add the function of changing the background of pictures to realize the second generation sprint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 Learn more image processing algorithms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4 write the outline of paper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  <w:sz w:val="20"/>
                <w:szCs w:val="20"/>
              </w:rPr>
              <w:t>22-24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02/20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03/05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 Optimize the image processing algorithm to improve performance and expand the scope of functions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2. Beautify the interface and realize the third generation sprint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 Prepare various materials for writing papers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4 write the introduction and background research part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FFFFFF"/>
                <w:sz w:val="20"/>
                <w:szCs w:val="20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03/</w:t>
            </w: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06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03/31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 xml:space="preserve">writing </w:t>
            </w:r>
            <w:r>
              <w:rPr>
                <w:rFonts w:hint="eastAsia"/>
                <w:color w:val="000000"/>
                <w:sz w:val="20"/>
                <w:szCs w:val="20"/>
              </w:rPr>
              <w:t>paper</w:t>
            </w: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 xml:space="preserve"> - methods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2.Finish the results and discussion part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. Build a complete ID image editor system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Preparation for final delivery and defense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 w:hRule="atLeast"/>
          <w:tblCellSpacing w:w="0" w:type="dxa"/>
        </w:trPr>
        <w:tc>
          <w:tcPr>
            <w:tcW w:w="7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136EB8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FFFFFF"/>
                <w:sz w:val="20"/>
                <w:szCs w:val="20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04/01</w:t>
            </w:r>
          </w:p>
        </w:tc>
        <w:tc>
          <w:tcPr>
            <w:tcW w:w="7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04/17</w:t>
            </w:r>
          </w:p>
        </w:tc>
        <w:tc>
          <w:tcPr>
            <w:tcW w:w="707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EBF3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  <w:t>Optimize</w:t>
            </w: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 xml:space="preserve"> the image processing methods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rPr>
                <w:rFonts w:hint="default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Strucrue the paper structure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B4E04"/>
    <w:multiLevelType w:val="singleLevel"/>
    <w:tmpl w:val="F01B4E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388067"/>
    <w:multiLevelType w:val="singleLevel"/>
    <w:tmpl w:val="3D388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79F13EF1"/>
    <w:rsid w:val="2EC61441"/>
    <w:rsid w:val="79F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tLeast"/>
    </w:pPr>
    <w:rPr>
      <w:rFonts w:ascii="Arial" w:hAnsi="Arial" w:eastAsia="Times New Roman" w:cs="Arial"/>
      <w:sz w:val="24"/>
      <w:lang w:val="en-GB" w:eastAsia="en-GB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1425</Characters>
  <Lines>0</Lines>
  <Paragraphs>0</Paragraphs>
  <TotalTime>1</TotalTime>
  <ScaleCrop>false</ScaleCrop>
  <LinksUpToDate>false</LinksUpToDate>
  <CharactersWithSpaces>1657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2023-02-20T06:40:00Z</dcterms:created>
  <dc:creator>Frank</dc:creator>
  <cp:lastModifiedBy>Frank</cp:lastModifiedBy>
  <dcterms:modified xsi:type="dcterms:W3CDTF">2023-02-20T06:49:39Z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344220A9D85648418EA9E1C47FA96298</vt:lpwstr>
  </property>
</Properties>
</file>