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650BA" w:rsidRPr="000650BA" w:rsidRDefault="000650BA" w:rsidP="000650BA">
      <w:pPr>
        <w:jc w:val="center"/>
        <w:rPr>
          <w:rFonts w:ascii="Arial" w:hAnsi="Arial" w:cs="Arial"/>
          <w:b/>
          <w:sz w:val="24"/>
          <w:szCs w:val="24"/>
        </w:rPr>
      </w:pPr>
      <w:r w:rsidRPr="000650BA">
        <w:rPr>
          <w:rFonts w:ascii="Arial" w:hAnsi="Arial" w:cs="Arial"/>
          <w:b/>
          <w:sz w:val="24"/>
          <w:szCs w:val="24"/>
        </w:rPr>
        <w:t>INNOED EDUCATIVA, CONVENCIÓN INTERNACIONAL</w:t>
      </w:r>
    </w:p>
    <w:p w:rsidR="000650BA" w:rsidRDefault="000650BA" w:rsidP="000650BA">
      <w:pPr>
        <w:jc w:val="center"/>
        <w:rPr>
          <w:rFonts w:ascii="Arial" w:hAnsi="Arial" w:cs="Arial"/>
          <w:sz w:val="24"/>
          <w:szCs w:val="24"/>
        </w:rPr>
      </w:pPr>
    </w:p>
    <w:p w:rsidR="00F370D1" w:rsidRPr="000650BA" w:rsidRDefault="000650BA" w:rsidP="000650BA">
      <w:pPr>
        <w:jc w:val="center"/>
        <w:rPr>
          <w:rFonts w:ascii="Arial" w:hAnsi="Arial" w:cs="Arial"/>
          <w:sz w:val="24"/>
          <w:szCs w:val="24"/>
        </w:rPr>
      </w:pPr>
      <w:bookmarkStart w:id="0" w:name="_GoBack"/>
      <w:r>
        <w:rPr>
          <w:rFonts w:ascii="Arial" w:hAnsi="Arial" w:cs="Arial"/>
          <w:sz w:val="24"/>
          <w:szCs w:val="24"/>
        </w:rPr>
        <w:t xml:space="preserve">¿NUEVOS ESTILOS PARA </w:t>
      </w:r>
      <w:r w:rsidRPr="000650BA">
        <w:rPr>
          <w:rFonts w:ascii="Arial" w:hAnsi="Arial" w:cs="Arial"/>
          <w:sz w:val="24"/>
          <w:szCs w:val="24"/>
        </w:rPr>
        <w:t>LA REDACCIÓN CIENTÍFICA</w:t>
      </w:r>
      <w:r>
        <w:rPr>
          <w:rFonts w:ascii="Arial" w:hAnsi="Arial" w:cs="Arial"/>
          <w:sz w:val="24"/>
          <w:szCs w:val="24"/>
        </w:rPr>
        <w:t xml:space="preserve"> O MODELOS CLÁSICOS DE REDACCIÓN?</w:t>
      </w:r>
    </w:p>
    <w:bookmarkEnd w:id="0"/>
    <w:p w:rsidR="00F370D1" w:rsidRDefault="00F370D1" w:rsidP="00F370D1">
      <w:pPr>
        <w:pStyle w:val="Prrafodelista"/>
        <w:ind w:left="538"/>
        <w:jc w:val="center"/>
        <w:rPr>
          <w:rFonts w:ascii="Arial" w:hAnsi="Arial" w:cs="Arial"/>
          <w:sz w:val="24"/>
          <w:szCs w:val="24"/>
        </w:rPr>
      </w:pPr>
    </w:p>
    <w:p w:rsidR="00F370D1" w:rsidRDefault="00F370D1" w:rsidP="00F370D1">
      <w:pPr>
        <w:pStyle w:val="Prrafodelista"/>
        <w:ind w:left="538"/>
        <w:jc w:val="center"/>
        <w:rPr>
          <w:rFonts w:ascii="Arial" w:hAnsi="Arial" w:cs="Arial"/>
          <w:sz w:val="24"/>
          <w:szCs w:val="24"/>
        </w:rPr>
      </w:pPr>
      <w:r>
        <w:rPr>
          <w:rFonts w:ascii="Arial" w:hAnsi="Arial" w:cs="Arial"/>
          <w:sz w:val="24"/>
          <w:szCs w:val="24"/>
        </w:rPr>
        <w:t>Dr. C. Frank Arteaga Pupo, Profesor Titular</w:t>
      </w:r>
    </w:p>
    <w:p w:rsidR="00F370D1" w:rsidRPr="00A93958" w:rsidRDefault="00F370D1" w:rsidP="00F370D1">
      <w:pPr>
        <w:pStyle w:val="Prrafodelista"/>
        <w:ind w:left="538"/>
        <w:jc w:val="center"/>
        <w:rPr>
          <w:rFonts w:ascii="Arial" w:hAnsi="Arial" w:cs="Arial"/>
          <w:sz w:val="24"/>
          <w:szCs w:val="24"/>
        </w:rPr>
      </w:pPr>
      <w:r w:rsidRPr="00A93958">
        <w:rPr>
          <w:rFonts w:ascii="Arial" w:hAnsi="Arial" w:cs="Arial"/>
          <w:sz w:val="24"/>
          <w:szCs w:val="24"/>
        </w:rPr>
        <w:t xml:space="preserve">Dra. C. Kenia María Velázquez </w:t>
      </w:r>
      <w:proofErr w:type="spellStart"/>
      <w:r w:rsidRPr="00A93958">
        <w:rPr>
          <w:rFonts w:ascii="Arial" w:hAnsi="Arial" w:cs="Arial"/>
          <w:sz w:val="24"/>
          <w:szCs w:val="24"/>
        </w:rPr>
        <w:t>Avila</w:t>
      </w:r>
      <w:proofErr w:type="spellEnd"/>
      <w:r>
        <w:rPr>
          <w:rFonts w:ascii="Arial" w:hAnsi="Arial" w:cs="Arial"/>
          <w:sz w:val="24"/>
          <w:szCs w:val="24"/>
        </w:rPr>
        <w:t>, Profesora Titular</w:t>
      </w:r>
    </w:p>
    <w:p w:rsidR="00F370D1" w:rsidRPr="00065A21" w:rsidRDefault="00F370D1" w:rsidP="00F370D1">
      <w:pPr>
        <w:pStyle w:val="Prrafodelista"/>
        <w:ind w:left="538"/>
        <w:jc w:val="center"/>
        <w:rPr>
          <w:rFonts w:ascii="Arial" w:hAnsi="Arial" w:cs="Arial"/>
          <w:sz w:val="24"/>
          <w:szCs w:val="24"/>
        </w:rPr>
      </w:pPr>
      <w:r>
        <w:rPr>
          <w:rFonts w:ascii="Arial" w:hAnsi="Arial" w:cs="Arial"/>
          <w:sz w:val="24"/>
          <w:szCs w:val="24"/>
        </w:rPr>
        <w:t xml:space="preserve">Dr. C. </w:t>
      </w:r>
      <w:proofErr w:type="spellStart"/>
      <w:r w:rsidRPr="00D06D1D">
        <w:rPr>
          <w:rFonts w:ascii="Arial" w:hAnsi="Arial" w:cs="Arial"/>
          <w:sz w:val="24"/>
          <w:szCs w:val="24"/>
        </w:rPr>
        <w:t>Ernan</w:t>
      </w:r>
      <w:proofErr w:type="spellEnd"/>
      <w:r w:rsidRPr="00D06D1D">
        <w:rPr>
          <w:rFonts w:ascii="Arial" w:hAnsi="Arial" w:cs="Arial"/>
          <w:sz w:val="24"/>
          <w:szCs w:val="24"/>
        </w:rPr>
        <w:t xml:space="preserve"> Santisteban Naranjo</w:t>
      </w:r>
      <w:r>
        <w:rPr>
          <w:rFonts w:ascii="Arial" w:hAnsi="Arial" w:cs="Arial"/>
          <w:sz w:val="24"/>
          <w:szCs w:val="24"/>
        </w:rPr>
        <w:t>, Profesor Titular</w:t>
      </w:r>
    </w:p>
    <w:p w:rsidR="00F370D1" w:rsidRDefault="00F370D1" w:rsidP="00F370D1">
      <w:pPr>
        <w:pStyle w:val="Prrafodelista"/>
        <w:ind w:left="538"/>
        <w:jc w:val="both"/>
        <w:rPr>
          <w:rFonts w:ascii="Arial" w:hAnsi="Arial" w:cs="Arial"/>
          <w:sz w:val="24"/>
          <w:szCs w:val="24"/>
        </w:rPr>
      </w:pPr>
    </w:p>
    <w:p w:rsidR="000650BA" w:rsidRDefault="000650BA" w:rsidP="000650BA">
      <w:pPr>
        <w:pStyle w:val="Prrafodelista"/>
        <w:ind w:left="538"/>
        <w:jc w:val="center"/>
        <w:rPr>
          <w:rFonts w:ascii="Arial" w:hAnsi="Arial" w:cs="Arial"/>
          <w:sz w:val="24"/>
          <w:szCs w:val="24"/>
        </w:rPr>
      </w:pPr>
      <w:r>
        <w:rPr>
          <w:rFonts w:ascii="Arial" w:hAnsi="Arial" w:cs="Arial"/>
          <w:sz w:val="24"/>
          <w:szCs w:val="24"/>
        </w:rPr>
        <w:t>Universidad de Las Tunas</w:t>
      </w:r>
    </w:p>
    <w:p w:rsidR="000650BA" w:rsidRDefault="000650BA" w:rsidP="00F370D1">
      <w:pPr>
        <w:pStyle w:val="Prrafodelista"/>
        <w:ind w:left="538"/>
        <w:jc w:val="both"/>
        <w:rPr>
          <w:rFonts w:ascii="Arial" w:hAnsi="Arial" w:cs="Arial"/>
          <w:sz w:val="24"/>
          <w:szCs w:val="24"/>
        </w:rPr>
      </w:pPr>
    </w:p>
    <w:p w:rsidR="000650BA" w:rsidRDefault="000650BA" w:rsidP="00F370D1">
      <w:pPr>
        <w:pStyle w:val="Prrafodelista"/>
        <w:ind w:left="538"/>
        <w:jc w:val="both"/>
        <w:rPr>
          <w:rFonts w:ascii="Arial" w:hAnsi="Arial" w:cs="Arial"/>
          <w:sz w:val="24"/>
          <w:szCs w:val="24"/>
        </w:rPr>
      </w:pPr>
    </w:p>
    <w:p w:rsidR="000650BA" w:rsidRDefault="000650BA" w:rsidP="00F370D1">
      <w:pPr>
        <w:pStyle w:val="Prrafodelista"/>
        <w:ind w:left="538"/>
        <w:jc w:val="both"/>
        <w:rPr>
          <w:rFonts w:ascii="Arial" w:hAnsi="Arial" w:cs="Arial"/>
          <w:sz w:val="24"/>
          <w:szCs w:val="24"/>
        </w:rPr>
      </w:pPr>
    </w:p>
    <w:p w:rsidR="000650BA" w:rsidRDefault="00C95D51" w:rsidP="00F370D1">
      <w:pPr>
        <w:pStyle w:val="Prrafodelista"/>
        <w:ind w:left="538"/>
        <w:jc w:val="both"/>
        <w:rPr>
          <w:rFonts w:ascii="Arial" w:hAnsi="Arial" w:cs="Arial"/>
          <w:sz w:val="24"/>
          <w:szCs w:val="24"/>
        </w:rPr>
      </w:pPr>
      <w:r>
        <w:rPr>
          <w:rFonts w:ascii="Arial" w:hAnsi="Arial" w:cs="Arial"/>
          <w:sz w:val="24"/>
          <w:szCs w:val="24"/>
        </w:rPr>
        <w:t xml:space="preserve">   RESUMEN</w:t>
      </w:r>
    </w:p>
    <w:p w:rsidR="00C95D51" w:rsidRDefault="00C95D51" w:rsidP="00F370D1">
      <w:pPr>
        <w:pStyle w:val="Prrafodelista"/>
        <w:ind w:left="538"/>
        <w:jc w:val="both"/>
        <w:rPr>
          <w:rFonts w:ascii="Arial" w:hAnsi="Arial" w:cs="Arial"/>
          <w:sz w:val="24"/>
          <w:szCs w:val="24"/>
        </w:rPr>
      </w:pPr>
      <w:r>
        <w:rPr>
          <w:rFonts w:ascii="Arial" w:hAnsi="Arial" w:cs="Arial"/>
          <w:sz w:val="24"/>
          <w:szCs w:val="24"/>
        </w:rPr>
        <w:t xml:space="preserve">   La ponencia contiene diversos argumentos lingüísticos, estéticos y </w:t>
      </w:r>
      <w:proofErr w:type="spellStart"/>
      <w:r>
        <w:rPr>
          <w:rFonts w:ascii="Arial" w:hAnsi="Arial" w:cs="Arial"/>
          <w:sz w:val="24"/>
          <w:szCs w:val="24"/>
        </w:rPr>
        <w:t>filosó</w:t>
      </w:r>
      <w:r w:rsidR="004A0E15">
        <w:rPr>
          <w:rFonts w:ascii="Arial" w:hAnsi="Arial" w:cs="Arial"/>
          <w:sz w:val="24"/>
          <w:szCs w:val="24"/>
        </w:rPr>
        <w:t>-</w:t>
      </w:r>
      <w:r>
        <w:rPr>
          <w:rFonts w:ascii="Arial" w:hAnsi="Arial" w:cs="Arial"/>
          <w:sz w:val="24"/>
          <w:szCs w:val="24"/>
        </w:rPr>
        <w:t>ficos</w:t>
      </w:r>
      <w:proofErr w:type="spellEnd"/>
      <w:r>
        <w:rPr>
          <w:rFonts w:ascii="Arial" w:hAnsi="Arial" w:cs="Arial"/>
          <w:sz w:val="24"/>
          <w:szCs w:val="24"/>
        </w:rPr>
        <w:t xml:space="preserve"> que sustentan la opción de la redacción científica en un estilo coloquial y con un alto sentido estético, desde la selección y presentación de varios modelos clásicos de los creadores de la concepción materialista de la </w:t>
      </w:r>
      <w:proofErr w:type="spellStart"/>
      <w:r>
        <w:rPr>
          <w:rFonts w:ascii="Arial" w:hAnsi="Arial" w:cs="Arial"/>
          <w:sz w:val="24"/>
          <w:szCs w:val="24"/>
        </w:rPr>
        <w:t>histo</w:t>
      </w:r>
      <w:r w:rsidR="004A0E15">
        <w:rPr>
          <w:rFonts w:ascii="Arial" w:hAnsi="Arial" w:cs="Arial"/>
          <w:sz w:val="24"/>
          <w:szCs w:val="24"/>
        </w:rPr>
        <w:t>-</w:t>
      </w:r>
      <w:r>
        <w:rPr>
          <w:rFonts w:ascii="Arial" w:hAnsi="Arial" w:cs="Arial"/>
          <w:sz w:val="24"/>
          <w:szCs w:val="24"/>
        </w:rPr>
        <w:t>ria</w:t>
      </w:r>
      <w:proofErr w:type="spellEnd"/>
      <w:r>
        <w:rPr>
          <w:rFonts w:ascii="Arial" w:hAnsi="Arial" w:cs="Arial"/>
          <w:sz w:val="24"/>
          <w:szCs w:val="24"/>
        </w:rPr>
        <w:t xml:space="preserve">, como ejemplos de la manera amena y artística en </w:t>
      </w:r>
      <w:r w:rsidR="004A0E15">
        <w:rPr>
          <w:rFonts w:ascii="Arial" w:hAnsi="Arial" w:cs="Arial"/>
          <w:sz w:val="24"/>
          <w:szCs w:val="24"/>
        </w:rPr>
        <w:t xml:space="preserve">que </w:t>
      </w:r>
      <w:r>
        <w:rPr>
          <w:rFonts w:ascii="Arial" w:hAnsi="Arial" w:cs="Arial"/>
          <w:sz w:val="24"/>
          <w:szCs w:val="24"/>
        </w:rPr>
        <w:t>pueden y deben redactarse los textos cientí</w:t>
      </w:r>
      <w:r w:rsidR="00E44D5B">
        <w:rPr>
          <w:rFonts w:ascii="Arial" w:hAnsi="Arial" w:cs="Arial"/>
          <w:sz w:val="24"/>
          <w:szCs w:val="24"/>
        </w:rPr>
        <w:t>ficos, sea cual sea su género, contexto o emplea</w:t>
      </w:r>
      <w:r w:rsidR="004A0E15">
        <w:rPr>
          <w:rFonts w:ascii="Arial" w:hAnsi="Arial" w:cs="Arial"/>
          <w:sz w:val="24"/>
          <w:szCs w:val="24"/>
        </w:rPr>
        <w:t>-</w:t>
      </w:r>
      <w:r w:rsidR="00E44D5B">
        <w:rPr>
          <w:rFonts w:ascii="Arial" w:hAnsi="Arial" w:cs="Arial"/>
          <w:sz w:val="24"/>
          <w:szCs w:val="24"/>
        </w:rPr>
        <w:t>dores, de esta forma la recepción y socialización de los mismos adquiere una calidad e impacto cultural</w:t>
      </w:r>
      <w:r w:rsidR="004A0E15">
        <w:rPr>
          <w:rFonts w:ascii="Arial" w:hAnsi="Arial" w:cs="Arial"/>
          <w:sz w:val="24"/>
          <w:szCs w:val="24"/>
        </w:rPr>
        <w:t>, ético</w:t>
      </w:r>
      <w:r w:rsidR="00E44D5B">
        <w:rPr>
          <w:rFonts w:ascii="Arial" w:hAnsi="Arial" w:cs="Arial"/>
          <w:sz w:val="24"/>
          <w:szCs w:val="24"/>
        </w:rPr>
        <w:t xml:space="preserve"> y académico mayor. </w:t>
      </w:r>
    </w:p>
    <w:p w:rsidR="000650BA" w:rsidRDefault="000650BA" w:rsidP="00F370D1">
      <w:pPr>
        <w:pStyle w:val="Prrafodelista"/>
        <w:ind w:left="538"/>
        <w:jc w:val="both"/>
        <w:rPr>
          <w:rFonts w:ascii="Arial" w:hAnsi="Arial" w:cs="Arial"/>
          <w:sz w:val="24"/>
          <w:szCs w:val="24"/>
        </w:rPr>
      </w:pPr>
    </w:p>
    <w:p w:rsidR="000650BA" w:rsidRDefault="000650BA" w:rsidP="00F370D1">
      <w:pPr>
        <w:pStyle w:val="Prrafodelista"/>
        <w:ind w:left="538"/>
        <w:jc w:val="both"/>
        <w:rPr>
          <w:rFonts w:ascii="Arial" w:hAnsi="Arial" w:cs="Arial"/>
          <w:sz w:val="24"/>
          <w:szCs w:val="24"/>
        </w:rPr>
      </w:pPr>
    </w:p>
    <w:p w:rsidR="000650BA" w:rsidRDefault="000650BA" w:rsidP="00F370D1">
      <w:pPr>
        <w:pStyle w:val="Prrafodelista"/>
        <w:ind w:left="538"/>
        <w:jc w:val="both"/>
        <w:rPr>
          <w:rFonts w:ascii="Arial" w:hAnsi="Arial" w:cs="Arial"/>
          <w:sz w:val="24"/>
          <w:szCs w:val="24"/>
        </w:rPr>
      </w:pPr>
    </w:p>
    <w:p w:rsidR="000650BA" w:rsidRDefault="000650BA" w:rsidP="00F370D1">
      <w:pPr>
        <w:pStyle w:val="Prrafodelista"/>
        <w:ind w:left="538"/>
        <w:jc w:val="both"/>
        <w:rPr>
          <w:rFonts w:ascii="Arial" w:hAnsi="Arial" w:cs="Arial"/>
          <w:sz w:val="24"/>
          <w:szCs w:val="24"/>
        </w:rPr>
      </w:pPr>
    </w:p>
    <w:p w:rsidR="000650BA" w:rsidRDefault="000650BA" w:rsidP="00F370D1">
      <w:pPr>
        <w:pStyle w:val="Prrafodelista"/>
        <w:ind w:left="538"/>
        <w:jc w:val="both"/>
        <w:rPr>
          <w:rFonts w:ascii="Arial" w:hAnsi="Arial" w:cs="Arial"/>
          <w:sz w:val="24"/>
          <w:szCs w:val="24"/>
        </w:rPr>
      </w:pPr>
    </w:p>
    <w:p w:rsidR="000650BA" w:rsidRDefault="000650BA" w:rsidP="00F370D1">
      <w:pPr>
        <w:pStyle w:val="Prrafodelista"/>
        <w:ind w:left="538"/>
        <w:jc w:val="both"/>
        <w:rPr>
          <w:rFonts w:ascii="Arial" w:hAnsi="Arial" w:cs="Arial"/>
          <w:sz w:val="24"/>
          <w:szCs w:val="24"/>
        </w:rPr>
      </w:pPr>
    </w:p>
    <w:p w:rsidR="000650BA" w:rsidRDefault="000650BA" w:rsidP="00F370D1">
      <w:pPr>
        <w:pStyle w:val="Prrafodelista"/>
        <w:ind w:left="538"/>
        <w:jc w:val="both"/>
        <w:rPr>
          <w:rFonts w:ascii="Arial" w:hAnsi="Arial" w:cs="Arial"/>
          <w:sz w:val="24"/>
          <w:szCs w:val="24"/>
        </w:rPr>
      </w:pPr>
    </w:p>
    <w:p w:rsidR="000650BA" w:rsidRDefault="000650BA" w:rsidP="00F370D1">
      <w:pPr>
        <w:pStyle w:val="Prrafodelista"/>
        <w:ind w:left="538"/>
        <w:jc w:val="both"/>
        <w:rPr>
          <w:rFonts w:ascii="Arial" w:hAnsi="Arial" w:cs="Arial"/>
          <w:sz w:val="24"/>
          <w:szCs w:val="24"/>
        </w:rPr>
      </w:pPr>
    </w:p>
    <w:p w:rsidR="000650BA" w:rsidRDefault="000650BA" w:rsidP="00F370D1">
      <w:pPr>
        <w:pStyle w:val="Prrafodelista"/>
        <w:ind w:left="538"/>
        <w:jc w:val="both"/>
        <w:rPr>
          <w:rFonts w:ascii="Arial" w:hAnsi="Arial" w:cs="Arial"/>
          <w:sz w:val="24"/>
          <w:szCs w:val="24"/>
        </w:rPr>
      </w:pPr>
    </w:p>
    <w:p w:rsidR="000650BA" w:rsidRDefault="000650BA" w:rsidP="00F370D1">
      <w:pPr>
        <w:pStyle w:val="Prrafodelista"/>
        <w:ind w:left="538"/>
        <w:jc w:val="both"/>
        <w:rPr>
          <w:rFonts w:ascii="Arial" w:hAnsi="Arial" w:cs="Arial"/>
          <w:sz w:val="24"/>
          <w:szCs w:val="24"/>
        </w:rPr>
      </w:pPr>
    </w:p>
    <w:p w:rsidR="000650BA" w:rsidRDefault="000650BA" w:rsidP="00F370D1">
      <w:pPr>
        <w:pStyle w:val="Prrafodelista"/>
        <w:ind w:left="538"/>
        <w:jc w:val="both"/>
        <w:rPr>
          <w:rFonts w:ascii="Arial" w:hAnsi="Arial" w:cs="Arial"/>
          <w:sz w:val="24"/>
          <w:szCs w:val="24"/>
        </w:rPr>
      </w:pPr>
    </w:p>
    <w:p w:rsidR="000650BA" w:rsidRDefault="000650BA" w:rsidP="00F370D1">
      <w:pPr>
        <w:pStyle w:val="Prrafodelista"/>
        <w:ind w:left="538"/>
        <w:jc w:val="both"/>
        <w:rPr>
          <w:rFonts w:ascii="Arial" w:hAnsi="Arial" w:cs="Arial"/>
          <w:sz w:val="24"/>
          <w:szCs w:val="24"/>
        </w:rPr>
      </w:pPr>
    </w:p>
    <w:p w:rsidR="000650BA" w:rsidRDefault="000650BA" w:rsidP="00F370D1">
      <w:pPr>
        <w:pStyle w:val="Prrafodelista"/>
        <w:ind w:left="538"/>
        <w:jc w:val="both"/>
        <w:rPr>
          <w:rFonts w:ascii="Arial" w:hAnsi="Arial" w:cs="Arial"/>
          <w:sz w:val="24"/>
          <w:szCs w:val="24"/>
        </w:rPr>
      </w:pPr>
    </w:p>
    <w:p w:rsidR="000650BA" w:rsidRDefault="000650BA" w:rsidP="00F370D1">
      <w:pPr>
        <w:pStyle w:val="Prrafodelista"/>
        <w:ind w:left="538"/>
        <w:jc w:val="both"/>
        <w:rPr>
          <w:rFonts w:ascii="Arial" w:hAnsi="Arial" w:cs="Arial"/>
          <w:sz w:val="24"/>
          <w:szCs w:val="24"/>
        </w:rPr>
      </w:pPr>
    </w:p>
    <w:p w:rsidR="000650BA" w:rsidRDefault="000650BA" w:rsidP="00F370D1">
      <w:pPr>
        <w:pStyle w:val="Prrafodelista"/>
        <w:ind w:left="538"/>
        <w:jc w:val="both"/>
        <w:rPr>
          <w:rFonts w:ascii="Arial" w:hAnsi="Arial" w:cs="Arial"/>
          <w:sz w:val="24"/>
          <w:szCs w:val="24"/>
        </w:rPr>
      </w:pPr>
    </w:p>
    <w:p w:rsidR="000650BA" w:rsidRDefault="000650BA" w:rsidP="00F370D1">
      <w:pPr>
        <w:pStyle w:val="Prrafodelista"/>
        <w:ind w:left="538"/>
        <w:jc w:val="both"/>
        <w:rPr>
          <w:rFonts w:ascii="Arial" w:hAnsi="Arial" w:cs="Arial"/>
          <w:sz w:val="24"/>
          <w:szCs w:val="24"/>
        </w:rPr>
      </w:pPr>
    </w:p>
    <w:p w:rsidR="008D3723" w:rsidRDefault="008D3723" w:rsidP="00F370D1">
      <w:pPr>
        <w:pStyle w:val="Prrafodelista"/>
        <w:ind w:left="538"/>
        <w:jc w:val="both"/>
        <w:rPr>
          <w:rFonts w:ascii="Arial" w:hAnsi="Arial" w:cs="Arial"/>
          <w:b/>
          <w:sz w:val="24"/>
          <w:szCs w:val="24"/>
        </w:rPr>
      </w:pPr>
    </w:p>
    <w:p w:rsidR="000650BA" w:rsidRPr="00C95D51" w:rsidRDefault="000650BA" w:rsidP="00F370D1">
      <w:pPr>
        <w:pStyle w:val="Prrafodelista"/>
        <w:ind w:left="538"/>
        <w:jc w:val="both"/>
        <w:rPr>
          <w:rFonts w:ascii="Arial" w:hAnsi="Arial" w:cs="Arial"/>
          <w:b/>
          <w:sz w:val="24"/>
          <w:szCs w:val="24"/>
        </w:rPr>
      </w:pPr>
      <w:r w:rsidRPr="00C95D51">
        <w:rPr>
          <w:rFonts w:ascii="Arial" w:hAnsi="Arial" w:cs="Arial"/>
          <w:b/>
          <w:sz w:val="24"/>
          <w:szCs w:val="24"/>
        </w:rPr>
        <w:lastRenderedPageBreak/>
        <w:t xml:space="preserve">   INTRODUCCIÓN</w:t>
      </w:r>
    </w:p>
    <w:p w:rsidR="000650BA" w:rsidRDefault="000650BA" w:rsidP="00F370D1">
      <w:pPr>
        <w:pStyle w:val="Prrafodelista"/>
        <w:ind w:left="538"/>
        <w:jc w:val="both"/>
        <w:rPr>
          <w:rFonts w:ascii="Arial" w:hAnsi="Arial" w:cs="Arial"/>
          <w:sz w:val="24"/>
          <w:szCs w:val="24"/>
        </w:rPr>
      </w:pPr>
    </w:p>
    <w:p w:rsidR="00F370D1" w:rsidRDefault="00F370D1" w:rsidP="00F370D1">
      <w:pPr>
        <w:pStyle w:val="Prrafodelista"/>
        <w:ind w:left="538"/>
        <w:jc w:val="both"/>
        <w:rPr>
          <w:rFonts w:ascii="Arial" w:hAnsi="Arial" w:cs="Arial"/>
          <w:sz w:val="24"/>
          <w:szCs w:val="24"/>
        </w:rPr>
      </w:pPr>
      <w:r>
        <w:rPr>
          <w:rFonts w:ascii="Arial" w:hAnsi="Arial" w:cs="Arial"/>
          <w:sz w:val="24"/>
          <w:szCs w:val="24"/>
        </w:rPr>
        <w:t xml:space="preserve">   Cada día es más recurrente el debate acerca de la redacción, preparación, defensa, respuestas y debate que se realiza entre los aspirantes a grados científicos y académicos con sus evaluadores; también se producen algunos reclamos oficiales de la Comisión Nacional de Grados Científicos y de </w:t>
      </w:r>
      <w:proofErr w:type="spellStart"/>
      <w:r>
        <w:rPr>
          <w:rFonts w:ascii="Arial" w:hAnsi="Arial" w:cs="Arial"/>
          <w:sz w:val="24"/>
          <w:szCs w:val="24"/>
        </w:rPr>
        <w:t>miem-bros</w:t>
      </w:r>
      <w:proofErr w:type="spellEnd"/>
      <w:r>
        <w:rPr>
          <w:rFonts w:ascii="Arial" w:hAnsi="Arial" w:cs="Arial"/>
          <w:sz w:val="24"/>
          <w:szCs w:val="24"/>
        </w:rPr>
        <w:t xml:space="preserve"> de los tribunales permanentes en diferentes regiones del país; estas exigencias establecen los estilos, el rigor y la cultura de la comunicación que debe prevalecer en estos actos a tono con el desarrollo de la ciencia, el prestigio de su </w:t>
      </w:r>
      <w:proofErr w:type="spellStart"/>
      <w:r>
        <w:rPr>
          <w:rFonts w:ascii="Arial" w:hAnsi="Arial" w:cs="Arial"/>
          <w:sz w:val="24"/>
          <w:szCs w:val="24"/>
        </w:rPr>
        <w:t>ethos</w:t>
      </w:r>
      <w:proofErr w:type="spellEnd"/>
      <w:r>
        <w:rPr>
          <w:rFonts w:ascii="Arial" w:hAnsi="Arial" w:cs="Arial"/>
          <w:sz w:val="24"/>
          <w:szCs w:val="24"/>
        </w:rPr>
        <w:t xml:space="preserve"> y las necesidades de la sociedad.</w:t>
      </w:r>
    </w:p>
    <w:p w:rsidR="00F370D1" w:rsidRPr="007B7D21" w:rsidRDefault="00F370D1" w:rsidP="00F370D1">
      <w:pPr>
        <w:pStyle w:val="Prrafodelista"/>
        <w:rPr>
          <w:rFonts w:ascii="Arial" w:hAnsi="Arial" w:cs="Arial"/>
          <w:sz w:val="24"/>
          <w:szCs w:val="24"/>
        </w:rPr>
      </w:pPr>
    </w:p>
    <w:p w:rsidR="00F370D1" w:rsidRDefault="00F370D1" w:rsidP="00F370D1">
      <w:pPr>
        <w:pStyle w:val="Prrafodelista"/>
        <w:ind w:left="538"/>
        <w:jc w:val="both"/>
        <w:rPr>
          <w:rFonts w:ascii="Arial" w:hAnsi="Arial" w:cs="Arial"/>
          <w:sz w:val="24"/>
          <w:szCs w:val="24"/>
        </w:rPr>
      </w:pPr>
      <w:r>
        <w:rPr>
          <w:rFonts w:ascii="Arial" w:hAnsi="Arial" w:cs="Arial"/>
          <w:sz w:val="24"/>
          <w:szCs w:val="24"/>
        </w:rPr>
        <w:t xml:space="preserve">   En coherencia con esos requerimientos han aparecido tesis, artículos, epígrafes de libros y cursos</w:t>
      </w:r>
      <w:r>
        <w:rPr>
          <w:rStyle w:val="Refdenotaalpie"/>
          <w:rFonts w:ascii="Arial" w:hAnsi="Arial" w:cs="Arial"/>
          <w:sz w:val="24"/>
          <w:szCs w:val="24"/>
        </w:rPr>
        <w:footnoteReference w:id="1"/>
      </w:r>
      <w:r>
        <w:rPr>
          <w:rFonts w:ascii="Arial" w:hAnsi="Arial" w:cs="Arial"/>
          <w:sz w:val="24"/>
          <w:szCs w:val="24"/>
        </w:rPr>
        <w:t xml:space="preserve"> que abordan estas cuestiones, al menos a partir de perspectivas que rompen con los cánones tradicionales y que van adquiriendo consenso cada vez más en la comunidad científica; como parte de esa labor de acercamiento a estas tendencias cualitativas y vivenciales realizamos una selección de textos de los clásicos del materialismo dialéctico e histórico que por su valor científico, filosófico y lingüístico pueden ofrecer un modelo de escritura personal y coloquial a partir de su trascendencia histórica y epistemológica.</w:t>
      </w:r>
    </w:p>
    <w:p w:rsidR="00F370D1" w:rsidRDefault="00F370D1" w:rsidP="00F370D1">
      <w:pPr>
        <w:pStyle w:val="Prrafodelista"/>
        <w:ind w:left="538"/>
        <w:jc w:val="both"/>
        <w:rPr>
          <w:rFonts w:ascii="Arial" w:hAnsi="Arial" w:cs="Arial"/>
          <w:sz w:val="24"/>
          <w:szCs w:val="24"/>
        </w:rPr>
      </w:pPr>
    </w:p>
    <w:p w:rsidR="00F370D1" w:rsidRDefault="00F370D1" w:rsidP="00F370D1">
      <w:pPr>
        <w:pStyle w:val="Prrafodelista"/>
        <w:ind w:left="538"/>
        <w:jc w:val="both"/>
        <w:rPr>
          <w:rFonts w:ascii="Arial" w:hAnsi="Arial" w:cs="Arial"/>
          <w:sz w:val="24"/>
          <w:szCs w:val="24"/>
        </w:rPr>
      </w:pPr>
      <w:r>
        <w:rPr>
          <w:rFonts w:ascii="Arial" w:hAnsi="Arial" w:cs="Arial"/>
          <w:sz w:val="24"/>
          <w:szCs w:val="24"/>
        </w:rPr>
        <w:t xml:space="preserve">   Consideramos que a pesar de las polémicas respecto a la estética y el modo personal o impersonal en que deben redactarse los textos científicos, porque nunca hemos escuchado los debates orales en tercera persona, en alguna forma estos fragmentos pueden ser tenidos en cuenta porque son, en primer lugar, contentivos de un alto rigor científico, cultural y metodológico y segundo porque constituyen un soporte técnico o decimos mejor, un modelo teórico, </w:t>
      </w:r>
      <w:proofErr w:type="spellStart"/>
      <w:r>
        <w:rPr>
          <w:rFonts w:ascii="Arial" w:hAnsi="Arial" w:cs="Arial"/>
          <w:sz w:val="24"/>
          <w:szCs w:val="24"/>
        </w:rPr>
        <w:t>aún</w:t>
      </w:r>
      <w:proofErr w:type="spellEnd"/>
      <w:r>
        <w:rPr>
          <w:rFonts w:ascii="Arial" w:hAnsi="Arial" w:cs="Arial"/>
          <w:sz w:val="24"/>
          <w:szCs w:val="24"/>
        </w:rPr>
        <w:t xml:space="preserve"> cuando todavía algunos colegas plantean que no deben </w:t>
      </w:r>
      <w:proofErr w:type="spellStart"/>
      <w:r>
        <w:rPr>
          <w:rFonts w:ascii="Arial" w:hAnsi="Arial" w:cs="Arial"/>
          <w:sz w:val="24"/>
          <w:szCs w:val="24"/>
        </w:rPr>
        <w:t>consi-derarse</w:t>
      </w:r>
      <w:proofErr w:type="spellEnd"/>
      <w:r>
        <w:rPr>
          <w:rFonts w:ascii="Arial" w:hAnsi="Arial" w:cs="Arial"/>
          <w:sz w:val="24"/>
          <w:szCs w:val="24"/>
        </w:rPr>
        <w:t xml:space="preserve"> como tales, ya que no constituyeron tesis científicas</w:t>
      </w:r>
      <w:r>
        <w:rPr>
          <w:rStyle w:val="Refdenotaalpie"/>
          <w:rFonts w:ascii="Arial" w:hAnsi="Arial" w:cs="Arial"/>
          <w:sz w:val="24"/>
          <w:szCs w:val="24"/>
        </w:rPr>
        <w:footnoteReference w:id="2"/>
      </w:r>
      <w:r>
        <w:rPr>
          <w:rFonts w:ascii="Arial" w:hAnsi="Arial" w:cs="Arial"/>
          <w:sz w:val="24"/>
          <w:szCs w:val="24"/>
        </w:rPr>
        <w:t xml:space="preserve">, alegando que en su mayoría son manifiestos, ensayos y otros tipos de estudios alejados del carácter científico que distinguen los actuales proyectos de investigación, y  </w:t>
      </w:r>
      <w:r>
        <w:rPr>
          <w:rFonts w:ascii="Arial" w:hAnsi="Arial" w:cs="Arial"/>
          <w:sz w:val="24"/>
          <w:szCs w:val="24"/>
        </w:rPr>
        <w:lastRenderedPageBreak/>
        <w:t>que ahora son defendidos bajo un protocolo que poco tiene que ver con aquellas elaboraciones prácticas y teóricas.</w:t>
      </w:r>
    </w:p>
    <w:p w:rsidR="00F370D1" w:rsidRDefault="00F370D1" w:rsidP="00F370D1">
      <w:pPr>
        <w:pStyle w:val="Prrafodelista"/>
        <w:ind w:left="538"/>
        <w:jc w:val="both"/>
        <w:rPr>
          <w:rFonts w:ascii="Arial" w:hAnsi="Arial" w:cs="Arial"/>
          <w:sz w:val="24"/>
          <w:szCs w:val="24"/>
        </w:rPr>
      </w:pPr>
    </w:p>
    <w:p w:rsidR="00C95D51" w:rsidRPr="00C95D51" w:rsidRDefault="00F370D1" w:rsidP="00F370D1">
      <w:pPr>
        <w:pStyle w:val="Prrafodelista"/>
        <w:ind w:left="538"/>
        <w:jc w:val="both"/>
        <w:rPr>
          <w:rFonts w:ascii="Arial" w:hAnsi="Arial" w:cs="Arial"/>
          <w:b/>
          <w:sz w:val="24"/>
          <w:szCs w:val="24"/>
        </w:rPr>
      </w:pPr>
      <w:r w:rsidRPr="00C95D51">
        <w:rPr>
          <w:rFonts w:ascii="Arial" w:hAnsi="Arial" w:cs="Arial"/>
          <w:b/>
          <w:sz w:val="24"/>
          <w:szCs w:val="24"/>
        </w:rPr>
        <w:t xml:space="preserve">   </w:t>
      </w:r>
      <w:r w:rsidR="00C95D51" w:rsidRPr="00C95D51">
        <w:rPr>
          <w:rFonts w:ascii="Arial" w:hAnsi="Arial" w:cs="Arial"/>
          <w:b/>
          <w:sz w:val="24"/>
          <w:szCs w:val="24"/>
        </w:rPr>
        <w:t>DESARROLLO</w:t>
      </w:r>
    </w:p>
    <w:p w:rsidR="00F370D1" w:rsidRDefault="00C95D51" w:rsidP="00F370D1">
      <w:pPr>
        <w:pStyle w:val="Prrafodelista"/>
        <w:ind w:left="538"/>
        <w:jc w:val="both"/>
        <w:rPr>
          <w:rFonts w:ascii="Arial" w:hAnsi="Arial" w:cs="Arial"/>
          <w:sz w:val="24"/>
          <w:szCs w:val="24"/>
        </w:rPr>
      </w:pPr>
      <w:r>
        <w:rPr>
          <w:rFonts w:ascii="Arial" w:hAnsi="Arial" w:cs="Arial"/>
          <w:sz w:val="24"/>
          <w:szCs w:val="24"/>
        </w:rPr>
        <w:t xml:space="preserve">   </w:t>
      </w:r>
      <w:r w:rsidR="00F370D1">
        <w:rPr>
          <w:rFonts w:ascii="Arial" w:hAnsi="Arial" w:cs="Arial"/>
          <w:sz w:val="24"/>
          <w:szCs w:val="24"/>
        </w:rPr>
        <w:t>Desearíamos comenz</w:t>
      </w:r>
      <w:r w:rsidR="00F370D1" w:rsidRPr="00775E31">
        <w:rPr>
          <w:rFonts w:ascii="Arial" w:hAnsi="Arial" w:cs="Arial"/>
          <w:sz w:val="24"/>
          <w:szCs w:val="24"/>
        </w:rPr>
        <w:t xml:space="preserve">ar la propuesta con el párrafo inicial de El Dieciocho Brumario de Luis Bonaparte, en el que se lee, “Hegel dice en alguna parte que todos los grandes hechos y personajes de la historia universal aparecen, como si </w:t>
      </w:r>
      <w:r w:rsidR="00F370D1" w:rsidRPr="00140D80">
        <w:rPr>
          <w:rFonts w:ascii="Arial" w:hAnsi="Arial" w:cs="Arial"/>
          <w:b/>
          <w:sz w:val="24"/>
          <w:szCs w:val="24"/>
        </w:rPr>
        <w:t>dijéramos</w:t>
      </w:r>
      <w:r w:rsidR="00F370D1" w:rsidRPr="00775E31">
        <w:rPr>
          <w:rFonts w:ascii="Arial" w:hAnsi="Arial" w:cs="Arial"/>
          <w:sz w:val="24"/>
          <w:szCs w:val="24"/>
        </w:rPr>
        <w:t>, dos veces. Pero se olvidó de agregar: una vez como tragedia y la otra como farsa</w:t>
      </w:r>
      <w:r w:rsidR="00F370D1">
        <w:rPr>
          <w:rFonts w:ascii="Arial" w:hAnsi="Arial" w:cs="Arial"/>
          <w:sz w:val="24"/>
          <w:szCs w:val="24"/>
        </w:rPr>
        <w:t>”… Más adelante agrega:</w:t>
      </w:r>
    </w:p>
    <w:p w:rsidR="00F370D1" w:rsidRDefault="00F370D1" w:rsidP="00F370D1">
      <w:pPr>
        <w:pStyle w:val="Prrafodelista"/>
        <w:ind w:left="538"/>
        <w:jc w:val="both"/>
        <w:rPr>
          <w:rFonts w:ascii="Arial" w:hAnsi="Arial" w:cs="Arial"/>
          <w:sz w:val="24"/>
          <w:szCs w:val="24"/>
        </w:rPr>
      </w:pPr>
    </w:p>
    <w:p w:rsidR="00F370D1" w:rsidRDefault="00F370D1" w:rsidP="00F370D1">
      <w:pPr>
        <w:pStyle w:val="Prrafodelista"/>
        <w:ind w:left="907" w:right="283"/>
        <w:jc w:val="both"/>
        <w:rPr>
          <w:rFonts w:ascii="Arial" w:hAnsi="Arial" w:cs="Arial"/>
          <w:sz w:val="24"/>
          <w:szCs w:val="24"/>
        </w:rPr>
      </w:pPr>
      <w:r>
        <w:rPr>
          <w:rFonts w:ascii="Arial" w:hAnsi="Arial" w:cs="Arial"/>
          <w:sz w:val="24"/>
          <w:szCs w:val="24"/>
        </w:rPr>
        <w:t>“… Así, Lutero se disfrazó de apóstol Pablo, la revolución de 1789 a 1814 se vistió alternativamente con el ropaje de la República Romana y del Imperio Romano, y la revolución de 1848 no supo hacer nada mejor que parodiar aquí al 1789 y allá la tradición revolucionaria de 1793 a 1795. Es como el principiante que ha aprendido un idioma nuevo: lo traduce siempre a su idioma nativo, pero sólo se asimila el espíritu del nuevo idioma y solo es capaz de expresarse libremente en él cuando se mueve dentro de él sin reminiscencias y olvida en él su lengua natal”.</w:t>
      </w:r>
    </w:p>
    <w:p w:rsidR="00F370D1" w:rsidRDefault="00F370D1" w:rsidP="00F370D1">
      <w:pPr>
        <w:pStyle w:val="Prrafodelista"/>
        <w:ind w:left="907" w:right="283"/>
        <w:jc w:val="both"/>
        <w:rPr>
          <w:rFonts w:ascii="Arial" w:hAnsi="Arial" w:cs="Arial"/>
          <w:sz w:val="24"/>
          <w:szCs w:val="24"/>
        </w:rPr>
      </w:pPr>
      <w:r>
        <w:rPr>
          <w:rFonts w:ascii="Arial" w:hAnsi="Arial" w:cs="Arial"/>
          <w:sz w:val="24"/>
          <w:szCs w:val="24"/>
        </w:rPr>
        <w:t xml:space="preserve">“Si </w:t>
      </w:r>
      <w:r w:rsidRPr="00140D80">
        <w:rPr>
          <w:rFonts w:ascii="Arial" w:hAnsi="Arial" w:cs="Arial"/>
          <w:b/>
          <w:sz w:val="24"/>
          <w:szCs w:val="24"/>
        </w:rPr>
        <w:t>examinamos</w:t>
      </w:r>
      <w:r>
        <w:rPr>
          <w:rFonts w:ascii="Arial" w:hAnsi="Arial" w:cs="Arial"/>
          <w:sz w:val="24"/>
          <w:szCs w:val="24"/>
        </w:rPr>
        <w:t xml:space="preserve"> esas conjuraciones de los muertos en la historia universal, </w:t>
      </w:r>
      <w:r w:rsidRPr="00140D80">
        <w:rPr>
          <w:rFonts w:ascii="Arial" w:hAnsi="Arial" w:cs="Arial"/>
          <w:b/>
          <w:sz w:val="24"/>
          <w:szCs w:val="24"/>
        </w:rPr>
        <w:t>observaremos</w:t>
      </w:r>
      <w:r>
        <w:rPr>
          <w:rFonts w:ascii="Arial" w:hAnsi="Arial" w:cs="Arial"/>
          <w:sz w:val="24"/>
          <w:szCs w:val="24"/>
        </w:rPr>
        <w:t>…”</w:t>
      </w:r>
      <w:r>
        <w:rPr>
          <w:rStyle w:val="Refdenotaalpie"/>
          <w:rFonts w:ascii="Arial" w:hAnsi="Arial" w:cs="Arial"/>
          <w:sz w:val="24"/>
          <w:szCs w:val="24"/>
        </w:rPr>
        <w:footnoteReference w:id="3"/>
      </w:r>
    </w:p>
    <w:p w:rsidR="00F370D1" w:rsidRDefault="00F370D1" w:rsidP="00F370D1">
      <w:pPr>
        <w:pStyle w:val="Prrafodelista"/>
        <w:ind w:left="907" w:right="283"/>
        <w:jc w:val="both"/>
        <w:rPr>
          <w:rFonts w:ascii="Arial" w:hAnsi="Arial" w:cs="Arial"/>
          <w:sz w:val="24"/>
          <w:szCs w:val="24"/>
        </w:rPr>
      </w:pPr>
    </w:p>
    <w:p w:rsidR="00F370D1" w:rsidRDefault="00F370D1" w:rsidP="00F370D1">
      <w:pPr>
        <w:pStyle w:val="Prrafodelista"/>
        <w:ind w:left="538"/>
        <w:jc w:val="both"/>
        <w:rPr>
          <w:rFonts w:ascii="Arial" w:hAnsi="Arial" w:cs="Arial"/>
          <w:sz w:val="24"/>
          <w:szCs w:val="24"/>
        </w:rPr>
      </w:pPr>
      <w:r>
        <w:rPr>
          <w:rFonts w:ascii="Arial" w:hAnsi="Arial" w:cs="Arial"/>
          <w:sz w:val="24"/>
          <w:szCs w:val="24"/>
        </w:rPr>
        <w:t xml:space="preserve">   Además de la lección magistral sobre la Filosofía de la Historia que nos ofrece en este fragmento y la espiritual y correcta metodología  salta a la vista el estilo fresco y corriente que emplea en su redacción una de las eminencias filosóficas más destacadas en el transcurso y desarrollo de esta ciencia, aspecto que deseamos destacar adjunto a las palabras subrayadas en </w:t>
      </w:r>
      <w:proofErr w:type="spellStart"/>
      <w:r>
        <w:rPr>
          <w:rFonts w:ascii="Arial" w:hAnsi="Arial" w:cs="Arial"/>
          <w:sz w:val="24"/>
          <w:szCs w:val="24"/>
        </w:rPr>
        <w:t>negri-ta</w:t>
      </w:r>
      <w:proofErr w:type="spellEnd"/>
      <w:r>
        <w:rPr>
          <w:rFonts w:ascii="Arial" w:hAnsi="Arial" w:cs="Arial"/>
          <w:sz w:val="24"/>
          <w:szCs w:val="24"/>
        </w:rPr>
        <w:t xml:space="preserve">, las que aparecen, ¿en primera o tercera del plural? </w:t>
      </w:r>
    </w:p>
    <w:p w:rsidR="00F370D1" w:rsidRDefault="00F370D1" w:rsidP="00F370D1">
      <w:pPr>
        <w:pStyle w:val="Prrafodelista"/>
        <w:ind w:left="538"/>
        <w:jc w:val="both"/>
        <w:rPr>
          <w:rFonts w:ascii="Arial" w:hAnsi="Arial" w:cs="Arial"/>
          <w:sz w:val="24"/>
          <w:szCs w:val="24"/>
        </w:rPr>
      </w:pPr>
    </w:p>
    <w:p w:rsidR="00F370D1" w:rsidRDefault="00F370D1" w:rsidP="00F370D1">
      <w:pPr>
        <w:pStyle w:val="Prrafodelista"/>
        <w:ind w:left="538"/>
        <w:jc w:val="both"/>
        <w:rPr>
          <w:rFonts w:ascii="Arial" w:hAnsi="Arial" w:cs="Arial"/>
          <w:sz w:val="24"/>
          <w:szCs w:val="24"/>
        </w:rPr>
      </w:pPr>
      <w:r>
        <w:rPr>
          <w:rFonts w:ascii="Arial" w:hAnsi="Arial" w:cs="Arial"/>
          <w:sz w:val="24"/>
          <w:szCs w:val="24"/>
        </w:rPr>
        <w:t xml:space="preserve">   Leamos el siguiente párrafo que constituye un ejemplo todavía más </w:t>
      </w:r>
      <w:proofErr w:type="spellStart"/>
      <w:r>
        <w:rPr>
          <w:rFonts w:ascii="Arial" w:hAnsi="Arial" w:cs="Arial"/>
          <w:sz w:val="24"/>
          <w:szCs w:val="24"/>
        </w:rPr>
        <w:t>atrevi</w:t>
      </w:r>
      <w:proofErr w:type="spellEnd"/>
      <w:r>
        <w:rPr>
          <w:rFonts w:ascii="Arial" w:hAnsi="Arial" w:cs="Arial"/>
          <w:sz w:val="24"/>
          <w:szCs w:val="24"/>
        </w:rPr>
        <w:t xml:space="preserve">-do y rico que el anterior y, por supuesto, salvando las distancias contextuales, culturales, académicas, entre otras, también nos sirve como modelo para nuestra escritura de las tesis, artículos, ponencias entre otras figuras a </w:t>
      </w:r>
      <w:proofErr w:type="spellStart"/>
      <w:r>
        <w:rPr>
          <w:rFonts w:ascii="Arial" w:hAnsi="Arial" w:cs="Arial"/>
          <w:sz w:val="24"/>
          <w:szCs w:val="24"/>
        </w:rPr>
        <w:t>em-plear</w:t>
      </w:r>
      <w:proofErr w:type="spellEnd"/>
      <w:r>
        <w:rPr>
          <w:rFonts w:ascii="Arial" w:hAnsi="Arial" w:cs="Arial"/>
          <w:sz w:val="24"/>
          <w:szCs w:val="24"/>
        </w:rPr>
        <w:t xml:space="preserve">, observémosle: </w:t>
      </w:r>
    </w:p>
    <w:p w:rsidR="00F370D1" w:rsidRDefault="00F370D1" w:rsidP="00F370D1">
      <w:pPr>
        <w:pStyle w:val="Prrafodelista"/>
        <w:ind w:left="538"/>
        <w:jc w:val="both"/>
        <w:rPr>
          <w:rFonts w:ascii="Arial" w:hAnsi="Arial" w:cs="Arial"/>
          <w:sz w:val="24"/>
          <w:szCs w:val="24"/>
        </w:rPr>
      </w:pPr>
    </w:p>
    <w:p w:rsidR="00F370D1" w:rsidRDefault="00F370D1" w:rsidP="00F370D1">
      <w:pPr>
        <w:pStyle w:val="Prrafodelista"/>
        <w:ind w:left="907" w:right="340"/>
        <w:jc w:val="both"/>
        <w:rPr>
          <w:rFonts w:ascii="Arial" w:hAnsi="Arial" w:cs="Arial"/>
          <w:sz w:val="24"/>
          <w:szCs w:val="24"/>
        </w:rPr>
      </w:pPr>
      <w:r>
        <w:rPr>
          <w:rFonts w:ascii="Arial" w:hAnsi="Arial" w:cs="Arial"/>
          <w:sz w:val="24"/>
          <w:szCs w:val="24"/>
        </w:rPr>
        <w:t xml:space="preserve">“Este esbozo sobre </w:t>
      </w:r>
      <w:r w:rsidRPr="001E2031">
        <w:rPr>
          <w:rFonts w:ascii="Arial" w:hAnsi="Arial" w:cs="Arial"/>
          <w:b/>
          <w:sz w:val="24"/>
          <w:szCs w:val="24"/>
        </w:rPr>
        <w:t>la trayectoria de mis estudios</w:t>
      </w:r>
      <w:r>
        <w:rPr>
          <w:rFonts w:ascii="Arial" w:hAnsi="Arial" w:cs="Arial"/>
          <w:sz w:val="24"/>
          <w:szCs w:val="24"/>
        </w:rPr>
        <w:t xml:space="preserve"> en el campo de la Economía Política tiende simplemente a demostrar que mis ideas, cualquiera que sea el juicio que merezcan, y por mucho que choque </w:t>
      </w:r>
      <w:r>
        <w:rPr>
          <w:rFonts w:ascii="Arial" w:hAnsi="Arial" w:cs="Arial"/>
          <w:sz w:val="24"/>
          <w:szCs w:val="24"/>
        </w:rPr>
        <w:lastRenderedPageBreak/>
        <w:t xml:space="preserve">con los prejuicios interesados de las clases dominantes, son el fruto de largos años de </w:t>
      </w:r>
      <w:r w:rsidRPr="007804BC">
        <w:rPr>
          <w:rFonts w:ascii="Arial" w:hAnsi="Arial" w:cs="Arial"/>
          <w:b/>
          <w:sz w:val="24"/>
          <w:szCs w:val="24"/>
        </w:rPr>
        <w:t>concienzuda investigación</w:t>
      </w:r>
      <w:r>
        <w:rPr>
          <w:rFonts w:ascii="Arial" w:hAnsi="Arial" w:cs="Arial"/>
          <w:sz w:val="24"/>
          <w:szCs w:val="24"/>
        </w:rPr>
        <w:t xml:space="preserve">. Y a la puerta de la </w:t>
      </w:r>
      <w:r w:rsidRPr="007804BC">
        <w:rPr>
          <w:rFonts w:ascii="Arial" w:hAnsi="Arial" w:cs="Arial"/>
          <w:b/>
          <w:sz w:val="24"/>
          <w:szCs w:val="24"/>
        </w:rPr>
        <w:t>ciencia</w:t>
      </w:r>
      <w:r>
        <w:rPr>
          <w:rFonts w:ascii="Arial" w:hAnsi="Arial" w:cs="Arial"/>
          <w:sz w:val="24"/>
          <w:szCs w:val="24"/>
        </w:rPr>
        <w:t>, como a la del infierno, debiera estamparse esta consigna:</w:t>
      </w:r>
    </w:p>
    <w:p w:rsidR="00F370D1" w:rsidRDefault="00F370D1" w:rsidP="00F370D1">
      <w:pPr>
        <w:pStyle w:val="Prrafodelista"/>
        <w:ind w:left="907" w:right="340"/>
        <w:jc w:val="both"/>
        <w:rPr>
          <w:rFonts w:ascii="Arial" w:hAnsi="Arial" w:cs="Arial"/>
          <w:i/>
          <w:sz w:val="24"/>
          <w:szCs w:val="24"/>
        </w:rPr>
      </w:pPr>
      <w:r>
        <w:rPr>
          <w:rFonts w:ascii="Arial" w:hAnsi="Arial" w:cs="Arial"/>
          <w:sz w:val="24"/>
          <w:szCs w:val="24"/>
        </w:rPr>
        <w:t xml:space="preserve">                      </w:t>
      </w:r>
      <w:proofErr w:type="spellStart"/>
      <w:r>
        <w:rPr>
          <w:rFonts w:ascii="Arial" w:hAnsi="Arial" w:cs="Arial"/>
          <w:i/>
          <w:sz w:val="24"/>
          <w:szCs w:val="24"/>
        </w:rPr>
        <w:t>Qui</w:t>
      </w:r>
      <w:proofErr w:type="spellEnd"/>
      <w:r>
        <w:rPr>
          <w:rFonts w:ascii="Arial" w:hAnsi="Arial" w:cs="Arial"/>
          <w:i/>
          <w:sz w:val="24"/>
          <w:szCs w:val="24"/>
        </w:rPr>
        <w:t xml:space="preserve"> si </w:t>
      </w:r>
      <w:proofErr w:type="spellStart"/>
      <w:r>
        <w:rPr>
          <w:rFonts w:ascii="Arial" w:hAnsi="Arial" w:cs="Arial"/>
          <w:i/>
          <w:sz w:val="24"/>
          <w:szCs w:val="24"/>
        </w:rPr>
        <w:t>convien</w:t>
      </w:r>
      <w:proofErr w:type="spellEnd"/>
      <w:r>
        <w:rPr>
          <w:rFonts w:ascii="Arial" w:hAnsi="Arial" w:cs="Arial"/>
          <w:i/>
          <w:sz w:val="24"/>
          <w:szCs w:val="24"/>
        </w:rPr>
        <w:t xml:space="preserve"> </w:t>
      </w:r>
      <w:proofErr w:type="spellStart"/>
      <w:r>
        <w:rPr>
          <w:rFonts w:ascii="Arial" w:hAnsi="Arial" w:cs="Arial"/>
          <w:i/>
          <w:sz w:val="24"/>
          <w:szCs w:val="24"/>
        </w:rPr>
        <w:t>lasciare</w:t>
      </w:r>
      <w:proofErr w:type="spellEnd"/>
      <w:r>
        <w:rPr>
          <w:rFonts w:ascii="Arial" w:hAnsi="Arial" w:cs="Arial"/>
          <w:i/>
          <w:sz w:val="24"/>
          <w:szCs w:val="24"/>
        </w:rPr>
        <w:t xml:space="preserve"> </w:t>
      </w:r>
      <w:proofErr w:type="spellStart"/>
      <w:r>
        <w:rPr>
          <w:rFonts w:ascii="Arial" w:hAnsi="Arial" w:cs="Arial"/>
          <w:i/>
          <w:sz w:val="24"/>
          <w:szCs w:val="24"/>
        </w:rPr>
        <w:t>ogni</w:t>
      </w:r>
      <w:proofErr w:type="spellEnd"/>
      <w:r>
        <w:rPr>
          <w:rFonts w:ascii="Arial" w:hAnsi="Arial" w:cs="Arial"/>
          <w:i/>
          <w:sz w:val="24"/>
          <w:szCs w:val="24"/>
        </w:rPr>
        <w:t xml:space="preserve"> </w:t>
      </w:r>
      <w:proofErr w:type="spellStart"/>
      <w:r>
        <w:rPr>
          <w:rFonts w:ascii="Arial" w:hAnsi="Arial" w:cs="Arial"/>
          <w:i/>
          <w:sz w:val="24"/>
          <w:szCs w:val="24"/>
        </w:rPr>
        <w:t>sospetio</w:t>
      </w:r>
      <w:proofErr w:type="spellEnd"/>
      <w:r>
        <w:rPr>
          <w:rFonts w:ascii="Arial" w:hAnsi="Arial" w:cs="Arial"/>
          <w:i/>
          <w:sz w:val="24"/>
          <w:szCs w:val="24"/>
        </w:rPr>
        <w:t xml:space="preserve">; </w:t>
      </w:r>
    </w:p>
    <w:p w:rsidR="00F370D1" w:rsidRDefault="00F370D1" w:rsidP="00F370D1">
      <w:pPr>
        <w:pStyle w:val="Prrafodelista"/>
        <w:ind w:left="907" w:right="340"/>
        <w:jc w:val="both"/>
        <w:rPr>
          <w:rFonts w:ascii="Arial" w:hAnsi="Arial" w:cs="Arial"/>
          <w:sz w:val="24"/>
          <w:szCs w:val="24"/>
        </w:rPr>
      </w:pPr>
      <w:r>
        <w:rPr>
          <w:rFonts w:ascii="Arial" w:hAnsi="Arial" w:cs="Arial"/>
          <w:i/>
          <w:sz w:val="24"/>
          <w:szCs w:val="24"/>
        </w:rPr>
        <w:t xml:space="preserve">                      </w:t>
      </w:r>
      <w:proofErr w:type="spellStart"/>
      <w:r>
        <w:rPr>
          <w:rFonts w:ascii="Arial" w:hAnsi="Arial" w:cs="Arial"/>
          <w:i/>
          <w:sz w:val="24"/>
          <w:szCs w:val="24"/>
        </w:rPr>
        <w:t>Ogni</w:t>
      </w:r>
      <w:proofErr w:type="spellEnd"/>
      <w:r>
        <w:rPr>
          <w:rFonts w:ascii="Arial" w:hAnsi="Arial" w:cs="Arial"/>
          <w:i/>
          <w:sz w:val="24"/>
          <w:szCs w:val="24"/>
        </w:rPr>
        <w:t xml:space="preserve"> </w:t>
      </w:r>
      <w:proofErr w:type="spellStart"/>
      <w:r>
        <w:rPr>
          <w:rFonts w:ascii="Arial" w:hAnsi="Arial" w:cs="Arial"/>
          <w:i/>
          <w:sz w:val="24"/>
          <w:szCs w:val="24"/>
        </w:rPr>
        <w:t>viltá</w:t>
      </w:r>
      <w:proofErr w:type="spellEnd"/>
      <w:r>
        <w:rPr>
          <w:rFonts w:ascii="Arial" w:hAnsi="Arial" w:cs="Arial"/>
          <w:i/>
          <w:sz w:val="24"/>
          <w:szCs w:val="24"/>
        </w:rPr>
        <w:t xml:space="preserve"> </w:t>
      </w:r>
      <w:proofErr w:type="spellStart"/>
      <w:r>
        <w:rPr>
          <w:rFonts w:ascii="Arial" w:hAnsi="Arial" w:cs="Arial"/>
          <w:i/>
          <w:sz w:val="24"/>
          <w:szCs w:val="24"/>
        </w:rPr>
        <w:t>convien</w:t>
      </w:r>
      <w:proofErr w:type="spellEnd"/>
      <w:r>
        <w:rPr>
          <w:rFonts w:ascii="Arial" w:hAnsi="Arial" w:cs="Arial"/>
          <w:i/>
          <w:sz w:val="24"/>
          <w:szCs w:val="24"/>
        </w:rPr>
        <w:t xml:space="preserve"> che </w:t>
      </w:r>
      <w:proofErr w:type="spellStart"/>
      <w:r>
        <w:rPr>
          <w:rFonts w:ascii="Arial" w:hAnsi="Arial" w:cs="Arial"/>
          <w:i/>
          <w:sz w:val="24"/>
          <w:szCs w:val="24"/>
        </w:rPr>
        <w:t>qui</w:t>
      </w:r>
      <w:proofErr w:type="spellEnd"/>
      <w:r>
        <w:rPr>
          <w:rFonts w:ascii="Arial" w:hAnsi="Arial" w:cs="Arial"/>
          <w:i/>
          <w:sz w:val="24"/>
          <w:szCs w:val="24"/>
        </w:rPr>
        <w:t xml:space="preserve"> </w:t>
      </w:r>
      <w:proofErr w:type="spellStart"/>
      <w:r>
        <w:rPr>
          <w:rFonts w:ascii="Arial" w:hAnsi="Arial" w:cs="Arial"/>
          <w:i/>
          <w:sz w:val="24"/>
          <w:szCs w:val="24"/>
        </w:rPr>
        <w:t>sia</w:t>
      </w:r>
      <w:proofErr w:type="spellEnd"/>
      <w:r>
        <w:rPr>
          <w:rFonts w:ascii="Arial" w:hAnsi="Arial" w:cs="Arial"/>
          <w:i/>
          <w:sz w:val="24"/>
          <w:szCs w:val="24"/>
        </w:rPr>
        <w:t xml:space="preserve"> </w:t>
      </w:r>
      <w:proofErr w:type="spellStart"/>
      <w:r>
        <w:rPr>
          <w:rFonts w:ascii="Arial" w:hAnsi="Arial" w:cs="Arial"/>
          <w:i/>
          <w:sz w:val="24"/>
          <w:szCs w:val="24"/>
        </w:rPr>
        <w:t>morta</w:t>
      </w:r>
      <w:proofErr w:type="spellEnd"/>
      <w:r>
        <w:rPr>
          <w:rFonts w:ascii="Arial" w:hAnsi="Arial" w:cs="Arial"/>
          <w:i/>
          <w:sz w:val="24"/>
          <w:szCs w:val="24"/>
        </w:rPr>
        <w:t>*.”</w:t>
      </w:r>
      <w:r>
        <w:rPr>
          <w:rStyle w:val="Refdenotaalpie"/>
          <w:rFonts w:ascii="Arial" w:hAnsi="Arial" w:cs="Arial"/>
          <w:i/>
          <w:sz w:val="24"/>
          <w:szCs w:val="24"/>
        </w:rPr>
        <w:footnoteReference w:id="4"/>
      </w:r>
      <w:r w:rsidRPr="00775E31">
        <w:rPr>
          <w:rFonts w:ascii="Arial" w:hAnsi="Arial" w:cs="Arial"/>
          <w:sz w:val="24"/>
          <w:szCs w:val="24"/>
        </w:rPr>
        <w:t xml:space="preserve">   </w:t>
      </w:r>
    </w:p>
    <w:p w:rsidR="00F370D1" w:rsidRDefault="00F370D1" w:rsidP="00F370D1">
      <w:pPr>
        <w:pStyle w:val="Prrafodelista"/>
        <w:ind w:left="510"/>
        <w:jc w:val="both"/>
        <w:rPr>
          <w:rFonts w:ascii="Arial" w:hAnsi="Arial" w:cs="Arial"/>
          <w:sz w:val="24"/>
          <w:szCs w:val="24"/>
        </w:rPr>
      </w:pPr>
      <w:r>
        <w:rPr>
          <w:rFonts w:ascii="Arial" w:hAnsi="Arial" w:cs="Arial"/>
          <w:sz w:val="24"/>
          <w:szCs w:val="24"/>
        </w:rPr>
        <w:t xml:space="preserve">   </w:t>
      </w:r>
    </w:p>
    <w:p w:rsidR="00F370D1" w:rsidRDefault="00F370D1" w:rsidP="00F370D1">
      <w:pPr>
        <w:pStyle w:val="Prrafodelista"/>
        <w:ind w:left="510"/>
        <w:jc w:val="both"/>
        <w:rPr>
          <w:rFonts w:ascii="Arial" w:hAnsi="Arial" w:cs="Arial"/>
          <w:sz w:val="24"/>
          <w:szCs w:val="24"/>
        </w:rPr>
      </w:pPr>
      <w:r>
        <w:rPr>
          <w:rFonts w:ascii="Arial" w:hAnsi="Arial" w:cs="Arial"/>
          <w:sz w:val="24"/>
          <w:szCs w:val="24"/>
        </w:rPr>
        <w:t xml:space="preserve">   Obvio, este maravilloso fragmento sólo es eso, un espejo en el que pode-</w:t>
      </w:r>
      <w:proofErr w:type="spellStart"/>
      <w:r>
        <w:rPr>
          <w:rFonts w:ascii="Arial" w:hAnsi="Arial" w:cs="Arial"/>
          <w:sz w:val="24"/>
          <w:szCs w:val="24"/>
        </w:rPr>
        <w:t>mos</w:t>
      </w:r>
      <w:proofErr w:type="spellEnd"/>
      <w:r>
        <w:rPr>
          <w:rFonts w:ascii="Arial" w:hAnsi="Arial" w:cs="Arial"/>
          <w:sz w:val="24"/>
          <w:szCs w:val="24"/>
        </w:rPr>
        <w:t xml:space="preserve"> reflejar nuestra imagen, sin el propósito de que sea incólume, no, no lo será por los años del espejo; no obstante, la mesura nos acompaña para advertir que el llamado no es hacer el calco de la obra de Marx, sin embargo,   sí la aceptamos porque establece una tonalidad atractiva y culta a seguir; por otra parte, observemos detenidamente los rasgos distintivos de esta cita marcados en negrita y saltará por los aires las advertencias relacionadas con el lenguaje impersonal y, en cierta medida positivista, que algunos pretenden sostener. </w:t>
      </w:r>
    </w:p>
    <w:p w:rsidR="00F370D1" w:rsidRDefault="00F370D1" w:rsidP="00F370D1">
      <w:pPr>
        <w:pStyle w:val="Prrafodelista"/>
        <w:ind w:left="510"/>
        <w:jc w:val="both"/>
        <w:rPr>
          <w:rFonts w:ascii="Arial" w:hAnsi="Arial" w:cs="Arial"/>
          <w:sz w:val="24"/>
          <w:szCs w:val="24"/>
        </w:rPr>
      </w:pPr>
    </w:p>
    <w:p w:rsidR="00F370D1" w:rsidRDefault="00F370D1" w:rsidP="00F370D1">
      <w:pPr>
        <w:pStyle w:val="Prrafodelista"/>
        <w:ind w:left="510"/>
        <w:jc w:val="both"/>
        <w:rPr>
          <w:rFonts w:ascii="Arial" w:hAnsi="Arial" w:cs="Arial"/>
          <w:sz w:val="24"/>
          <w:szCs w:val="24"/>
        </w:rPr>
      </w:pPr>
      <w:r>
        <w:rPr>
          <w:rFonts w:ascii="Arial" w:hAnsi="Arial" w:cs="Arial"/>
          <w:sz w:val="24"/>
          <w:szCs w:val="24"/>
        </w:rPr>
        <w:t xml:space="preserve">   El segmento que reproducimos a continuación no deja de tener formas parecidas al anterior; es, a propósito, una reiteración con el objetivo de que veamos que esta cualidad era recurrente en los clásicos que elaboraron la concepción materialista de la historia, repasémosle a través de su trabajo: Salario, Precio y Ganancia:</w:t>
      </w:r>
    </w:p>
    <w:p w:rsidR="00F370D1" w:rsidRDefault="00F370D1" w:rsidP="00F370D1">
      <w:pPr>
        <w:pStyle w:val="Prrafodelista"/>
        <w:ind w:left="510"/>
        <w:jc w:val="both"/>
        <w:rPr>
          <w:rFonts w:ascii="Arial" w:hAnsi="Arial" w:cs="Arial"/>
          <w:sz w:val="24"/>
          <w:szCs w:val="24"/>
        </w:rPr>
      </w:pPr>
      <w:r>
        <w:rPr>
          <w:rFonts w:ascii="Arial" w:hAnsi="Arial" w:cs="Arial"/>
          <w:sz w:val="24"/>
          <w:szCs w:val="24"/>
        </w:rPr>
        <w:t xml:space="preserve">   </w:t>
      </w:r>
    </w:p>
    <w:p w:rsidR="00F370D1" w:rsidRPr="00893FAC" w:rsidRDefault="00F370D1" w:rsidP="00F370D1">
      <w:pPr>
        <w:pStyle w:val="Prrafodelista"/>
        <w:ind w:left="907" w:right="340"/>
        <w:jc w:val="both"/>
        <w:rPr>
          <w:rFonts w:ascii="Arial" w:hAnsi="Arial" w:cs="Arial"/>
          <w:sz w:val="24"/>
          <w:szCs w:val="24"/>
        </w:rPr>
      </w:pPr>
      <w:r>
        <w:rPr>
          <w:rFonts w:ascii="Arial" w:hAnsi="Arial" w:cs="Arial"/>
          <w:sz w:val="24"/>
          <w:szCs w:val="24"/>
        </w:rPr>
        <w:t xml:space="preserve">“¡Ciudadanos! He llegado al tema en que tengo que entrar en el verdadero desarrollo del tema. No puedo asegurar que haya de hacerlo de un modo muy satisfactorio, pues ello me obligaría a recorrer todo el campo de la Economía Política. Habré de limitarme, como dicen los franceses, a </w:t>
      </w:r>
      <w:proofErr w:type="spellStart"/>
      <w:r>
        <w:rPr>
          <w:rFonts w:ascii="Arial" w:hAnsi="Arial" w:cs="Arial"/>
          <w:i/>
          <w:sz w:val="24"/>
          <w:szCs w:val="24"/>
        </w:rPr>
        <w:t>effleurer</w:t>
      </w:r>
      <w:proofErr w:type="spellEnd"/>
      <w:r>
        <w:rPr>
          <w:rFonts w:ascii="Arial" w:hAnsi="Arial" w:cs="Arial"/>
          <w:i/>
          <w:sz w:val="24"/>
          <w:szCs w:val="24"/>
        </w:rPr>
        <w:t xml:space="preserve"> la </w:t>
      </w:r>
      <w:proofErr w:type="spellStart"/>
      <w:r>
        <w:rPr>
          <w:rFonts w:ascii="Arial" w:hAnsi="Arial" w:cs="Arial"/>
          <w:i/>
          <w:sz w:val="24"/>
          <w:szCs w:val="24"/>
        </w:rPr>
        <w:t>question</w:t>
      </w:r>
      <w:proofErr w:type="spellEnd"/>
      <w:r>
        <w:rPr>
          <w:rFonts w:ascii="Arial" w:hAnsi="Arial" w:cs="Arial"/>
          <w:sz w:val="24"/>
          <w:szCs w:val="24"/>
        </w:rPr>
        <w:t>, a tocar tan sólo los aspectos fundamentales del problema”.</w:t>
      </w:r>
      <w:r>
        <w:rPr>
          <w:rStyle w:val="Refdenotaalpie"/>
          <w:rFonts w:ascii="Arial" w:hAnsi="Arial" w:cs="Arial"/>
          <w:sz w:val="24"/>
          <w:szCs w:val="24"/>
        </w:rPr>
        <w:footnoteReference w:id="5"/>
      </w:r>
      <w:r>
        <w:rPr>
          <w:rFonts w:ascii="Arial" w:hAnsi="Arial" w:cs="Arial"/>
          <w:sz w:val="24"/>
          <w:szCs w:val="24"/>
        </w:rPr>
        <w:t xml:space="preserve"> </w:t>
      </w:r>
      <w:proofErr w:type="gramStart"/>
      <w:r>
        <w:rPr>
          <w:rFonts w:ascii="Arial" w:hAnsi="Arial" w:cs="Arial"/>
          <w:sz w:val="24"/>
          <w:szCs w:val="24"/>
        </w:rPr>
        <w:t>atractivo</w:t>
      </w:r>
      <w:proofErr w:type="gramEnd"/>
    </w:p>
    <w:p w:rsidR="00F370D1" w:rsidRDefault="00F370D1" w:rsidP="00F370D1">
      <w:pPr>
        <w:pStyle w:val="Prrafodelista"/>
        <w:ind w:left="539" w:right="57"/>
        <w:jc w:val="both"/>
        <w:rPr>
          <w:rFonts w:ascii="Arial" w:hAnsi="Arial" w:cs="Arial"/>
          <w:sz w:val="24"/>
          <w:szCs w:val="24"/>
        </w:rPr>
      </w:pPr>
    </w:p>
    <w:p w:rsidR="00F370D1" w:rsidRDefault="00F370D1" w:rsidP="00F370D1">
      <w:pPr>
        <w:pStyle w:val="Prrafodelista"/>
        <w:ind w:left="539" w:right="57"/>
        <w:jc w:val="both"/>
        <w:rPr>
          <w:rFonts w:ascii="Arial" w:hAnsi="Arial" w:cs="Arial"/>
          <w:sz w:val="24"/>
          <w:szCs w:val="24"/>
        </w:rPr>
      </w:pPr>
      <w:r>
        <w:rPr>
          <w:rFonts w:ascii="Arial" w:hAnsi="Arial" w:cs="Arial"/>
          <w:sz w:val="24"/>
          <w:szCs w:val="24"/>
        </w:rPr>
        <w:t xml:space="preserve">   Tal vez nos cuestionen desde el argumento de que estos filósofos e ideó-logos, en su labor proselitista era sabio que acudieran a recursos lingüísticos y culturales con el fin de que resultaran atractivos para el convite a las masas inmensas del proletariado que en el viejo continente primero, y en todo el mundo después, requerían de una teoría, una  metodología y una práctica que revolucionara el estado de insatisfacción espiritual y material en que se encontraban y, efectivamente, nuestra respuesta sería y es afirma-</w:t>
      </w:r>
      <w:proofErr w:type="spellStart"/>
      <w:r>
        <w:rPr>
          <w:rFonts w:ascii="Arial" w:hAnsi="Arial" w:cs="Arial"/>
          <w:sz w:val="24"/>
          <w:szCs w:val="24"/>
        </w:rPr>
        <w:t>tiva</w:t>
      </w:r>
      <w:proofErr w:type="spellEnd"/>
      <w:r>
        <w:rPr>
          <w:rFonts w:ascii="Arial" w:hAnsi="Arial" w:cs="Arial"/>
          <w:sz w:val="24"/>
          <w:szCs w:val="24"/>
        </w:rPr>
        <w:t xml:space="preserve">, solo con el agregado de que hoy necesitamos una revolución que </w:t>
      </w:r>
      <w:r>
        <w:rPr>
          <w:rFonts w:ascii="Arial" w:hAnsi="Arial" w:cs="Arial"/>
          <w:sz w:val="24"/>
          <w:szCs w:val="24"/>
        </w:rPr>
        <w:lastRenderedPageBreak/>
        <w:t>motive a realizar proyectos investigativos cada vez ahítos de sensibilidad y cultura coherentes con la perspectiva estética y ética de toda la sociedad.</w:t>
      </w:r>
    </w:p>
    <w:p w:rsidR="00F370D1" w:rsidRDefault="00F370D1" w:rsidP="00F370D1">
      <w:pPr>
        <w:pStyle w:val="Prrafodelista"/>
        <w:ind w:left="539" w:right="57"/>
        <w:jc w:val="both"/>
        <w:rPr>
          <w:rFonts w:ascii="Arial" w:hAnsi="Arial" w:cs="Arial"/>
          <w:sz w:val="24"/>
          <w:szCs w:val="24"/>
        </w:rPr>
      </w:pPr>
      <w:r>
        <w:rPr>
          <w:rFonts w:ascii="Arial" w:hAnsi="Arial" w:cs="Arial"/>
          <w:sz w:val="24"/>
          <w:szCs w:val="24"/>
        </w:rPr>
        <w:t xml:space="preserve"> </w:t>
      </w:r>
    </w:p>
    <w:p w:rsidR="00F370D1" w:rsidRDefault="00F370D1" w:rsidP="00F370D1">
      <w:pPr>
        <w:pStyle w:val="Prrafodelista"/>
        <w:ind w:left="539" w:right="57"/>
        <w:jc w:val="both"/>
        <w:rPr>
          <w:rFonts w:ascii="Arial" w:hAnsi="Arial" w:cs="Arial"/>
          <w:sz w:val="24"/>
          <w:szCs w:val="24"/>
        </w:rPr>
      </w:pPr>
      <w:r>
        <w:rPr>
          <w:rFonts w:ascii="Arial" w:hAnsi="Arial" w:cs="Arial"/>
          <w:sz w:val="24"/>
          <w:szCs w:val="24"/>
        </w:rPr>
        <w:t xml:space="preserve">   Luego de estas palabras que redundan en el propós</w:t>
      </w:r>
      <w:r w:rsidR="00E86A57">
        <w:rPr>
          <w:rFonts w:ascii="Arial" w:hAnsi="Arial" w:cs="Arial"/>
          <w:sz w:val="24"/>
          <w:szCs w:val="24"/>
        </w:rPr>
        <w:t xml:space="preserve">ito esencial del </w:t>
      </w:r>
      <w:proofErr w:type="spellStart"/>
      <w:r w:rsidR="00E86A57">
        <w:rPr>
          <w:rFonts w:ascii="Arial" w:hAnsi="Arial" w:cs="Arial"/>
          <w:sz w:val="24"/>
          <w:szCs w:val="24"/>
        </w:rPr>
        <w:t>artícu</w:t>
      </w:r>
      <w:proofErr w:type="spellEnd"/>
      <w:r w:rsidR="00E86A57">
        <w:rPr>
          <w:rFonts w:ascii="Arial" w:hAnsi="Arial" w:cs="Arial"/>
          <w:sz w:val="24"/>
          <w:szCs w:val="24"/>
        </w:rPr>
        <w:t>-lo, pasa</w:t>
      </w:r>
      <w:r>
        <w:rPr>
          <w:rFonts w:ascii="Arial" w:hAnsi="Arial" w:cs="Arial"/>
          <w:sz w:val="24"/>
          <w:szCs w:val="24"/>
        </w:rPr>
        <w:t>mos a exponer varios ejemplos que forman parte de la reflexión filosófica y antropológica de F. Engels que tienen un doble significado, primero por la función definitiva que desempeñó el trabajo en la creación del hombre y segundo por la alusión a la naturaleza cubana, amén de sus cualidades persuasivas y conversacionales.</w:t>
      </w:r>
    </w:p>
    <w:p w:rsidR="00F370D1" w:rsidRDefault="00F370D1" w:rsidP="00F370D1">
      <w:pPr>
        <w:pStyle w:val="Prrafodelista"/>
        <w:ind w:left="539" w:right="57"/>
        <w:jc w:val="both"/>
        <w:rPr>
          <w:rFonts w:ascii="Arial" w:hAnsi="Arial" w:cs="Arial"/>
          <w:sz w:val="24"/>
          <w:szCs w:val="24"/>
        </w:rPr>
      </w:pPr>
    </w:p>
    <w:p w:rsidR="00F370D1" w:rsidRDefault="00F370D1" w:rsidP="00F370D1">
      <w:pPr>
        <w:pStyle w:val="Prrafodelista"/>
        <w:ind w:left="1106" w:right="340"/>
        <w:jc w:val="both"/>
        <w:rPr>
          <w:rFonts w:ascii="Arial" w:hAnsi="Arial" w:cs="Arial"/>
          <w:sz w:val="24"/>
          <w:szCs w:val="24"/>
        </w:rPr>
      </w:pPr>
      <w:r>
        <w:rPr>
          <w:rFonts w:ascii="Arial" w:hAnsi="Arial" w:cs="Arial"/>
          <w:sz w:val="24"/>
          <w:szCs w:val="24"/>
        </w:rPr>
        <w:t>“El trabajo es la fuente de toda riqueza, afirman los especialistas en     Economía Política. Lo es, en efecto, a la par que la naturaleza proveedora de todos los materiales que él convierte en riqueza. Pero el trabajo es muchísimo más que eso. Es la condición básica y fundamental de toda la vida humana. Y lo es en tal grado que, hasta cierto punto, debemos decir que el trabajo ha creado al propio hombre”.</w:t>
      </w:r>
      <w:r>
        <w:rPr>
          <w:rStyle w:val="Refdenotaalpie"/>
          <w:rFonts w:ascii="Arial" w:hAnsi="Arial" w:cs="Arial"/>
          <w:sz w:val="24"/>
          <w:szCs w:val="24"/>
        </w:rPr>
        <w:footnoteReference w:id="6"/>
      </w:r>
    </w:p>
    <w:p w:rsidR="00F370D1" w:rsidRDefault="00F370D1" w:rsidP="00F370D1">
      <w:pPr>
        <w:pStyle w:val="Prrafodelista"/>
        <w:ind w:left="1106" w:right="340"/>
        <w:jc w:val="both"/>
        <w:rPr>
          <w:rFonts w:ascii="Arial" w:hAnsi="Arial" w:cs="Arial"/>
          <w:sz w:val="24"/>
          <w:szCs w:val="24"/>
        </w:rPr>
      </w:pPr>
      <w:r>
        <w:rPr>
          <w:rFonts w:ascii="Arial" w:hAnsi="Arial" w:cs="Arial"/>
          <w:sz w:val="24"/>
          <w:szCs w:val="24"/>
        </w:rPr>
        <w:t>…</w:t>
      </w:r>
    </w:p>
    <w:p w:rsidR="00F370D1" w:rsidRPr="00466B32" w:rsidRDefault="00F370D1" w:rsidP="00F370D1">
      <w:pPr>
        <w:pStyle w:val="Prrafodelista"/>
        <w:ind w:left="1106" w:right="340"/>
        <w:jc w:val="both"/>
        <w:rPr>
          <w:rFonts w:ascii="Arial" w:hAnsi="Arial" w:cs="Arial"/>
          <w:sz w:val="24"/>
          <w:szCs w:val="24"/>
        </w:rPr>
      </w:pPr>
      <w:r>
        <w:rPr>
          <w:rFonts w:ascii="Arial" w:hAnsi="Arial" w:cs="Arial"/>
          <w:sz w:val="24"/>
          <w:szCs w:val="24"/>
        </w:rPr>
        <w:t xml:space="preserve">“… Cuando en Cuba los plantadores españoles quemaban los bosques en las laderas de las montañas para obtener con la ceniza un abono que sólo les alcazaba para fertilizar </w:t>
      </w:r>
      <w:r>
        <w:rPr>
          <w:rFonts w:ascii="Arial" w:hAnsi="Arial" w:cs="Arial"/>
          <w:i/>
          <w:sz w:val="24"/>
          <w:szCs w:val="24"/>
        </w:rPr>
        <w:t xml:space="preserve">una </w:t>
      </w:r>
      <w:r>
        <w:rPr>
          <w:rFonts w:ascii="Arial" w:hAnsi="Arial" w:cs="Arial"/>
          <w:sz w:val="24"/>
          <w:szCs w:val="24"/>
        </w:rPr>
        <w:t xml:space="preserve"> generación de cafetos de alto rendimiento, ¡poco les importaba que las lluvias torrenciales de los trópicos barriesen la capa vegetal del suelo, privada de la protección de los árboles, y no dejasen tras sí más que rocas desnudas!”</w:t>
      </w:r>
      <w:r>
        <w:rPr>
          <w:rStyle w:val="Refdenotaalpie"/>
          <w:rFonts w:ascii="Arial" w:hAnsi="Arial" w:cs="Arial"/>
          <w:sz w:val="24"/>
          <w:szCs w:val="24"/>
        </w:rPr>
        <w:footnoteReference w:id="7"/>
      </w:r>
    </w:p>
    <w:p w:rsidR="00F370D1" w:rsidRDefault="00F370D1" w:rsidP="00F370D1">
      <w:pPr>
        <w:pStyle w:val="Prrafodelista"/>
        <w:ind w:left="624" w:right="57"/>
        <w:jc w:val="both"/>
        <w:rPr>
          <w:rFonts w:ascii="Arial" w:hAnsi="Arial" w:cs="Arial"/>
          <w:sz w:val="24"/>
          <w:szCs w:val="24"/>
        </w:rPr>
      </w:pPr>
    </w:p>
    <w:p w:rsidR="00F370D1" w:rsidRDefault="00F370D1" w:rsidP="00F370D1">
      <w:pPr>
        <w:pStyle w:val="Prrafodelista"/>
        <w:ind w:left="539" w:right="57"/>
        <w:jc w:val="both"/>
        <w:rPr>
          <w:rFonts w:ascii="Arial" w:hAnsi="Arial" w:cs="Arial"/>
          <w:sz w:val="24"/>
          <w:szCs w:val="24"/>
        </w:rPr>
      </w:pPr>
      <w:r>
        <w:rPr>
          <w:rFonts w:ascii="Arial" w:hAnsi="Arial" w:cs="Arial"/>
          <w:sz w:val="24"/>
          <w:szCs w:val="24"/>
        </w:rPr>
        <w:t xml:space="preserve">   Es muy halagüeño, pero triste a la vez, que tal celebridad realizara esta descripción y comentarios sobre la naturaleza oriental cubana, de la que derivamos la enseñanza categórica y vital que resulta cuidar el entorno medio ambiental y denunciar los daños ecológicos de entonces y de ahora.  Continuemos con otras porciones que pueden llegar a provocar envidia frente a las creaciones de Engels respecto a las Ciencias Naturales y los titanes del siglo XV; evaluemos no solo su significado lingüístico, sino también epistemológico, veamos:</w:t>
      </w:r>
    </w:p>
    <w:p w:rsidR="00F370D1" w:rsidRDefault="00F370D1" w:rsidP="00F370D1">
      <w:pPr>
        <w:pStyle w:val="Prrafodelista"/>
        <w:ind w:left="539" w:right="57"/>
        <w:jc w:val="both"/>
        <w:rPr>
          <w:rFonts w:ascii="Arial" w:hAnsi="Arial" w:cs="Arial"/>
          <w:sz w:val="24"/>
          <w:szCs w:val="24"/>
        </w:rPr>
      </w:pPr>
    </w:p>
    <w:p w:rsidR="00F370D1" w:rsidRDefault="00F370D1" w:rsidP="00F370D1">
      <w:pPr>
        <w:pStyle w:val="Prrafodelista"/>
        <w:ind w:left="907" w:right="340"/>
        <w:jc w:val="both"/>
        <w:rPr>
          <w:rFonts w:ascii="Arial" w:hAnsi="Arial" w:cs="Arial"/>
          <w:sz w:val="24"/>
          <w:szCs w:val="24"/>
        </w:rPr>
      </w:pPr>
      <w:r>
        <w:rPr>
          <w:rFonts w:ascii="Arial" w:hAnsi="Arial" w:cs="Arial"/>
          <w:sz w:val="24"/>
          <w:szCs w:val="24"/>
        </w:rPr>
        <w:t xml:space="preserve">“Las modernas Ciencias Naturales, las únicas que han alcanzado un desarrollo científico, sistemático y completo, en contraste con las geniales instituciones filosóficas que los antiguos aventuraran acerca </w:t>
      </w:r>
      <w:r>
        <w:rPr>
          <w:rFonts w:ascii="Arial" w:hAnsi="Arial" w:cs="Arial"/>
          <w:sz w:val="24"/>
          <w:szCs w:val="24"/>
        </w:rPr>
        <w:lastRenderedPageBreak/>
        <w:t xml:space="preserve">de la naturaleza, y con los descubrimientos de los árabes, muy importantes pero esporádicos y en la mayoría de los casos perdidos sin resultado; las modernas Ciencias Naturales, como casi toda la nueva historia, datan de la gran época que </w:t>
      </w:r>
      <w:r w:rsidRPr="006A0272">
        <w:rPr>
          <w:rFonts w:ascii="Arial" w:hAnsi="Arial" w:cs="Arial"/>
          <w:b/>
          <w:sz w:val="24"/>
          <w:szCs w:val="24"/>
        </w:rPr>
        <w:t>nosotros,</w:t>
      </w:r>
      <w:r>
        <w:rPr>
          <w:rFonts w:ascii="Arial" w:hAnsi="Arial" w:cs="Arial"/>
          <w:sz w:val="24"/>
          <w:szCs w:val="24"/>
        </w:rPr>
        <w:t xml:space="preserve"> los alemanes, llamamos la Reforma –según la desgracia nacional que entonces </w:t>
      </w:r>
      <w:r w:rsidRPr="00350240">
        <w:rPr>
          <w:rFonts w:ascii="Arial" w:hAnsi="Arial" w:cs="Arial"/>
          <w:b/>
          <w:sz w:val="24"/>
          <w:szCs w:val="24"/>
        </w:rPr>
        <w:t xml:space="preserve">nos aconteciera </w:t>
      </w:r>
      <w:r>
        <w:rPr>
          <w:rFonts w:ascii="Arial" w:hAnsi="Arial" w:cs="Arial"/>
          <w:sz w:val="24"/>
          <w:szCs w:val="24"/>
        </w:rPr>
        <w:t xml:space="preserve">–, los franceses </w:t>
      </w:r>
      <w:proofErr w:type="spellStart"/>
      <w:r>
        <w:rPr>
          <w:rFonts w:ascii="Arial" w:hAnsi="Arial" w:cs="Arial"/>
          <w:sz w:val="24"/>
          <w:szCs w:val="24"/>
        </w:rPr>
        <w:t>Renaissance</w:t>
      </w:r>
      <w:proofErr w:type="spellEnd"/>
      <w:r>
        <w:rPr>
          <w:rFonts w:ascii="Arial" w:hAnsi="Arial" w:cs="Arial"/>
          <w:sz w:val="24"/>
          <w:szCs w:val="24"/>
        </w:rPr>
        <w:t xml:space="preserve"> y los italianos </w:t>
      </w:r>
      <w:proofErr w:type="spellStart"/>
      <w:r>
        <w:rPr>
          <w:rFonts w:ascii="Arial" w:hAnsi="Arial" w:cs="Arial"/>
          <w:sz w:val="24"/>
          <w:szCs w:val="24"/>
        </w:rPr>
        <w:t>Cinquencen-to</w:t>
      </w:r>
      <w:proofErr w:type="spellEnd"/>
      <w:r>
        <w:rPr>
          <w:rFonts w:ascii="Arial" w:hAnsi="Arial" w:cs="Arial"/>
          <w:sz w:val="24"/>
          <w:szCs w:val="24"/>
        </w:rPr>
        <w:t>*, si bien ninguna de estas denominaciones</w:t>
      </w:r>
      <w:r w:rsidRPr="00350240">
        <w:rPr>
          <w:rFonts w:ascii="Arial" w:hAnsi="Arial" w:cs="Arial"/>
          <w:b/>
          <w:sz w:val="24"/>
          <w:szCs w:val="24"/>
        </w:rPr>
        <w:t xml:space="preserve"> </w:t>
      </w:r>
      <w:r w:rsidRPr="00561584">
        <w:rPr>
          <w:rFonts w:ascii="Arial" w:hAnsi="Arial" w:cs="Arial"/>
          <w:sz w:val="24"/>
          <w:szCs w:val="24"/>
        </w:rPr>
        <w:t>refleja</w:t>
      </w:r>
      <w:r>
        <w:rPr>
          <w:rFonts w:ascii="Arial" w:hAnsi="Arial" w:cs="Arial"/>
          <w:b/>
          <w:sz w:val="24"/>
          <w:szCs w:val="24"/>
        </w:rPr>
        <w:t xml:space="preserve"> </w:t>
      </w:r>
      <w:r>
        <w:rPr>
          <w:rFonts w:ascii="Arial" w:hAnsi="Arial" w:cs="Arial"/>
          <w:sz w:val="24"/>
          <w:szCs w:val="24"/>
        </w:rPr>
        <w:t>con toda plenitud su contenido. Es esta la época que comienza con la segunda mitad del siglo XV.</w:t>
      </w:r>
    </w:p>
    <w:p w:rsidR="00F370D1" w:rsidRDefault="00F370D1" w:rsidP="00F370D1">
      <w:pPr>
        <w:pStyle w:val="Prrafodelista"/>
        <w:ind w:left="907" w:right="340"/>
        <w:jc w:val="both"/>
        <w:rPr>
          <w:rFonts w:ascii="Arial" w:hAnsi="Arial" w:cs="Arial"/>
          <w:sz w:val="24"/>
          <w:szCs w:val="24"/>
        </w:rPr>
      </w:pPr>
      <w:r>
        <w:rPr>
          <w:rFonts w:ascii="Arial" w:hAnsi="Arial" w:cs="Arial"/>
          <w:sz w:val="24"/>
          <w:szCs w:val="24"/>
        </w:rPr>
        <w:t xml:space="preserve">… </w:t>
      </w:r>
    </w:p>
    <w:p w:rsidR="00F370D1" w:rsidRPr="00B55DEC" w:rsidRDefault="00F370D1" w:rsidP="00F370D1">
      <w:pPr>
        <w:pStyle w:val="Prrafodelista"/>
        <w:ind w:left="907" w:right="340"/>
        <w:jc w:val="both"/>
        <w:rPr>
          <w:rFonts w:ascii="Arial" w:hAnsi="Arial" w:cs="Arial"/>
          <w:sz w:val="24"/>
          <w:szCs w:val="24"/>
        </w:rPr>
      </w:pPr>
      <w:r>
        <w:rPr>
          <w:rFonts w:ascii="Arial" w:hAnsi="Arial" w:cs="Arial"/>
          <w:sz w:val="24"/>
          <w:szCs w:val="24"/>
        </w:rPr>
        <w:t xml:space="preserve">“Fue esta la mayor revolución progresiva que la humanidad había conocido hasta entonces; fue una época que requería titanes por la fuerza del pensamiento, por la pasión y el carácter, por la universalidad y la erudición… Leonardo de Vinci no sólo fue un gran pintor, sino un eximio matemático, mecánico e ingeniero al que </w:t>
      </w:r>
      <w:r w:rsidRPr="00543F0C">
        <w:rPr>
          <w:rFonts w:ascii="Arial" w:hAnsi="Arial" w:cs="Arial"/>
          <w:b/>
          <w:sz w:val="24"/>
          <w:szCs w:val="24"/>
        </w:rPr>
        <w:t>debemos</w:t>
      </w:r>
      <w:r>
        <w:rPr>
          <w:rFonts w:ascii="Arial" w:hAnsi="Arial" w:cs="Arial"/>
          <w:sz w:val="24"/>
          <w:szCs w:val="24"/>
        </w:rPr>
        <w:t xml:space="preserve"> importantes descubrimientos en las más distintas ramas de la física. Alberto </w:t>
      </w:r>
      <w:proofErr w:type="spellStart"/>
      <w:r>
        <w:rPr>
          <w:rFonts w:ascii="Arial" w:hAnsi="Arial" w:cs="Arial"/>
          <w:sz w:val="24"/>
          <w:szCs w:val="24"/>
        </w:rPr>
        <w:t>Durero</w:t>
      </w:r>
      <w:proofErr w:type="spellEnd"/>
      <w:r>
        <w:rPr>
          <w:rFonts w:ascii="Arial" w:hAnsi="Arial" w:cs="Arial"/>
          <w:sz w:val="24"/>
          <w:szCs w:val="24"/>
        </w:rPr>
        <w:t xml:space="preserve"> fue pintor, grabador, escultor, arquitecto y, además ideó un sistema de fortificación que encerraba pensamientos desarrollados mucho des-</w:t>
      </w:r>
      <w:proofErr w:type="spellStart"/>
      <w:r>
        <w:rPr>
          <w:rFonts w:ascii="Arial" w:hAnsi="Arial" w:cs="Arial"/>
          <w:sz w:val="24"/>
          <w:szCs w:val="24"/>
        </w:rPr>
        <w:t>pués</w:t>
      </w:r>
      <w:proofErr w:type="spellEnd"/>
      <w:r>
        <w:rPr>
          <w:rFonts w:ascii="Arial" w:hAnsi="Arial" w:cs="Arial"/>
          <w:sz w:val="24"/>
          <w:szCs w:val="24"/>
        </w:rPr>
        <w:t xml:space="preserve"> por </w:t>
      </w:r>
      <w:proofErr w:type="spellStart"/>
      <w:r>
        <w:rPr>
          <w:rFonts w:ascii="Arial" w:hAnsi="Arial" w:cs="Arial"/>
          <w:sz w:val="24"/>
          <w:szCs w:val="24"/>
        </w:rPr>
        <w:t>Montalembert</w:t>
      </w:r>
      <w:proofErr w:type="spellEnd"/>
      <w:r>
        <w:rPr>
          <w:rFonts w:ascii="Arial" w:hAnsi="Arial" w:cs="Arial"/>
          <w:sz w:val="24"/>
          <w:szCs w:val="24"/>
        </w:rPr>
        <w:t xml:space="preserve"> y la moderna ciencia alemana de la fortifica-</w:t>
      </w:r>
      <w:proofErr w:type="spellStart"/>
      <w:r>
        <w:rPr>
          <w:rFonts w:ascii="Arial" w:hAnsi="Arial" w:cs="Arial"/>
          <w:sz w:val="24"/>
          <w:szCs w:val="24"/>
        </w:rPr>
        <w:t>ción</w:t>
      </w:r>
      <w:proofErr w:type="spellEnd"/>
      <w:r>
        <w:rPr>
          <w:rFonts w:ascii="Arial" w:hAnsi="Arial" w:cs="Arial"/>
          <w:sz w:val="24"/>
          <w:szCs w:val="24"/>
        </w:rPr>
        <w:t xml:space="preserve">. Maquiavelo fue hombre de Estado, historiador, poeta y, por añadidura, el primer escritor militar digno de mención de los tiempos modernos. Lutero no sólo limpió los establos de </w:t>
      </w:r>
      <w:proofErr w:type="spellStart"/>
      <w:r>
        <w:rPr>
          <w:rFonts w:ascii="Arial" w:hAnsi="Arial" w:cs="Arial"/>
          <w:sz w:val="24"/>
          <w:szCs w:val="24"/>
        </w:rPr>
        <w:t>Augías</w:t>
      </w:r>
      <w:proofErr w:type="spellEnd"/>
      <w:r>
        <w:rPr>
          <w:rFonts w:ascii="Arial" w:hAnsi="Arial" w:cs="Arial"/>
          <w:sz w:val="24"/>
          <w:szCs w:val="24"/>
        </w:rPr>
        <w:t xml:space="preserve"> de la Iglesia, sino también los del idioma alemán, fue el padre de la prosa alemana contemporánea y compuso la letra y la música del himno triunfal que llegó a ser </w:t>
      </w:r>
      <w:r>
        <w:rPr>
          <w:rFonts w:ascii="Arial" w:hAnsi="Arial" w:cs="Arial"/>
          <w:i/>
          <w:sz w:val="24"/>
          <w:szCs w:val="24"/>
        </w:rPr>
        <w:t>La Marsellesa</w:t>
      </w:r>
      <w:r>
        <w:rPr>
          <w:rFonts w:ascii="Arial" w:hAnsi="Arial" w:cs="Arial"/>
          <w:sz w:val="24"/>
          <w:szCs w:val="24"/>
        </w:rPr>
        <w:t xml:space="preserve"> del siglo XVI. Los héroes de aquellos tiempos aún no eran esclavos de la división del trabajo, cuya influencia comunica a la actividad de los hombres, como podemos observarlo en muchos de sus sucesores…Lo que más caracterizaba a dichos héroes era que casi todos ellos vivían plenamente los intereses de su tiempo, participaban de manera activa en la lucha práctica… y luchaban, unos con la palabra y la pluma, otros con la espada y otros con ambas cosas a la vez. De aquí la plenitud y la fuerza de carácter que les daba tanta entereza. Los sabios de gabinete eran en el entonces una excepción; eran hombres de segunda o tercera fila”…</w:t>
      </w:r>
      <w:r>
        <w:rPr>
          <w:rStyle w:val="Refdenotaalpie"/>
          <w:rFonts w:ascii="Arial" w:hAnsi="Arial" w:cs="Arial"/>
          <w:sz w:val="24"/>
          <w:szCs w:val="24"/>
        </w:rPr>
        <w:footnoteReference w:id="8"/>
      </w:r>
    </w:p>
    <w:p w:rsidR="00F370D1" w:rsidRDefault="00F370D1" w:rsidP="00F370D1">
      <w:pPr>
        <w:pStyle w:val="Prrafodelista"/>
        <w:ind w:left="907" w:right="340"/>
        <w:jc w:val="both"/>
        <w:rPr>
          <w:rFonts w:ascii="Arial" w:hAnsi="Arial" w:cs="Arial"/>
          <w:sz w:val="24"/>
          <w:szCs w:val="24"/>
        </w:rPr>
      </w:pPr>
    </w:p>
    <w:p w:rsidR="00F370D1" w:rsidRDefault="00F370D1" w:rsidP="00F370D1">
      <w:pPr>
        <w:pStyle w:val="Prrafodelista"/>
        <w:ind w:left="539"/>
        <w:jc w:val="both"/>
        <w:rPr>
          <w:rFonts w:ascii="Arial" w:hAnsi="Arial" w:cs="Arial"/>
          <w:sz w:val="24"/>
          <w:szCs w:val="24"/>
        </w:rPr>
      </w:pPr>
      <w:r>
        <w:rPr>
          <w:rFonts w:ascii="Arial" w:hAnsi="Arial" w:cs="Arial"/>
          <w:sz w:val="24"/>
          <w:szCs w:val="24"/>
        </w:rPr>
        <w:t xml:space="preserve">   En negritas aparece una de las regularidades que venimos revelando, es decir, la primera persona del plural y, en este caso, tal vez sea lo menos importante; en otra arista de la hermenéutica que aplicamos al texto, aflora </w:t>
      </w:r>
      <w:r>
        <w:rPr>
          <w:rFonts w:ascii="Arial" w:hAnsi="Arial" w:cs="Arial"/>
          <w:sz w:val="24"/>
          <w:szCs w:val="24"/>
        </w:rPr>
        <w:lastRenderedPageBreak/>
        <w:t xml:space="preserve">rápidamente el vuelo que toma la crítica que hace Engels en diversas partes del contenido para distinguirlo con su decente sello personal, pero lo </w:t>
      </w:r>
      <w:proofErr w:type="spellStart"/>
      <w:r>
        <w:rPr>
          <w:rFonts w:ascii="Arial" w:hAnsi="Arial" w:cs="Arial"/>
          <w:sz w:val="24"/>
          <w:szCs w:val="24"/>
        </w:rPr>
        <w:t>verda-deramente</w:t>
      </w:r>
      <w:proofErr w:type="spellEnd"/>
      <w:r>
        <w:rPr>
          <w:rFonts w:ascii="Arial" w:hAnsi="Arial" w:cs="Arial"/>
          <w:sz w:val="24"/>
          <w:szCs w:val="24"/>
        </w:rPr>
        <w:t xml:space="preserve"> asombroso reside en la descripción y valoración que despliega de los héroes de entonces, que como dejó dicho, fueron hombres de tal plenitud y carácter que los inmortalizó su entereza.</w:t>
      </w:r>
    </w:p>
    <w:p w:rsidR="00F370D1" w:rsidRDefault="00F370D1" w:rsidP="00F370D1">
      <w:pPr>
        <w:pStyle w:val="Prrafodelista"/>
        <w:ind w:left="539"/>
        <w:jc w:val="both"/>
        <w:rPr>
          <w:rFonts w:ascii="Arial" w:hAnsi="Arial" w:cs="Arial"/>
          <w:sz w:val="24"/>
          <w:szCs w:val="24"/>
        </w:rPr>
      </w:pPr>
    </w:p>
    <w:p w:rsidR="00F370D1" w:rsidRDefault="00F370D1" w:rsidP="00F370D1">
      <w:pPr>
        <w:pStyle w:val="Prrafodelista"/>
        <w:ind w:left="539"/>
        <w:jc w:val="both"/>
        <w:rPr>
          <w:rFonts w:ascii="Arial" w:hAnsi="Arial" w:cs="Arial"/>
          <w:sz w:val="24"/>
          <w:szCs w:val="24"/>
        </w:rPr>
      </w:pPr>
      <w:r>
        <w:rPr>
          <w:rFonts w:ascii="Arial" w:hAnsi="Arial" w:cs="Arial"/>
          <w:sz w:val="24"/>
          <w:szCs w:val="24"/>
        </w:rPr>
        <w:t xml:space="preserve">   Aunque el mayor valor añadido y, por tanto, la enseñanza trascendental al menos para los destinatarios fundamentales de estas líneas, es que todos esas cumbres del pensamiento y la acción, incluso las de pelear con la espada, fueron artistas y científicos a despecho de los burócratas o sabios de gabinete que, para nuestra desdicha, todavía abundan en oficinas cercanas.</w:t>
      </w:r>
    </w:p>
    <w:p w:rsidR="00F370D1" w:rsidRDefault="00F370D1" w:rsidP="00F370D1">
      <w:pPr>
        <w:pStyle w:val="Prrafodelista"/>
        <w:ind w:left="539"/>
        <w:jc w:val="both"/>
        <w:rPr>
          <w:rFonts w:ascii="Arial" w:hAnsi="Arial" w:cs="Arial"/>
          <w:sz w:val="24"/>
          <w:szCs w:val="24"/>
        </w:rPr>
      </w:pPr>
    </w:p>
    <w:p w:rsidR="008D3723" w:rsidRPr="008D3723" w:rsidRDefault="008D3723" w:rsidP="00F370D1">
      <w:pPr>
        <w:pStyle w:val="Prrafodelista"/>
        <w:ind w:left="539"/>
        <w:jc w:val="both"/>
        <w:rPr>
          <w:rFonts w:ascii="Arial" w:hAnsi="Arial" w:cs="Arial"/>
          <w:b/>
          <w:sz w:val="24"/>
          <w:szCs w:val="24"/>
        </w:rPr>
      </w:pPr>
      <w:r>
        <w:rPr>
          <w:rFonts w:ascii="Arial" w:hAnsi="Arial" w:cs="Arial"/>
          <w:sz w:val="24"/>
          <w:szCs w:val="24"/>
        </w:rPr>
        <w:t xml:space="preserve">  </w:t>
      </w:r>
      <w:r w:rsidRPr="008D3723">
        <w:rPr>
          <w:rFonts w:ascii="Arial" w:hAnsi="Arial" w:cs="Arial"/>
          <w:b/>
          <w:sz w:val="24"/>
          <w:szCs w:val="24"/>
        </w:rPr>
        <w:t xml:space="preserve"> CONCLUSIONES</w:t>
      </w:r>
    </w:p>
    <w:p w:rsidR="008D3723" w:rsidRDefault="008D3723" w:rsidP="00F370D1">
      <w:pPr>
        <w:pStyle w:val="Prrafodelista"/>
        <w:ind w:left="539"/>
        <w:jc w:val="both"/>
        <w:rPr>
          <w:rFonts w:ascii="Arial" w:hAnsi="Arial" w:cs="Arial"/>
          <w:sz w:val="24"/>
          <w:szCs w:val="24"/>
        </w:rPr>
      </w:pPr>
    </w:p>
    <w:p w:rsidR="00F370D1" w:rsidRDefault="00F370D1" w:rsidP="00F370D1">
      <w:pPr>
        <w:pStyle w:val="Prrafodelista"/>
        <w:ind w:left="539"/>
        <w:jc w:val="both"/>
        <w:rPr>
          <w:rFonts w:ascii="Arial" w:hAnsi="Arial" w:cs="Arial"/>
          <w:sz w:val="24"/>
          <w:szCs w:val="24"/>
        </w:rPr>
      </w:pPr>
      <w:r>
        <w:rPr>
          <w:rFonts w:ascii="Arial" w:hAnsi="Arial" w:cs="Arial"/>
          <w:sz w:val="24"/>
          <w:szCs w:val="24"/>
        </w:rPr>
        <w:t xml:space="preserve">   Evidentemente, son muchos los ejemplos que pueden encontrarse en tan prolífera misión, obvio, también es posible hallarlos en la producción científica de los creadores cubanos, la que serían una muestra fehaciente y hermosa de lo que los científicos podemos concebir en función del desarrollo y enriquecimiento comunicacional y cultural que redundará en la mejora de toda la sociedad.</w:t>
      </w:r>
    </w:p>
    <w:p w:rsidR="00F370D1" w:rsidRDefault="00F370D1" w:rsidP="00F370D1">
      <w:pPr>
        <w:pStyle w:val="Prrafodelista"/>
        <w:ind w:left="539"/>
        <w:jc w:val="both"/>
        <w:rPr>
          <w:rFonts w:ascii="Arial" w:hAnsi="Arial" w:cs="Arial"/>
          <w:sz w:val="24"/>
          <w:szCs w:val="24"/>
        </w:rPr>
      </w:pPr>
    </w:p>
    <w:p w:rsidR="00F370D1" w:rsidRDefault="00F370D1" w:rsidP="00F370D1">
      <w:pPr>
        <w:pStyle w:val="Prrafodelista"/>
        <w:ind w:left="539"/>
        <w:jc w:val="both"/>
        <w:rPr>
          <w:rFonts w:ascii="Arial" w:hAnsi="Arial" w:cs="Arial"/>
          <w:sz w:val="24"/>
          <w:szCs w:val="24"/>
        </w:rPr>
      </w:pPr>
      <w:r>
        <w:rPr>
          <w:rFonts w:ascii="Arial" w:hAnsi="Arial" w:cs="Arial"/>
          <w:sz w:val="24"/>
          <w:szCs w:val="24"/>
        </w:rPr>
        <w:t xml:space="preserve">   </w:t>
      </w:r>
    </w:p>
    <w:p w:rsidR="00F370D1" w:rsidRDefault="00F370D1" w:rsidP="00F370D1">
      <w:pPr>
        <w:pStyle w:val="Prrafodelista"/>
        <w:ind w:left="539"/>
        <w:jc w:val="both"/>
        <w:rPr>
          <w:rFonts w:ascii="Arial" w:hAnsi="Arial" w:cs="Arial"/>
          <w:sz w:val="24"/>
          <w:szCs w:val="24"/>
        </w:rPr>
      </w:pPr>
    </w:p>
    <w:p w:rsidR="00F370D1" w:rsidRPr="00CA3781" w:rsidRDefault="00F370D1" w:rsidP="00F370D1">
      <w:pPr>
        <w:pStyle w:val="Prrafodelista"/>
        <w:ind w:left="539"/>
        <w:jc w:val="both"/>
        <w:rPr>
          <w:rFonts w:ascii="Arial" w:hAnsi="Arial" w:cs="Arial"/>
          <w:sz w:val="24"/>
          <w:szCs w:val="24"/>
        </w:rPr>
      </w:pPr>
      <w:r>
        <w:rPr>
          <w:rFonts w:ascii="Arial" w:hAnsi="Arial" w:cs="Arial"/>
          <w:sz w:val="24"/>
          <w:szCs w:val="24"/>
        </w:rPr>
        <w:t xml:space="preserve">   </w:t>
      </w:r>
    </w:p>
    <w:p w:rsidR="00A93958" w:rsidRPr="00F370D1" w:rsidRDefault="00A93958" w:rsidP="00F370D1">
      <w:pPr>
        <w:rPr>
          <w:szCs w:val="24"/>
        </w:rPr>
      </w:pPr>
    </w:p>
    <w:sectPr w:rsidR="00A93958" w:rsidRPr="00F370D1" w:rsidSect="00FE785B">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04BE8" w:rsidRDefault="00604BE8" w:rsidP="007C7DD2">
      <w:pPr>
        <w:spacing w:after="0" w:line="240" w:lineRule="auto"/>
      </w:pPr>
      <w:r>
        <w:separator/>
      </w:r>
    </w:p>
  </w:endnote>
  <w:endnote w:type="continuationSeparator" w:id="0">
    <w:p w:rsidR="00604BE8" w:rsidRDefault="00604BE8" w:rsidP="007C7D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04BE8" w:rsidRDefault="00604BE8" w:rsidP="007C7DD2">
      <w:pPr>
        <w:spacing w:after="0" w:line="240" w:lineRule="auto"/>
      </w:pPr>
      <w:r>
        <w:separator/>
      </w:r>
    </w:p>
  </w:footnote>
  <w:footnote w:type="continuationSeparator" w:id="0">
    <w:p w:rsidR="00604BE8" w:rsidRDefault="00604BE8" w:rsidP="007C7DD2">
      <w:pPr>
        <w:spacing w:after="0" w:line="240" w:lineRule="auto"/>
      </w:pPr>
      <w:r>
        <w:continuationSeparator/>
      </w:r>
    </w:p>
  </w:footnote>
  <w:footnote w:id="1">
    <w:p w:rsidR="00F370D1" w:rsidRDefault="00F370D1" w:rsidP="00F370D1">
      <w:pPr>
        <w:pStyle w:val="Prrafodelista"/>
        <w:ind w:left="540"/>
        <w:jc w:val="both"/>
        <w:rPr>
          <w:rFonts w:cs="Arial"/>
          <w:bCs/>
        </w:rPr>
      </w:pPr>
      <w:r>
        <w:rPr>
          <w:rStyle w:val="Refdenotaalpie"/>
        </w:rPr>
        <w:footnoteRef/>
      </w:r>
      <w:r>
        <w:t xml:space="preserve"> </w:t>
      </w:r>
      <w:r w:rsidRPr="004B665A">
        <w:rPr>
          <w:rFonts w:cs="Arial"/>
          <w:bCs/>
          <w:lang w:val="es-ES"/>
        </w:rPr>
        <w:t xml:space="preserve">Velázquez </w:t>
      </w:r>
      <w:proofErr w:type="spellStart"/>
      <w:r w:rsidRPr="004B665A">
        <w:rPr>
          <w:rFonts w:cs="Arial"/>
          <w:bCs/>
          <w:lang w:val="es-ES"/>
        </w:rPr>
        <w:t>Avila</w:t>
      </w:r>
      <w:proofErr w:type="spellEnd"/>
      <w:r w:rsidRPr="004B665A">
        <w:rPr>
          <w:rFonts w:cs="Arial"/>
          <w:bCs/>
          <w:lang w:val="es-ES"/>
        </w:rPr>
        <w:t xml:space="preserve">, Kenia María, Redacción Científica, Curso para el </w:t>
      </w:r>
      <w:r w:rsidRPr="004B665A">
        <w:rPr>
          <w:rFonts w:cs="Arial"/>
          <w:bCs/>
        </w:rPr>
        <w:t>Simposio Internacional REDIPE – EDACUN Educar para la vida, Las Tunas, Cuba</w:t>
      </w:r>
      <w:r w:rsidRPr="004B665A">
        <w:rPr>
          <w:rFonts w:cs="Arial"/>
          <w:bCs/>
          <w:lang w:val="es-ES"/>
        </w:rPr>
        <w:t>, 2016.</w:t>
      </w:r>
      <w:r>
        <w:rPr>
          <w:rFonts w:cs="Arial"/>
          <w:bCs/>
          <w:lang w:val="es-ES"/>
        </w:rPr>
        <w:t xml:space="preserve"> </w:t>
      </w:r>
      <w:r w:rsidRPr="00BB778E">
        <w:rPr>
          <w:rFonts w:cs="Arial"/>
          <w:bCs/>
        </w:rPr>
        <w:t xml:space="preserve">Kenia María, Velázquez </w:t>
      </w:r>
      <w:proofErr w:type="spellStart"/>
      <w:r w:rsidRPr="00BB778E">
        <w:rPr>
          <w:rFonts w:cs="Arial"/>
          <w:bCs/>
        </w:rPr>
        <w:t>Avila</w:t>
      </w:r>
      <w:proofErr w:type="spellEnd"/>
      <w:r w:rsidRPr="00BB778E">
        <w:rPr>
          <w:rFonts w:cs="Arial"/>
          <w:bCs/>
        </w:rPr>
        <w:t>, Frank Arteaga Pupo</w:t>
      </w:r>
      <w:r w:rsidRPr="00BB778E">
        <w:rPr>
          <w:rFonts w:cs="Arial"/>
          <w:bCs/>
          <w:vertAlign w:val="superscript"/>
        </w:rPr>
        <w:t xml:space="preserve"> </w:t>
      </w:r>
      <w:r w:rsidRPr="00BB778E">
        <w:rPr>
          <w:rFonts w:cs="Arial"/>
          <w:bCs/>
        </w:rPr>
        <w:t xml:space="preserve">y </w:t>
      </w:r>
      <w:proofErr w:type="spellStart"/>
      <w:r w:rsidRPr="00BB778E">
        <w:rPr>
          <w:rFonts w:cs="Arial"/>
          <w:bCs/>
        </w:rPr>
        <w:t>Ernan</w:t>
      </w:r>
      <w:proofErr w:type="spellEnd"/>
      <w:r w:rsidRPr="00BB778E">
        <w:rPr>
          <w:rFonts w:cs="Arial"/>
          <w:bCs/>
        </w:rPr>
        <w:t xml:space="preserve"> Santisteban Naranjo,  Una visión cualitativa de la redacción científica, Opunt</w:t>
      </w:r>
      <w:r>
        <w:rPr>
          <w:rFonts w:cs="Arial"/>
          <w:bCs/>
        </w:rPr>
        <w:t>ia Brava, Año 2016, Edición 58. Frank</w:t>
      </w:r>
      <w:r w:rsidRPr="002E4A14">
        <w:rPr>
          <w:rFonts w:cs="Arial"/>
          <w:bCs/>
        </w:rPr>
        <w:t xml:space="preserve"> Arteaga Pupo, La Filosofía de la Educación desde la obra martiana, Editorial Académica Universitaria (</w:t>
      </w:r>
      <w:proofErr w:type="spellStart"/>
      <w:r w:rsidRPr="002E4A14">
        <w:rPr>
          <w:rFonts w:cs="Arial"/>
          <w:bCs/>
        </w:rPr>
        <w:t>Edacum</w:t>
      </w:r>
      <w:proofErr w:type="spellEnd"/>
      <w:r w:rsidRPr="002E4A14">
        <w:rPr>
          <w:rFonts w:cs="Arial"/>
          <w:bCs/>
        </w:rPr>
        <w:t>), 2016.</w:t>
      </w:r>
    </w:p>
    <w:p w:rsidR="00C95D51" w:rsidRPr="002E4A14" w:rsidRDefault="00C95D51" w:rsidP="00F370D1">
      <w:pPr>
        <w:pStyle w:val="Prrafodelista"/>
        <w:ind w:left="540"/>
        <w:jc w:val="both"/>
        <w:rPr>
          <w:rFonts w:cs="Arial"/>
          <w:bCs/>
        </w:rPr>
      </w:pPr>
      <w:r>
        <w:rPr>
          <w:rStyle w:val="Refdenotaalpie"/>
        </w:rPr>
        <w:footnoteRef/>
      </w:r>
      <w:r>
        <w:t xml:space="preserve"> </w:t>
      </w:r>
      <w:r w:rsidRPr="004B665A">
        <w:rPr>
          <w:rFonts w:cs="Arial"/>
          <w:bCs/>
          <w:lang w:val="es-ES"/>
        </w:rPr>
        <w:t xml:space="preserve">Velázquez </w:t>
      </w:r>
      <w:proofErr w:type="spellStart"/>
      <w:r w:rsidRPr="004B665A">
        <w:rPr>
          <w:rFonts w:cs="Arial"/>
          <w:bCs/>
          <w:lang w:val="es-ES"/>
        </w:rPr>
        <w:t>Avila</w:t>
      </w:r>
      <w:proofErr w:type="spellEnd"/>
      <w:r w:rsidRPr="004B665A">
        <w:rPr>
          <w:rFonts w:cs="Arial"/>
          <w:bCs/>
          <w:lang w:val="es-ES"/>
        </w:rPr>
        <w:t>, Kenia María</w:t>
      </w:r>
      <w:r>
        <w:rPr>
          <w:rFonts w:cs="Arial"/>
          <w:bCs/>
          <w:lang w:val="es-ES"/>
        </w:rPr>
        <w:t xml:space="preserve">, en el curso Redacción Científica, en el Evento Internacional de </w:t>
      </w:r>
      <w:proofErr w:type="spellStart"/>
      <w:r>
        <w:rPr>
          <w:rFonts w:cs="Arial"/>
          <w:bCs/>
          <w:lang w:val="es-ES"/>
        </w:rPr>
        <w:t>Redipe</w:t>
      </w:r>
      <w:proofErr w:type="spellEnd"/>
      <w:r>
        <w:rPr>
          <w:rFonts w:cs="Arial"/>
          <w:bCs/>
          <w:lang w:val="es-ES"/>
        </w:rPr>
        <w:t>, Las Tunas, 2016.</w:t>
      </w:r>
    </w:p>
    <w:p w:rsidR="00F370D1" w:rsidRDefault="00F370D1" w:rsidP="00F370D1">
      <w:pPr>
        <w:pStyle w:val="Textonotapie"/>
      </w:pPr>
    </w:p>
  </w:footnote>
  <w:footnote w:id="2">
    <w:p w:rsidR="00F370D1" w:rsidRDefault="00F370D1" w:rsidP="00F370D1">
      <w:pPr>
        <w:pStyle w:val="Textonotapie"/>
      </w:pPr>
    </w:p>
  </w:footnote>
  <w:footnote w:id="3">
    <w:p w:rsidR="00F370D1" w:rsidRDefault="00F370D1" w:rsidP="00F370D1">
      <w:pPr>
        <w:pStyle w:val="Textonotapie"/>
      </w:pPr>
      <w:r>
        <w:rPr>
          <w:rStyle w:val="Refdenotaalpie"/>
        </w:rPr>
        <w:footnoteRef/>
      </w:r>
      <w:r>
        <w:t xml:space="preserve"> Marx, Carlos, El Dieciocho Brumario de Luis Bonaparte, Marx Engels Obras Escogidas, Editorial Progreso Moscú, p. 95, sin fecha de publicación. Escrito por C. Marx en diciembre de 1851 –marzo de 1852.</w:t>
      </w:r>
    </w:p>
  </w:footnote>
  <w:footnote w:id="4">
    <w:p w:rsidR="00F370D1" w:rsidRPr="00221229" w:rsidRDefault="00F370D1" w:rsidP="00F370D1">
      <w:pPr>
        <w:pStyle w:val="Textonotapie"/>
        <w:rPr>
          <w:i/>
        </w:rPr>
      </w:pPr>
      <w:r>
        <w:rPr>
          <w:rStyle w:val="Refdenotaalpie"/>
        </w:rPr>
        <w:footnoteRef/>
      </w:r>
      <w:r>
        <w:t xml:space="preserve"> </w:t>
      </w:r>
      <w:proofErr w:type="spellStart"/>
      <w:r>
        <w:t>Ibidem</w:t>
      </w:r>
      <w:proofErr w:type="spellEnd"/>
      <w:r>
        <w:t>, p.185; *</w:t>
      </w:r>
      <w:r>
        <w:rPr>
          <w:i/>
        </w:rPr>
        <w:t>Déjese aquí cuanto sea recelo. Mátese aquí cuanto sea vileza.</w:t>
      </w:r>
      <w:r>
        <w:t xml:space="preserve"> (Dante, </w:t>
      </w:r>
      <w:r>
        <w:rPr>
          <w:i/>
        </w:rPr>
        <w:t>La Divina Comedia).</w:t>
      </w:r>
    </w:p>
  </w:footnote>
  <w:footnote w:id="5">
    <w:p w:rsidR="00F370D1" w:rsidRDefault="00F370D1" w:rsidP="00F370D1">
      <w:pPr>
        <w:pStyle w:val="Textonotapie"/>
      </w:pPr>
      <w:r>
        <w:rPr>
          <w:rStyle w:val="Refdenotaalpie"/>
        </w:rPr>
        <w:footnoteRef/>
      </w:r>
      <w:r>
        <w:t xml:space="preserve"> </w:t>
      </w:r>
      <w:proofErr w:type="spellStart"/>
      <w:r>
        <w:t>Idem</w:t>
      </w:r>
      <w:proofErr w:type="spellEnd"/>
      <w:r>
        <w:t>, p. 203.</w:t>
      </w:r>
    </w:p>
  </w:footnote>
  <w:footnote w:id="6">
    <w:p w:rsidR="00F370D1" w:rsidRDefault="00F370D1" w:rsidP="00F370D1">
      <w:pPr>
        <w:pStyle w:val="Textonotapie"/>
      </w:pPr>
      <w:r>
        <w:rPr>
          <w:rStyle w:val="Refdenotaalpie"/>
        </w:rPr>
        <w:footnoteRef/>
      </w:r>
      <w:r>
        <w:t xml:space="preserve"> </w:t>
      </w:r>
      <w:proofErr w:type="spellStart"/>
      <w:r>
        <w:t>Idem</w:t>
      </w:r>
      <w:proofErr w:type="spellEnd"/>
      <w:r>
        <w:t>, p. 371. En “El papel del trabajo en la trasformación del mono en hombre”.</w:t>
      </w:r>
    </w:p>
  </w:footnote>
  <w:footnote w:id="7">
    <w:p w:rsidR="00F370D1" w:rsidRDefault="00F370D1" w:rsidP="00F370D1">
      <w:pPr>
        <w:pStyle w:val="Textonotapie"/>
      </w:pPr>
      <w:r>
        <w:rPr>
          <w:rStyle w:val="Refdenotaalpie"/>
        </w:rPr>
        <w:footnoteRef/>
      </w:r>
      <w:r>
        <w:t xml:space="preserve"> </w:t>
      </w:r>
      <w:proofErr w:type="spellStart"/>
      <w:r>
        <w:t>Ibidem</w:t>
      </w:r>
      <w:proofErr w:type="spellEnd"/>
      <w:r>
        <w:t>, p. 382.</w:t>
      </w:r>
    </w:p>
  </w:footnote>
  <w:footnote w:id="8">
    <w:p w:rsidR="00F370D1" w:rsidRPr="004672F1" w:rsidRDefault="00F370D1" w:rsidP="00F370D1">
      <w:pPr>
        <w:pStyle w:val="Textonotapie"/>
      </w:pPr>
      <w:r>
        <w:rPr>
          <w:rStyle w:val="Refdenotaalpie"/>
        </w:rPr>
        <w:footnoteRef/>
      </w:r>
      <w:r>
        <w:t xml:space="preserve"> Engels, F. Introducción a </w:t>
      </w:r>
      <w:r w:rsidRPr="00CA3781">
        <w:rPr>
          <w:i/>
        </w:rPr>
        <w:t>L</w:t>
      </w:r>
      <w:r>
        <w:rPr>
          <w:i/>
        </w:rPr>
        <w:t xml:space="preserve">a Dialéctica de la </w:t>
      </w:r>
      <w:proofErr w:type="spellStart"/>
      <w:r>
        <w:rPr>
          <w:i/>
        </w:rPr>
        <w:t>Naturalez</w:t>
      </w:r>
      <w:proofErr w:type="spellEnd"/>
      <w:r>
        <w:t>, en Marx Engels Obras Escogidas, Editorial Progreso Moscú, pp. 354 - 356, sin fecha de publicación. * Literalmente: los años quinientos, es decir, el siglo XVI.</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B6277F0"/>
    <w:multiLevelType w:val="hybridMultilevel"/>
    <w:tmpl w:val="A1B8A5C2"/>
    <w:lvl w:ilvl="0" w:tplc="676AEB26">
      <w:start w:val="1"/>
      <w:numFmt w:val="decimal"/>
      <w:lvlText w:val="%1."/>
      <w:lvlJc w:val="left"/>
      <w:pPr>
        <w:ind w:left="540" w:hanging="360"/>
      </w:pPr>
      <w:rPr>
        <w:rFonts w:hint="default"/>
      </w:rPr>
    </w:lvl>
    <w:lvl w:ilvl="1" w:tplc="280A0019" w:tentative="1">
      <w:start w:val="1"/>
      <w:numFmt w:val="lowerLetter"/>
      <w:lvlText w:val="%2."/>
      <w:lvlJc w:val="left"/>
      <w:pPr>
        <w:ind w:left="1260" w:hanging="360"/>
      </w:pPr>
    </w:lvl>
    <w:lvl w:ilvl="2" w:tplc="280A001B" w:tentative="1">
      <w:start w:val="1"/>
      <w:numFmt w:val="lowerRoman"/>
      <w:lvlText w:val="%3."/>
      <w:lvlJc w:val="right"/>
      <w:pPr>
        <w:ind w:left="1980" w:hanging="180"/>
      </w:pPr>
    </w:lvl>
    <w:lvl w:ilvl="3" w:tplc="280A000F" w:tentative="1">
      <w:start w:val="1"/>
      <w:numFmt w:val="decimal"/>
      <w:lvlText w:val="%4."/>
      <w:lvlJc w:val="left"/>
      <w:pPr>
        <w:ind w:left="2700" w:hanging="360"/>
      </w:pPr>
    </w:lvl>
    <w:lvl w:ilvl="4" w:tplc="280A0019" w:tentative="1">
      <w:start w:val="1"/>
      <w:numFmt w:val="lowerLetter"/>
      <w:lvlText w:val="%5."/>
      <w:lvlJc w:val="left"/>
      <w:pPr>
        <w:ind w:left="3420" w:hanging="360"/>
      </w:pPr>
    </w:lvl>
    <w:lvl w:ilvl="5" w:tplc="280A001B" w:tentative="1">
      <w:start w:val="1"/>
      <w:numFmt w:val="lowerRoman"/>
      <w:lvlText w:val="%6."/>
      <w:lvlJc w:val="right"/>
      <w:pPr>
        <w:ind w:left="4140" w:hanging="180"/>
      </w:pPr>
    </w:lvl>
    <w:lvl w:ilvl="6" w:tplc="280A000F" w:tentative="1">
      <w:start w:val="1"/>
      <w:numFmt w:val="decimal"/>
      <w:lvlText w:val="%7."/>
      <w:lvlJc w:val="left"/>
      <w:pPr>
        <w:ind w:left="4860" w:hanging="360"/>
      </w:pPr>
    </w:lvl>
    <w:lvl w:ilvl="7" w:tplc="280A0019" w:tentative="1">
      <w:start w:val="1"/>
      <w:numFmt w:val="lowerLetter"/>
      <w:lvlText w:val="%8."/>
      <w:lvlJc w:val="left"/>
      <w:pPr>
        <w:ind w:left="5580" w:hanging="360"/>
      </w:pPr>
    </w:lvl>
    <w:lvl w:ilvl="8" w:tplc="280A001B" w:tentative="1">
      <w:start w:val="1"/>
      <w:numFmt w:val="lowerRoman"/>
      <w:lvlText w:val="%9."/>
      <w:lvlJc w:val="right"/>
      <w:pPr>
        <w:ind w:left="630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065A21"/>
    <w:rsid w:val="00054BCD"/>
    <w:rsid w:val="000650BA"/>
    <w:rsid w:val="00065A21"/>
    <w:rsid w:val="001901FD"/>
    <w:rsid w:val="001C446F"/>
    <w:rsid w:val="002426D1"/>
    <w:rsid w:val="002E4A14"/>
    <w:rsid w:val="003224C3"/>
    <w:rsid w:val="003304FC"/>
    <w:rsid w:val="003E187B"/>
    <w:rsid w:val="00431165"/>
    <w:rsid w:val="004522EB"/>
    <w:rsid w:val="004A0E15"/>
    <w:rsid w:val="004B665A"/>
    <w:rsid w:val="005F5BE9"/>
    <w:rsid w:val="00604BE8"/>
    <w:rsid w:val="00723195"/>
    <w:rsid w:val="007B7D21"/>
    <w:rsid w:val="007C7DD2"/>
    <w:rsid w:val="00822179"/>
    <w:rsid w:val="008471DD"/>
    <w:rsid w:val="008B49D3"/>
    <w:rsid w:val="008D3723"/>
    <w:rsid w:val="008E7982"/>
    <w:rsid w:val="00A93958"/>
    <w:rsid w:val="00B221ED"/>
    <w:rsid w:val="00B47446"/>
    <w:rsid w:val="00B84E6D"/>
    <w:rsid w:val="00BB778E"/>
    <w:rsid w:val="00BF40C5"/>
    <w:rsid w:val="00C64229"/>
    <w:rsid w:val="00C9381F"/>
    <w:rsid w:val="00C95D51"/>
    <w:rsid w:val="00CD2BB8"/>
    <w:rsid w:val="00D93A6E"/>
    <w:rsid w:val="00E21D21"/>
    <w:rsid w:val="00E44D5B"/>
    <w:rsid w:val="00E86A57"/>
    <w:rsid w:val="00F370D1"/>
    <w:rsid w:val="00FB5FBC"/>
    <w:rsid w:val="00FD215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PE" w:eastAsia="es-PE"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4E6D"/>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93958"/>
    <w:pPr>
      <w:ind w:left="720"/>
      <w:contextualSpacing/>
    </w:pPr>
  </w:style>
  <w:style w:type="paragraph" w:styleId="Textonotapie">
    <w:name w:val="footnote text"/>
    <w:basedOn w:val="Normal"/>
    <w:link w:val="TextonotapieCar"/>
    <w:uiPriority w:val="99"/>
    <w:semiHidden/>
    <w:unhideWhenUsed/>
    <w:rsid w:val="007C7DD2"/>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7C7DD2"/>
    <w:rPr>
      <w:sz w:val="20"/>
      <w:szCs w:val="20"/>
    </w:rPr>
  </w:style>
  <w:style w:type="character" w:styleId="Refdenotaalpie">
    <w:name w:val="footnote reference"/>
    <w:basedOn w:val="Fuentedeprrafopredeter"/>
    <w:uiPriority w:val="99"/>
    <w:semiHidden/>
    <w:unhideWhenUsed/>
    <w:rsid w:val="007C7DD2"/>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CO" w:eastAsia="es-CO"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00DB00-14C6-493F-9EA8-CCBAA2395A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1</Pages>
  <Words>1991</Words>
  <Characters>10954</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ULT</Company>
  <LinksUpToDate>false</LinksUpToDate>
  <CharactersWithSpaces>12920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Arteaga Salgado</dc:creator>
  <cp:keywords/>
  <dc:description/>
  <cp:lastModifiedBy>Invitado</cp:lastModifiedBy>
  <cp:revision>29</cp:revision>
  <dcterms:created xsi:type="dcterms:W3CDTF">2017-03-28T03:03:00Z</dcterms:created>
  <dcterms:modified xsi:type="dcterms:W3CDTF">2017-06-20T01:31:00Z</dcterms:modified>
</cp:coreProperties>
</file>