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4447" w14:textId="77777777" w:rsidR="0025753A" w:rsidRPr="00AA35A0" w:rsidRDefault="00000000">
      <w:pPr>
        <w:jc w:val="center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b/>
          <w:color w:val="1F4E79"/>
          <w:sz w:val="24"/>
          <w:szCs w:val="24"/>
          <w:lang w:val="pt-PT"/>
        </w:rPr>
        <w:t>TVDE-APP</w:t>
      </w:r>
    </w:p>
    <w:p w14:paraId="21451B3B" w14:textId="77777777" w:rsidR="0025753A" w:rsidRPr="00AA35A0" w:rsidRDefault="00000000">
      <w:pPr>
        <w:jc w:val="center"/>
        <w:rPr>
          <w:rFonts w:ascii="Century Gothic" w:hAnsi="Century Gothic"/>
          <w:sz w:val="24"/>
          <w:szCs w:val="24"/>
          <w:lang w:val="pt-PT"/>
        </w:rPr>
      </w:pPr>
      <w:proofErr w:type="spellStart"/>
      <w:r w:rsidRPr="00AA35A0">
        <w:rPr>
          <w:rFonts w:ascii="Century Gothic" w:hAnsi="Century Gothic"/>
          <w:color w:val="1F2937"/>
          <w:sz w:val="24"/>
          <w:szCs w:val="24"/>
          <w:lang w:val="pt-PT"/>
        </w:rPr>
        <w:t>Roadmap</w:t>
      </w:r>
      <w:proofErr w:type="spellEnd"/>
      <w:r w:rsidRPr="00AA35A0">
        <w:rPr>
          <w:rFonts w:ascii="Century Gothic" w:hAnsi="Century Gothic"/>
          <w:color w:val="1F2937"/>
          <w:sz w:val="24"/>
          <w:szCs w:val="24"/>
          <w:lang w:val="pt-PT"/>
        </w:rPr>
        <w:t xml:space="preserve"> definitivo para entrega e operação</w:t>
      </w:r>
    </w:p>
    <w:p w14:paraId="73326C30" w14:textId="77777777" w:rsidR="0025753A" w:rsidRPr="00AA35A0" w:rsidRDefault="00000000">
      <w:pPr>
        <w:jc w:val="center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color w:val="6B7280"/>
          <w:sz w:val="24"/>
          <w:szCs w:val="24"/>
          <w:lang w:val="pt-PT"/>
        </w:rPr>
        <w:t>Documento executivo para reunião de administração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25753A" w:rsidRPr="00AA35A0" w14:paraId="26196E9C" w14:textId="77777777">
        <w:trPr>
          <w:jc w:val="center"/>
        </w:trPr>
        <w:tc>
          <w:tcPr>
            <w:tcW w:w="10200" w:type="dxa"/>
            <w:shd w:val="clear" w:color="auto" w:fill="D9EAF7"/>
          </w:tcPr>
          <w:p w14:paraId="31B2174A" w14:textId="7CAD53FD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br/>
            </w:r>
            <w:r w:rsidRPr="00AA35A0">
              <w:rPr>
                <w:rFonts w:ascii="Century Gothic" w:hAnsi="Century Gothic"/>
                <w:b/>
                <w:color w:val="1F4E79"/>
                <w:sz w:val="24"/>
                <w:szCs w:val="24"/>
                <w:lang w:val="pt-PT"/>
              </w:rPr>
              <w:t>Mensagem central</w:t>
            </w:r>
          </w:p>
          <w:p w14:paraId="1834367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 plataforma já demonstrou os quatro papéis em produção. O trabalho até à entrega concentra-se agora em decisões de negócio, pagamentos reais, autenticação SMS, validação legal/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compliance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, operação e critérios de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go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-live.</w:t>
            </w:r>
          </w:p>
        </w:tc>
      </w:tr>
    </w:tbl>
    <w:p w14:paraId="38B51D2E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5753A" w:rsidRPr="00AA35A0" w14:paraId="4CADB1D8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172D44A1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EAEA2F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Estado executivo</w:t>
            </w:r>
          </w:p>
        </w:tc>
      </w:tr>
      <w:tr w:rsidR="0025753A" w:rsidRPr="00AA35A0" w14:paraId="7A148D2F" w14:textId="77777777">
        <w:trPr>
          <w:jc w:val="center"/>
        </w:trPr>
        <w:tc>
          <w:tcPr>
            <w:tcW w:w="2835" w:type="dxa"/>
            <w:shd w:val="clear" w:color="auto" w:fill="F3F4F6"/>
            <w:vAlign w:val="center"/>
          </w:tcPr>
          <w:p w14:paraId="3E8C917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Retoma operacional</w:t>
            </w:r>
          </w:p>
        </w:tc>
        <w:tc>
          <w:tcPr>
            <w:tcW w:w="6236" w:type="dxa"/>
            <w:vAlign w:val="center"/>
          </w:tcPr>
          <w:p w14:paraId="31B4A46C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Concluída em 01/09/2026</w:t>
            </w:r>
          </w:p>
        </w:tc>
      </w:tr>
      <w:tr w:rsidR="0025753A" w:rsidRPr="00AA35A0" w14:paraId="72C779B9" w14:textId="77777777">
        <w:trPr>
          <w:jc w:val="center"/>
        </w:trPr>
        <w:tc>
          <w:tcPr>
            <w:tcW w:w="2835" w:type="dxa"/>
            <w:shd w:val="clear" w:color="auto" w:fill="F3F4F6"/>
            <w:vAlign w:val="center"/>
          </w:tcPr>
          <w:p w14:paraId="01794EF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Demo Manel 2</w:t>
            </w:r>
          </w:p>
        </w:tc>
        <w:tc>
          <w:tcPr>
            <w:tcW w:w="6236" w:type="dxa"/>
            <w:vAlign w:val="center"/>
          </w:tcPr>
          <w:p w14:paraId="25D8371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Executada com sucesso em produção</w:t>
            </w:r>
          </w:p>
        </w:tc>
      </w:tr>
      <w:tr w:rsidR="0025753A" w:rsidRPr="00AA35A0" w14:paraId="55A42B1E" w14:textId="77777777">
        <w:trPr>
          <w:jc w:val="center"/>
        </w:trPr>
        <w:tc>
          <w:tcPr>
            <w:tcW w:w="2835" w:type="dxa"/>
            <w:shd w:val="clear" w:color="auto" w:fill="F3F4F6"/>
            <w:vAlign w:val="center"/>
          </w:tcPr>
          <w:p w14:paraId="6995B54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Papéis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validados</w:t>
            </w:r>
            <w:proofErr w:type="spellEnd"/>
          </w:p>
        </w:tc>
        <w:tc>
          <w:tcPr>
            <w:tcW w:w="6236" w:type="dxa"/>
            <w:vAlign w:val="center"/>
          </w:tcPr>
          <w:p w14:paraId="2F57C819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Passageiro, Motorista, Parceiro/Frota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Admin</w:t>
            </w:r>
            <w:proofErr w:type="spellEnd"/>
          </w:p>
        </w:tc>
      </w:tr>
      <w:tr w:rsidR="0025753A" w:rsidRPr="00AA35A0" w14:paraId="27DFB535" w14:textId="77777777">
        <w:trPr>
          <w:jc w:val="center"/>
        </w:trPr>
        <w:tc>
          <w:tcPr>
            <w:tcW w:w="2835" w:type="dxa"/>
            <w:shd w:val="clear" w:color="auto" w:fill="F3F4F6"/>
            <w:vAlign w:val="center"/>
          </w:tcPr>
          <w:p w14:paraId="1616F50B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Fluxo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principal</w:t>
            </w:r>
          </w:p>
        </w:tc>
        <w:tc>
          <w:tcPr>
            <w:tcW w:w="6236" w:type="dxa"/>
            <w:vAlign w:val="center"/>
          </w:tcPr>
          <w:p w14:paraId="09C363F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Pedido,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matching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, aceitação, início, conclusão, rating e visibilidade operacional</w:t>
            </w:r>
          </w:p>
        </w:tc>
      </w:tr>
      <w:tr w:rsidR="0025753A" w:rsidRPr="00AA35A0" w14:paraId="5FA2B258" w14:textId="77777777">
        <w:trPr>
          <w:jc w:val="center"/>
        </w:trPr>
        <w:tc>
          <w:tcPr>
            <w:tcW w:w="2835" w:type="dxa"/>
            <w:shd w:val="clear" w:color="auto" w:fill="F3F4F6"/>
            <w:vAlign w:val="center"/>
          </w:tcPr>
          <w:p w14:paraId="4C3772F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Novo roadmap</w:t>
            </w:r>
          </w:p>
        </w:tc>
        <w:tc>
          <w:tcPr>
            <w:tcW w:w="6236" w:type="dxa"/>
            <w:vAlign w:val="center"/>
          </w:tcPr>
          <w:p w14:paraId="064351B8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8 carris, 36 etapas e 133 passos executáveis</w:t>
            </w:r>
          </w:p>
        </w:tc>
      </w:tr>
    </w:tbl>
    <w:p w14:paraId="7FA0C423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p w14:paraId="559181AD" w14:textId="77777777" w:rsidR="0025753A" w:rsidRPr="00AA35A0" w:rsidRDefault="00000000">
      <w:pPr>
        <w:jc w:val="right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i/>
          <w:color w:val="6B7280"/>
          <w:sz w:val="24"/>
          <w:szCs w:val="24"/>
          <w:lang w:val="pt-PT"/>
        </w:rPr>
        <w:t>Setembro 2026</w:t>
      </w:r>
    </w:p>
    <w:p w14:paraId="483A3919" w14:textId="77777777" w:rsidR="00AA35A0" w:rsidRPr="00AA35A0" w:rsidRDefault="00AA35A0">
      <w:pPr>
        <w:pStyle w:val="Heading1"/>
        <w:rPr>
          <w:rFonts w:ascii="Century Gothic" w:hAnsi="Century Gothic"/>
          <w:sz w:val="24"/>
          <w:szCs w:val="24"/>
          <w:lang w:val="pt-PT"/>
        </w:rPr>
      </w:pPr>
    </w:p>
    <w:p w14:paraId="1763C2D9" w14:textId="1FCAF589" w:rsidR="0025753A" w:rsidRPr="00AA35A0" w:rsidRDefault="00000000">
      <w:pPr>
        <w:pStyle w:val="Heading1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sz w:val="24"/>
          <w:szCs w:val="24"/>
          <w:lang w:val="pt-PT"/>
        </w:rPr>
        <w:t>1. Sumário executivo</w:t>
      </w:r>
    </w:p>
    <w:p w14:paraId="6936CA22" w14:textId="77777777" w:rsidR="0025753A" w:rsidRPr="00AA35A0" w:rsidRDefault="00000000">
      <w:pPr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sz w:val="24"/>
          <w:szCs w:val="24"/>
          <w:lang w:val="pt-PT"/>
        </w:rPr>
        <w:t>A TVDE-APP encontra-se numa fase de maturidade funcional para demonstração e validação operacional controlada. Os quatro papéis principais foram validados em produção: passageiro, motorista, parceiro/frota e administração.</w:t>
      </w:r>
    </w:p>
    <w:p w14:paraId="75F5693E" w14:textId="77777777" w:rsidR="0025753A" w:rsidRPr="00AA35A0" w:rsidRDefault="00000000">
      <w:pPr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sz w:val="24"/>
          <w:szCs w:val="24"/>
          <w:lang w:val="pt-PT"/>
        </w:rPr>
        <w:t xml:space="preserve">O </w:t>
      </w:r>
      <w:proofErr w:type="spellStart"/>
      <w:r w:rsidRPr="00AA35A0">
        <w:rPr>
          <w:rFonts w:ascii="Century Gothic" w:hAnsi="Century Gothic"/>
          <w:sz w:val="24"/>
          <w:szCs w:val="24"/>
          <w:lang w:val="pt-PT"/>
        </w:rPr>
        <w:t>roadmap</w:t>
      </w:r>
      <w:proofErr w:type="spellEnd"/>
      <w:r w:rsidRPr="00AA35A0">
        <w:rPr>
          <w:rFonts w:ascii="Century Gothic" w:hAnsi="Century Gothic"/>
          <w:sz w:val="24"/>
          <w:szCs w:val="24"/>
          <w:lang w:val="pt-PT"/>
        </w:rPr>
        <w:t xml:space="preserve"> deixa de ser uma lista dispersa de tarefas técnicas e passa a estar organizado por carris de decisão e execução. A prioridade deixa de ser “reescrever a app” e passa a ser fechar os elementos que transformam uma plataforma demonstrável numa operação real.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25753A" w:rsidRPr="00AA35A0" w14:paraId="1CE81168" w14:textId="77777777">
        <w:trPr>
          <w:jc w:val="center"/>
        </w:trPr>
        <w:tc>
          <w:tcPr>
            <w:tcW w:w="10200" w:type="dxa"/>
            <w:shd w:val="clear" w:color="auto" w:fill="D9EAD3"/>
          </w:tcPr>
          <w:p w14:paraId="62D36921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b/>
                <w:color w:val="1F4E79"/>
                <w:sz w:val="24"/>
                <w:szCs w:val="24"/>
                <w:lang w:val="pt-PT"/>
              </w:rPr>
              <w:t>Conclusão para administração</w:t>
            </w:r>
          </w:p>
          <w:p w14:paraId="63750FB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O produto base existe e foi validado. O que falta fechar é o modelo de entrega: negócio, pagamento real, autenticação real, eventual mobile/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push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compliance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operação.</w:t>
            </w:r>
          </w:p>
        </w:tc>
      </w:tr>
    </w:tbl>
    <w:p w14:paraId="0DF09249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p w14:paraId="6128A347" w14:textId="77777777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lastRenderedPageBreak/>
        <w:t xml:space="preserve">2. </w:t>
      </w:r>
      <w:proofErr w:type="spellStart"/>
      <w:r w:rsidRPr="00AA35A0">
        <w:rPr>
          <w:rFonts w:ascii="Century Gothic" w:hAnsi="Century Gothic"/>
          <w:sz w:val="24"/>
          <w:szCs w:val="24"/>
        </w:rPr>
        <w:t>Situação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actual</w:t>
      </w:r>
    </w:p>
    <w:p w14:paraId="61A7EB01" w14:textId="77777777" w:rsidR="00AA35A0" w:rsidRPr="00AA35A0" w:rsidRDefault="00AA35A0" w:rsidP="00AA35A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268"/>
        <w:gridCol w:w="4819"/>
      </w:tblGrid>
      <w:tr w:rsidR="0025753A" w:rsidRPr="00AA35A0" w14:paraId="441966DB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6F0CD3C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Área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A2646B9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Estado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09740CB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Leitura executiva</w:t>
            </w:r>
          </w:p>
        </w:tc>
      </w:tr>
      <w:tr w:rsidR="0025753A" w:rsidRPr="00AA35A0" w14:paraId="2EFE8285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1D8BC23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Produto</w:t>
            </w:r>
          </w:p>
        </w:tc>
        <w:tc>
          <w:tcPr>
            <w:tcW w:w="2268" w:type="dxa"/>
            <w:vAlign w:val="center"/>
          </w:tcPr>
          <w:p w14:paraId="15A78078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Validado</w:t>
            </w:r>
          </w:p>
        </w:tc>
        <w:tc>
          <w:tcPr>
            <w:tcW w:w="4819" w:type="dxa"/>
            <w:vAlign w:val="center"/>
          </w:tcPr>
          <w:p w14:paraId="55F83B0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Fluxo principal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end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-to-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end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demonstrado em produção.</w:t>
            </w:r>
          </w:p>
        </w:tc>
      </w:tr>
      <w:tr w:rsidR="0025753A" w:rsidRPr="00AA35A0" w14:paraId="06D691B4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74E1FA8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Operação</w:t>
            </w:r>
            <w:proofErr w:type="spellEnd"/>
          </w:p>
        </w:tc>
        <w:tc>
          <w:tcPr>
            <w:tcW w:w="2268" w:type="dxa"/>
            <w:vAlign w:val="center"/>
          </w:tcPr>
          <w:p w14:paraId="1C54576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Preparada para piloto controlado</w:t>
            </w:r>
          </w:p>
        </w:tc>
        <w:tc>
          <w:tcPr>
            <w:tcW w:w="4819" w:type="dxa"/>
            <w:vAlign w:val="center"/>
          </w:tcPr>
          <w:p w14:paraId="6AA9956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Partner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Admin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já permitem visão operacional, sem assumir ainda exploração aberta.</w:t>
            </w:r>
          </w:p>
        </w:tc>
      </w:tr>
      <w:tr w:rsidR="0025753A" w:rsidRPr="00AA35A0" w14:paraId="42E5CC88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70A059B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Pagamentos</w:t>
            </w:r>
            <w:proofErr w:type="spellEnd"/>
          </w:p>
        </w:tc>
        <w:tc>
          <w:tcPr>
            <w:tcW w:w="2268" w:type="dxa"/>
            <w:vAlign w:val="center"/>
          </w:tcPr>
          <w:p w14:paraId="529EAB9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Por fechar para real</w:t>
            </w:r>
          </w:p>
        </w:tc>
        <w:tc>
          <w:tcPr>
            <w:tcW w:w="4819" w:type="dxa"/>
            <w:vAlign w:val="center"/>
          </w:tcPr>
          <w:p w14:paraId="2C292E6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Stripe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live,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split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payouts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dependem de decisões e configuração.</w:t>
            </w:r>
          </w:p>
        </w:tc>
      </w:tr>
      <w:tr w:rsidR="0025753A" w:rsidRPr="00AA35A0" w14:paraId="79B3B4C4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04E45035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Autenticação</w:t>
            </w:r>
            <w:proofErr w:type="spellEnd"/>
          </w:p>
        </w:tc>
        <w:tc>
          <w:tcPr>
            <w:tcW w:w="2268" w:type="dxa"/>
            <w:vAlign w:val="center"/>
          </w:tcPr>
          <w:p w14:paraId="45E5A9B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Por industrializar</w:t>
            </w:r>
          </w:p>
        </w:tc>
        <w:tc>
          <w:tcPr>
            <w:tcW w:w="4819" w:type="dxa"/>
            <w:vAlign w:val="center"/>
          </w:tcPr>
          <w:p w14:paraId="16ACAE9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OTP SMS real ainda é requisito para utilizadores fora das contas controladas.</w:t>
            </w:r>
          </w:p>
        </w:tc>
      </w:tr>
      <w:tr w:rsidR="0025753A" w:rsidRPr="00AA35A0" w14:paraId="4C9F9190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7E2ACD71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Mobile/Push</w:t>
            </w:r>
          </w:p>
        </w:tc>
        <w:tc>
          <w:tcPr>
            <w:tcW w:w="2268" w:type="dxa"/>
            <w:vAlign w:val="center"/>
          </w:tcPr>
          <w:p w14:paraId="4B186D3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Decisão em aberto</w:t>
            </w:r>
          </w:p>
        </w:tc>
        <w:tc>
          <w:tcPr>
            <w:tcW w:w="4819" w:type="dxa"/>
            <w:vAlign w:val="center"/>
          </w:tcPr>
          <w:p w14:paraId="03220ED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Web/PWA pode ser suficiente para entrega inicial; package mobile só se for requisito.</w:t>
            </w:r>
          </w:p>
        </w:tc>
      </w:tr>
      <w:tr w:rsidR="0025753A" w:rsidRPr="00AA35A0" w14:paraId="0DDFD021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20A0242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Legal/Compliance</w:t>
            </w:r>
          </w:p>
        </w:tc>
        <w:tc>
          <w:tcPr>
            <w:tcW w:w="2268" w:type="dxa"/>
            <w:vAlign w:val="center"/>
          </w:tcPr>
          <w:p w14:paraId="3A97805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Validação necessária</w:t>
            </w:r>
          </w:p>
        </w:tc>
        <w:tc>
          <w:tcPr>
            <w:tcW w:w="4819" w:type="dxa"/>
            <w:vAlign w:val="center"/>
          </w:tcPr>
          <w:p w14:paraId="6122C4AB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Requisitos TVDE devem ser confirmados antes de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activar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gates ou automatismos.</w:t>
            </w:r>
          </w:p>
        </w:tc>
      </w:tr>
    </w:tbl>
    <w:p w14:paraId="5E404D11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p w14:paraId="2524ADDE" w14:textId="77777777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t xml:space="preserve">3. Roadmap </w:t>
      </w:r>
      <w:proofErr w:type="spellStart"/>
      <w:r w:rsidRPr="00AA35A0">
        <w:rPr>
          <w:rFonts w:ascii="Century Gothic" w:hAnsi="Century Gothic"/>
          <w:sz w:val="24"/>
          <w:szCs w:val="24"/>
        </w:rPr>
        <w:t>por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</w:rPr>
        <w:t>carris</w:t>
      </w:r>
      <w:proofErr w:type="spellEnd"/>
    </w:p>
    <w:p w14:paraId="7006433F" w14:textId="77777777" w:rsidR="00AA35A0" w:rsidRPr="00AA35A0" w:rsidRDefault="00AA35A0" w:rsidP="00AA35A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551"/>
        <w:gridCol w:w="5669"/>
      </w:tblGrid>
      <w:tr w:rsidR="0025753A" w:rsidRPr="00AA35A0" w14:paraId="18E46186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0B2EEEC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Carril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28BD71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69C72BB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Objectivo executivo</w:t>
            </w:r>
          </w:p>
        </w:tc>
      </w:tr>
      <w:tr w:rsidR="0025753A" w:rsidRPr="00AA35A0" w14:paraId="038FB295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0C7E0FF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A</w:t>
            </w:r>
          </w:p>
        </w:tc>
        <w:tc>
          <w:tcPr>
            <w:tcW w:w="2551" w:type="dxa"/>
            <w:vAlign w:val="center"/>
          </w:tcPr>
          <w:p w14:paraId="5B368E9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Negócio / Legal / Compliance</w:t>
            </w:r>
          </w:p>
        </w:tc>
        <w:tc>
          <w:tcPr>
            <w:tcW w:w="5669" w:type="dxa"/>
            <w:vAlign w:val="center"/>
          </w:tcPr>
          <w:p w14:paraId="5708B189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Fechar modelo económico, requisitos legais, IP, marca e gates de frota.</w:t>
            </w:r>
          </w:p>
        </w:tc>
      </w:tr>
      <w:tr w:rsidR="0025753A" w:rsidRPr="00AA35A0" w14:paraId="78AF369C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3AC2C17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B</w:t>
            </w:r>
          </w:p>
        </w:tc>
        <w:tc>
          <w:tcPr>
            <w:tcW w:w="2551" w:type="dxa"/>
            <w:vAlign w:val="center"/>
          </w:tcPr>
          <w:p w14:paraId="5C85BD9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Pagamentos / Financeiro</w:t>
            </w:r>
          </w:p>
        </w:tc>
        <w:tc>
          <w:tcPr>
            <w:tcW w:w="5669" w:type="dxa"/>
            <w:vAlign w:val="center"/>
          </w:tcPr>
          <w:p w14:paraId="11C61F6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Passar de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mock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para pagamento real e decidir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split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payouts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.</w:t>
            </w:r>
          </w:p>
        </w:tc>
      </w:tr>
      <w:tr w:rsidR="0025753A" w:rsidRPr="00AA35A0" w14:paraId="787C1194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74CF057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C</w:t>
            </w:r>
          </w:p>
        </w:tc>
        <w:tc>
          <w:tcPr>
            <w:tcW w:w="2551" w:type="dxa"/>
            <w:vAlign w:val="center"/>
          </w:tcPr>
          <w:p w14:paraId="45119DB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Autenticação / Comunicação</w:t>
            </w:r>
          </w:p>
        </w:tc>
        <w:tc>
          <w:tcPr>
            <w:tcW w:w="5669" w:type="dxa"/>
            <w:vAlign w:val="center"/>
          </w:tcPr>
          <w:p w14:paraId="4FDD511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Introduzir OTP SMS real e comunicações operacionais necessárias.</w:t>
            </w:r>
          </w:p>
        </w:tc>
      </w:tr>
      <w:tr w:rsidR="0025753A" w:rsidRPr="00AA35A0" w14:paraId="1EB713F8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4ABB462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D</w:t>
            </w:r>
          </w:p>
        </w:tc>
        <w:tc>
          <w:tcPr>
            <w:tcW w:w="2551" w:type="dxa"/>
            <w:vAlign w:val="center"/>
          </w:tcPr>
          <w:p w14:paraId="0D7E91CC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Mobile / Push / Distribuição</w:t>
            </w:r>
          </w:p>
        </w:tc>
        <w:tc>
          <w:tcPr>
            <w:tcW w:w="5669" w:type="dxa"/>
            <w:vAlign w:val="center"/>
          </w:tcPr>
          <w:p w14:paraId="4BABF3DC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Decidir se a entrega é Web/PWA ou package mobile;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push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apenas se aplicável.</w:t>
            </w:r>
          </w:p>
        </w:tc>
      </w:tr>
      <w:tr w:rsidR="0025753A" w:rsidRPr="00AA35A0" w14:paraId="78730326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7085CAC9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E</w:t>
            </w:r>
          </w:p>
        </w:tc>
        <w:tc>
          <w:tcPr>
            <w:tcW w:w="2551" w:type="dxa"/>
            <w:vAlign w:val="center"/>
          </w:tcPr>
          <w:p w14:paraId="57C17BFA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Produto final</w:t>
            </w:r>
          </w:p>
        </w:tc>
        <w:tc>
          <w:tcPr>
            <w:tcW w:w="5669" w:type="dxa"/>
            <w:vAlign w:val="center"/>
          </w:tcPr>
          <w:p w14:paraId="34BE028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Fechar ajustes finais em Driver,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Passenger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Partner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Admin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.</w:t>
            </w:r>
          </w:p>
        </w:tc>
      </w:tr>
      <w:tr w:rsidR="0025753A" w:rsidRPr="00AA35A0" w14:paraId="1456F8BF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6F4CC568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2551" w:type="dxa"/>
            <w:vAlign w:val="center"/>
          </w:tcPr>
          <w:p w14:paraId="6F3E29A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Infra / Segurança / Operação</w:t>
            </w:r>
          </w:p>
        </w:tc>
        <w:tc>
          <w:tcPr>
            <w:tcW w:w="5669" w:type="dxa"/>
            <w:vAlign w:val="center"/>
          </w:tcPr>
          <w:p w14:paraId="3ED1DEA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Garantir backups,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staging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, observabilidade e controlo operacional.</w:t>
            </w:r>
          </w:p>
        </w:tc>
      </w:tr>
      <w:tr w:rsidR="0025753A" w:rsidRPr="00AA35A0" w14:paraId="376FB6B1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67916F95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G</w:t>
            </w:r>
          </w:p>
        </w:tc>
        <w:tc>
          <w:tcPr>
            <w:tcW w:w="2551" w:type="dxa"/>
            <w:vAlign w:val="center"/>
          </w:tcPr>
          <w:p w14:paraId="517289C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QA / Hardening / Go-live</w:t>
            </w:r>
          </w:p>
        </w:tc>
        <w:tc>
          <w:tcPr>
            <w:tcW w:w="5669" w:type="dxa"/>
            <w:vAlign w:val="center"/>
          </w:tcPr>
          <w:p w14:paraId="321DAC8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Validar regressão comercial e formalizar entrega.</w:t>
            </w:r>
          </w:p>
        </w:tc>
      </w:tr>
      <w:tr w:rsidR="0025753A" w:rsidRPr="00AA35A0" w14:paraId="0533B2B2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53C0785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H</w:t>
            </w:r>
          </w:p>
        </w:tc>
        <w:tc>
          <w:tcPr>
            <w:tcW w:w="2551" w:type="dxa"/>
            <w:vAlign w:val="center"/>
          </w:tcPr>
          <w:p w14:paraId="19D6A6B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Pós-entrega / Futuro</w:t>
            </w:r>
          </w:p>
        </w:tc>
        <w:tc>
          <w:tcPr>
            <w:tcW w:w="5669" w:type="dxa"/>
            <w:vAlign w:val="center"/>
          </w:tcPr>
          <w:p w14:paraId="5AC6518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Isolar melhorias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features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que não bloqueiam a entrega.</w:t>
            </w:r>
          </w:p>
        </w:tc>
      </w:tr>
    </w:tbl>
    <w:p w14:paraId="2B5AFEAD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p w14:paraId="5CE90C89" w14:textId="4129DBBA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lastRenderedPageBreak/>
        <w:t xml:space="preserve">4. Marcos de </w:t>
      </w:r>
      <w:r w:rsidR="00AA35A0">
        <w:rPr>
          <w:rFonts w:ascii="Century Gothic" w:hAnsi="Century Gothic"/>
          <w:sz w:val="24"/>
          <w:szCs w:val="24"/>
        </w:rPr>
        <w:t>Entrega</w:t>
      </w:r>
    </w:p>
    <w:p w14:paraId="5442DB6F" w14:textId="77777777" w:rsidR="00AA35A0" w:rsidRPr="00AA35A0" w:rsidRDefault="00AA35A0" w:rsidP="00AA35A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102"/>
      </w:tblGrid>
      <w:tr w:rsidR="0025753A" w:rsidRPr="00AA35A0" w14:paraId="1F73AB85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7392CDD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Marco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1F09F4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Significado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671B5AB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Critério de gestão</w:t>
            </w:r>
          </w:p>
        </w:tc>
      </w:tr>
      <w:tr w:rsidR="0025753A" w:rsidRPr="00AA35A0" w14:paraId="502CB67F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3387D805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M1</w:t>
            </w:r>
          </w:p>
        </w:tc>
        <w:tc>
          <w:tcPr>
            <w:tcW w:w="2835" w:type="dxa"/>
            <w:vAlign w:val="center"/>
          </w:tcPr>
          <w:p w14:paraId="7D77155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APP tecnicamente concluída</w:t>
            </w:r>
          </w:p>
        </w:tc>
        <w:tc>
          <w:tcPr>
            <w:tcW w:w="5102" w:type="dxa"/>
            <w:vAlign w:val="center"/>
          </w:tcPr>
          <w:p w14:paraId="5C7A055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Escopo aprovado em código/fluxos, sem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blockers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técnicos conhecidos. </w:t>
            </w:r>
            <w:proofErr w:type="spellStart"/>
            <w:proofErr w:type="gramStart"/>
            <w:r w:rsidRPr="00AA35A0">
              <w:rPr>
                <w:rFonts w:ascii="Century Gothic" w:hAnsi="Century Gothic"/>
                <w:sz w:val="24"/>
                <w:szCs w:val="24"/>
              </w:rPr>
              <w:t>Não</w:t>
            </w:r>
            <w:proofErr w:type="spellEnd"/>
            <w:proofErr w:type="gram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exige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Stripe live, SMS real, Connect, payouts, package mobile ou gates ON.</w:t>
            </w:r>
          </w:p>
        </w:tc>
      </w:tr>
      <w:tr w:rsidR="0025753A" w:rsidRPr="00AA35A0" w14:paraId="4CADE097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5E620DB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M2</w:t>
            </w:r>
          </w:p>
        </w:tc>
        <w:tc>
          <w:tcPr>
            <w:tcW w:w="2835" w:type="dxa"/>
            <w:vAlign w:val="center"/>
          </w:tcPr>
          <w:p w14:paraId="72B3F3D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APP pronta para piloto real</w:t>
            </w:r>
          </w:p>
        </w:tc>
        <w:tc>
          <w:tcPr>
            <w:tcW w:w="5102" w:type="dxa"/>
            <w:vAlign w:val="center"/>
          </w:tcPr>
          <w:p w14:paraId="7C9DCC2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Utilizadores reais, autenticação real, pagamento conforme o modelo do piloto, QA e operação mínima.</w:t>
            </w:r>
          </w:p>
        </w:tc>
      </w:tr>
      <w:tr w:rsidR="0025753A" w:rsidRPr="00AA35A0" w14:paraId="0879401F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458DD46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M3</w:t>
            </w:r>
          </w:p>
        </w:tc>
        <w:tc>
          <w:tcPr>
            <w:tcW w:w="2835" w:type="dxa"/>
            <w:vAlign w:val="center"/>
          </w:tcPr>
          <w:p w14:paraId="6D1A3B3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APP pronta para exploração comercial</w:t>
            </w:r>
          </w:p>
        </w:tc>
        <w:tc>
          <w:tcPr>
            <w:tcW w:w="5102" w:type="dxa"/>
            <w:vAlign w:val="center"/>
          </w:tcPr>
          <w:p w14:paraId="225DEDD1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Modelo financeiro/operacional fechado,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compliance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conforme validação legal, marca/IP, suporte operacional e critérios de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go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-live assinados.</w:t>
            </w:r>
          </w:p>
        </w:tc>
      </w:tr>
    </w:tbl>
    <w:p w14:paraId="2E9DACE5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p w14:paraId="71FE998A" w14:textId="77777777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t xml:space="preserve">5. </w:t>
      </w:r>
      <w:proofErr w:type="spellStart"/>
      <w:r w:rsidRPr="00AA35A0">
        <w:rPr>
          <w:rFonts w:ascii="Century Gothic" w:hAnsi="Century Gothic"/>
          <w:sz w:val="24"/>
          <w:szCs w:val="24"/>
        </w:rPr>
        <w:t>Caminho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</w:rPr>
        <w:t>crítico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</w:rPr>
        <w:t>por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</w:rPr>
        <w:t>marco</w:t>
      </w:r>
      <w:proofErr w:type="spellEnd"/>
    </w:p>
    <w:p w14:paraId="7B4B45E8" w14:textId="77777777" w:rsidR="00AA35A0" w:rsidRPr="00AA35A0" w:rsidRDefault="00AA35A0" w:rsidP="00AA35A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25753A" w:rsidRPr="00AA35A0" w14:paraId="7EE44996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F5546DB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Marco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58C25F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Caminho crítico base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C9A1A0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Condições que podem entrar</w:t>
            </w:r>
          </w:p>
        </w:tc>
      </w:tr>
      <w:tr w:rsidR="0025753A" w:rsidRPr="00AA35A0" w14:paraId="5AC07D27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6E80CA9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M1 Técnico</w:t>
            </w:r>
          </w:p>
        </w:tc>
        <w:tc>
          <w:tcPr>
            <w:tcW w:w="3402" w:type="dxa"/>
            <w:vAlign w:val="center"/>
          </w:tcPr>
          <w:p w14:paraId="5F3A6AF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D0 → A3 → E5 → G3</w:t>
            </w:r>
          </w:p>
        </w:tc>
        <w:tc>
          <w:tcPr>
            <w:tcW w:w="3969" w:type="dxa"/>
            <w:vAlign w:val="center"/>
          </w:tcPr>
          <w:p w14:paraId="5F2648B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Sem condicionais comerciais.</w:t>
            </w:r>
          </w:p>
        </w:tc>
      </w:tr>
      <w:tr w:rsidR="0025753A" w:rsidRPr="00AA35A0" w14:paraId="6777F0B4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58E37DB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M2 Piloto real</w:t>
            </w:r>
          </w:p>
        </w:tc>
        <w:tc>
          <w:tcPr>
            <w:tcW w:w="3402" w:type="dxa"/>
            <w:vAlign w:val="center"/>
          </w:tcPr>
          <w:p w14:paraId="5C019B9B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A1 → A2 → C1 → B1 → E3 → G1 → F1 → G3</w:t>
            </w:r>
          </w:p>
        </w:tc>
        <w:tc>
          <w:tcPr>
            <w:tcW w:w="3969" w:type="dxa"/>
            <w:vAlign w:val="center"/>
          </w:tcPr>
          <w:p w14:paraId="44BB7B59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B3 se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split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automático for obrigatório; A6 se legal exigir gates; D1-D3/G2 se package mobile for obrigatório.</w:t>
            </w:r>
          </w:p>
        </w:tc>
      </w:tr>
      <w:tr w:rsidR="0025753A" w:rsidRPr="00AA35A0" w14:paraId="7E83F1D5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7F5A0E6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 xml:space="preserve">M3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Comercial</w:t>
            </w:r>
            <w:proofErr w:type="spellEnd"/>
          </w:p>
        </w:tc>
        <w:tc>
          <w:tcPr>
            <w:tcW w:w="3402" w:type="dxa"/>
            <w:vAlign w:val="center"/>
          </w:tcPr>
          <w:p w14:paraId="3CE70CD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A4 → A5 → E1 → E4 → G3</w:t>
            </w:r>
          </w:p>
        </w:tc>
        <w:tc>
          <w:tcPr>
            <w:tcW w:w="3969" w:type="dxa"/>
            <w:vAlign w:val="center"/>
          </w:tcPr>
          <w:p w14:paraId="06E446FC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B3/B4 se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split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payout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automático for obrigatório; A6 se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compliance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activa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for exigida; D* se distribuição mobile for exigida; B5 se método PT for requisito.</w:t>
            </w:r>
          </w:p>
        </w:tc>
      </w:tr>
    </w:tbl>
    <w:p w14:paraId="26E172BD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p w14:paraId="31FB87F7" w14:textId="77777777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t xml:space="preserve">6. Decisões de </w:t>
      </w:r>
      <w:proofErr w:type="spellStart"/>
      <w:r w:rsidRPr="00AA35A0">
        <w:rPr>
          <w:rFonts w:ascii="Century Gothic" w:hAnsi="Century Gothic"/>
          <w:sz w:val="24"/>
          <w:szCs w:val="24"/>
        </w:rPr>
        <w:t>administração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a </w:t>
      </w:r>
      <w:proofErr w:type="spellStart"/>
      <w:r w:rsidRPr="00AA35A0">
        <w:rPr>
          <w:rFonts w:ascii="Century Gothic" w:hAnsi="Century Gothic"/>
          <w:sz w:val="24"/>
          <w:szCs w:val="24"/>
        </w:rPr>
        <w:t>fechar</w:t>
      </w:r>
      <w:proofErr w:type="spellEnd"/>
    </w:p>
    <w:p w14:paraId="6C541689" w14:textId="77777777" w:rsidR="00AA35A0" w:rsidRPr="00AA35A0" w:rsidRDefault="00AA35A0" w:rsidP="00AA35A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3969"/>
        <w:gridCol w:w="3037"/>
      </w:tblGrid>
      <w:tr w:rsidR="0025753A" w:rsidRPr="00AA35A0" w14:paraId="3264779D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199BD74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Decisão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A9DF89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695664C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Quem deve fechar</w:t>
            </w:r>
          </w:p>
        </w:tc>
      </w:tr>
      <w:tr w:rsidR="0025753A" w:rsidRPr="00AA35A0" w14:paraId="005A4626" w14:textId="77777777">
        <w:trPr>
          <w:jc w:val="center"/>
        </w:trPr>
        <w:tc>
          <w:tcPr>
            <w:tcW w:w="2551" w:type="dxa"/>
            <w:shd w:val="clear" w:color="auto" w:fill="F3F4F6"/>
            <w:vAlign w:val="center"/>
          </w:tcPr>
          <w:p w14:paraId="534D95A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Modelo económico e comissão</w:t>
            </w:r>
          </w:p>
        </w:tc>
        <w:tc>
          <w:tcPr>
            <w:tcW w:w="3969" w:type="dxa"/>
            <w:vAlign w:val="center"/>
          </w:tcPr>
          <w:p w14:paraId="62731CC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Bloqueia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split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payouts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líquido do motorista.</w:t>
            </w:r>
          </w:p>
        </w:tc>
        <w:tc>
          <w:tcPr>
            <w:tcW w:w="2551" w:type="dxa"/>
            <w:vAlign w:val="center"/>
          </w:tcPr>
          <w:p w14:paraId="7523FAD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Francisco + Manel + apoio financeiro/contabilístico</w:t>
            </w:r>
          </w:p>
        </w:tc>
      </w:tr>
      <w:tr w:rsidR="0025753A" w:rsidRPr="00AA35A0" w14:paraId="21C73D8A" w14:textId="77777777">
        <w:trPr>
          <w:jc w:val="center"/>
        </w:trPr>
        <w:tc>
          <w:tcPr>
            <w:tcW w:w="2551" w:type="dxa"/>
            <w:shd w:val="clear" w:color="auto" w:fill="F3F4F6"/>
            <w:vAlign w:val="center"/>
          </w:tcPr>
          <w:p w14:paraId="2241DD0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Pagamento real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vs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piloto controlado</w:t>
            </w:r>
          </w:p>
        </w:tc>
        <w:tc>
          <w:tcPr>
            <w:tcW w:w="3969" w:type="dxa"/>
            <w:vAlign w:val="center"/>
          </w:tcPr>
          <w:p w14:paraId="53C8F20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Define quando desligar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mock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activar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Stripe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live.</w:t>
            </w:r>
          </w:p>
        </w:tc>
        <w:tc>
          <w:tcPr>
            <w:tcW w:w="2551" w:type="dxa"/>
            <w:vAlign w:val="center"/>
          </w:tcPr>
          <w:p w14:paraId="5EF96C93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Francisco + Manel</w:t>
            </w:r>
          </w:p>
        </w:tc>
      </w:tr>
      <w:tr w:rsidR="0025753A" w:rsidRPr="00AA35A0" w14:paraId="1031B85B" w14:textId="77777777">
        <w:trPr>
          <w:jc w:val="center"/>
        </w:trPr>
        <w:tc>
          <w:tcPr>
            <w:tcW w:w="2551" w:type="dxa"/>
            <w:shd w:val="clear" w:color="auto" w:fill="F3F4F6"/>
            <w:vAlign w:val="center"/>
          </w:tcPr>
          <w:p w14:paraId="73908D7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Split/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payout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automático ou </w:t>
            </w: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lastRenderedPageBreak/>
              <w:t>processo manual temporário</w:t>
            </w:r>
          </w:p>
        </w:tc>
        <w:tc>
          <w:tcPr>
            <w:tcW w:w="3969" w:type="dxa"/>
            <w:vAlign w:val="center"/>
          </w:tcPr>
          <w:p w14:paraId="0B8F8F6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lastRenderedPageBreak/>
              <w:t xml:space="preserve">Define se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Connect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payouts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entram no crítico do piloto.</w:t>
            </w:r>
          </w:p>
        </w:tc>
        <w:tc>
          <w:tcPr>
            <w:tcW w:w="2551" w:type="dxa"/>
            <w:vAlign w:val="center"/>
          </w:tcPr>
          <w:p w14:paraId="1D7E4535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Administração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+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financeiro</w:t>
            </w:r>
            <w:proofErr w:type="spellEnd"/>
          </w:p>
        </w:tc>
      </w:tr>
      <w:tr w:rsidR="0025753A" w:rsidRPr="00AA35A0" w14:paraId="5DE55B47" w14:textId="77777777">
        <w:trPr>
          <w:jc w:val="center"/>
        </w:trPr>
        <w:tc>
          <w:tcPr>
            <w:tcW w:w="2551" w:type="dxa"/>
            <w:shd w:val="clear" w:color="auto" w:fill="F3F4F6"/>
            <w:vAlign w:val="center"/>
          </w:tcPr>
          <w:p w14:paraId="5E7A341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Web/PWA ou package mobile</w:t>
            </w:r>
          </w:p>
        </w:tc>
        <w:tc>
          <w:tcPr>
            <w:tcW w:w="3969" w:type="dxa"/>
            <w:vAlign w:val="center"/>
          </w:tcPr>
          <w:p w14:paraId="112CC5E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Define se mobile/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push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entram no caminho crítico.</w:t>
            </w:r>
          </w:p>
        </w:tc>
        <w:tc>
          <w:tcPr>
            <w:tcW w:w="2551" w:type="dxa"/>
            <w:vAlign w:val="center"/>
          </w:tcPr>
          <w:p w14:paraId="7DAFD759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Administração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/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produto</w:t>
            </w:r>
            <w:proofErr w:type="spellEnd"/>
          </w:p>
        </w:tc>
      </w:tr>
      <w:tr w:rsidR="0025753A" w:rsidRPr="00AA35A0" w14:paraId="3CF2E25C" w14:textId="77777777">
        <w:trPr>
          <w:jc w:val="center"/>
        </w:trPr>
        <w:tc>
          <w:tcPr>
            <w:tcW w:w="2551" w:type="dxa"/>
            <w:shd w:val="clear" w:color="auto" w:fill="F3F4F6"/>
            <w:vAlign w:val="center"/>
          </w:tcPr>
          <w:p w14:paraId="42EBAD0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 xml:space="preserve">Requisitos </w:t>
            </w:r>
            <w:proofErr w:type="gramStart"/>
            <w:r w:rsidRPr="00AA35A0">
              <w:rPr>
                <w:rFonts w:ascii="Century Gothic" w:hAnsi="Century Gothic"/>
                <w:sz w:val="24"/>
                <w:szCs w:val="24"/>
              </w:rPr>
              <w:t>legais</w:t>
            </w:r>
            <w:proofErr w:type="gram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TVDE aplicáveis</w:t>
            </w:r>
          </w:p>
        </w:tc>
        <w:tc>
          <w:tcPr>
            <w:tcW w:w="3969" w:type="dxa"/>
            <w:vAlign w:val="center"/>
          </w:tcPr>
          <w:p w14:paraId="6658BCA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Define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compliance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, gates e eventuais automatismos.</w:t>
            </w:r>
          </w:p>
        </w:tc>
        <w:tc>
          <w:tcPr>
            <w:tcW w:w="2551" w:type="dxa"/>
            <w:vAlign w:val="center"/>
          </w:tcPr>
          <w:p w14:paraId="754A42D5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Administração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+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apoio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jurídico</w:t>
            </w:r>
            <w:proofErr w:type="spellEnd"/>
          </w:p>
        </w:tc>
      </w:tr>
      <w:tr w:rsidR="0025753A" w:rsidRPr="00AA35A0" w14:paraId="751C8379" w14:textId="77777777">
        <w:trPr>
          <w:jc w:val="center"/>
        </w:trPr>
        <w:tc>
          <w:tcPr>
            <w:tcW w:w="2551" w:type="dxa"/>
            <w:shd w:val="clear" w:color="auto" w:fill="F3F4F6"/>
            <w:vAlign w:val="center"/>
          </w:tcPr>
          <w:p w14:paraId="4CE2BC5C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Marca/IP/titularidade</w:t>
            </w:r>
          </w:p>
        </w:tc>
        <w:tc>
          <w:tcPr>
            <w:tcW w:w="3969" w:type="dxa"/>
            <w:vAlign w:val="center"/>
          </w:tcPr>
          <w:p w14:paraId="31610691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Necessário para exploração comercial.</w:t>
            </w:r>
          </w:p>
        </w:tc>
        <w:tc>
          <w:tcPr>
            <w:tcW w:w="2551" w:type="dxa"/>
            <w:vAlign w:val="center"/>
          </w:tcPr>
          <w:p w14:paraId="7245A6CA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Francisco + Manel</w:t>
            </w:r>
          </w:p>
        </w:tc>
      </w:tr>
    </w:tbl>
    <w:p w14:paraId="61ECAEF8" w14:textId="77777777" w:rsidR="0025753A" w:rsidRPr="00AA35A0" w:rsidRDefault="0025753A">
      <w:pPr>
        <w:rPr>
          <w:rFonts w:ascii="Century Gothic" w:hAnsi="Century Gothic"/>
          <w:sz w:val="24"/>
          <w:szCs w:val="24"/>
        </w:rPr>
      </w:pPr>
    </w:p>
    <w:p w14:paraId="50013D3B" w14:textId="77777777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t xml:space="preserve">7. Plano de </w:t>
      </w:r>
      <w:proofErr w:type="spellStart"/>
      <w:r w:rsidRPr="00AA35A0">
        <w:rPr>
          <w:rFonts w:ascii="Century Gothic" w:hAnsi="Century Gothic"/>
          <w:sz w:val="24"/>
          <w:szCs w:val="24"/>
        </w:rPr>
        <w:t>execução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</w:rPr>
        <w:t>sugerido</w:t>
      </w:r>
      <w:proofErr w:type="spellEnd"/>
    </w:p>
    <w:p w14:paraId="7951F9CB" w14:textId="77777777" w:rsidR="00AA35A0" w:rsidRPr="00AA35A0" w:rsidRDefault="00AA35A0" w:rsidP="00AA35A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25753A" w:rsidRPr="00AA35A0" w14:paraId="30A8C80E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5A96D1C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6FBAFB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Foco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6090DE3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Resultado esperado</w:t>
            </w:r>
          </w:p>
        </w:tc>
      </w:tr>
      <w:tr w:rsidR="0025753A" w:rsidRPr="00AA35A0" w14:paraId="0CC05AD7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560F9B26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14:paraId="2FBFE76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Fechar M1 técnico</w:t>
            </w:r>
          </w:p>
        </w:tc>
        <w:tc>
          <w:tcPr>
            <w:tcW w:w="4535" w:type="dxa"/>
            <w:vAlign w:val="center"/>
          </w:tcPr>
          <w:p w14:paraId="701C67A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Decisão D0, validação legal inicial, remoção/fecho de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stubs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Admin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checklist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M1.</w:t>
            </w:r>
          </w:p>
        </w:tc>
      </w:tr>
      <w:tr w:rsidR="0025753A" w:rsidRPr="00AA35A0" w14:paraId="0A025CD3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4A69AB5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3402" w:type="dxa"/>
            <w:vAlign w:val="center"/>
          </w:tcPr>
          <w:p w14:paraId="52E01701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Preparar piloto real</w:t>
            </w:r>
          </w:p>
        </w:tc>
        <w:tc>
          <w:tcPr>
            <w:tcW w:w="4535" w:type="dxa"/>
            <w:vAlign w:val="center"/>
          </w:tcPr>
          <w:p w14:paraId="79DF63B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Modelo económico, OTP SMS,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Stripe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live,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copy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de pagamento,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regression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restore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drill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.</w:t>
            </w:r>
          </w:p>
        </w:tc>
      </w:tr>
      <w:tr w:rsidR="0025753A" w:rsidRPr="00AA35A0" w14:paraId="26FF5F7B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17AFB43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3402" w:type="dxa"/>
            <w:vAlign w:val="center"/>
          </w:tcPr>
          <w:p w14:paraId="4AA25ABB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Completar operação do piloto</w:t>
            </w:r>
          </w:p>
        </w:tc>
        <w:tc>
          <w:tcPr>
            <w:tcW w:w="4535" w:type="dxa"/>
            <w:vAlign w:val="center"/>
          </w:tcPr>
          <w:p w14:paraId="517F983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Processo financeiro automático ou manual validado, QA em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devices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se aplicável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runbook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operacional.</w:t>
            </w:r>
          </w:p>
        </w:tc>
      </w:tr>
      <w:tr w:rsidR="0025753A" w:rsidRPr="00AA35A0" w14:paraId="2C71CB44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2DFEC1E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3402" w:type="dxa"/>
            <w:vAlign w:val="center"/>
          </w:tcPr>
          <w:p w14:paraId="2162B5E8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Preparar exploração comercial</w:t>
            </w:r>
          </w:p>
        </w:tc>
        <w:tc>
          <w:tcPr>
            <w:tcW w:w="4535" w:type="dxa"/>
            <w:vAlign w:val="center"/>
          </w:tcPr>
          <w:p w14:paraId="62E95514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IP/marca, Driver/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Partner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financeiro,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compliance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e critérios finais de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go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-live.</w:t>
            </w:r>
          </w:p>
        </w:tc>
      </w:tr>
      <w:tr w:rsidR="0025753A" w:rsidRPr="00AA35A0" w14:paraId="71CEC33D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248FB1D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3402" w:type="dxa"/>
            <w:vAlign w:val="center"/>
          </w:tcPr>
          <w:p w14:paraId="37A75409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Backlog futuro</w:t>
            </w:r>
          </w:p>
        </w:tc>
        <w:tc>
          <w:tcPr>
            <w:tcW w:w="4535" w:type="dxa"/>
            <w:vAlign w:val="center"/>
          </w:tcPr>
          <w:p w14:paraId="294FB49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B2,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redispatch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, melhorias de CI,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dead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code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, métodos PT se adiados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optimizações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.</w:t>
            </w:r>
          </w:p>
        </w:tc>
      </w:tr>
    </w:tbl>
    <w:p w14:paraId="2424ED94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p w14:paraId="37BB0854" w14:textId="77777777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t xml:space="preserve">8. </w:t>
      </w:r>
      <w:proofErr w:type="spellStart"/>
      <w:r w:rsidRPr="00AA35A0">
        <w:rPr>
          <w:rFonts w:ascii="Century Gothic" w:hAnsi="Century Gothic"/>
          <w:sz w:val="24"/>
          <w:szCs w:val="24"/>
        </w:rPr>
        <w:t>Riscos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e </w:t>
      </w:r>
      <w:proofErr w:type="spellStart"/>
      <w:r w:rsidRPr="00AA35A0">
        <w:rPr>
          <w:rFonts w:ascii="Century Gothic" w:hAnsi="Century Gothic"/>
          <w:sz w:val="24"/>
          <w:szCs w:val="24"/>
        </w:rPr>
        <w:t>mitigação</w:t>
      </w:r>
      <w:proofErr w:type="spellEnd"/>
    </w:p>
    <w:p w14:paraId="79AB94C7" w14:textId="77777777" w:rsidR="00AA35A0" w:rsidRPr="00AA35A0" w:rsidRDefault="00AA35A0" w:rsidP="00AA35A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25753A" w:rsidRPr="00AA35A0" w14:paraId="6F87B6AF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D3B55E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Risco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85A910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Leitura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57974E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Mitigação</w:t>
            </w:r>
          </w:p>
        </w:tc>
      </w:tr>
      <w:tr w:rsidR="0025753A" w:rsidRPr="00AA35A0" w14:paraId="001A0B32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4784AD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Decisões externas atrasarem execução</w:t>
            </w:r>
          </w:p>
        </w:tc>
        <w:tc>
          <w:tcPr>
            <w:tcW w:w="3402" w:type="dxa"/>
            <w:vAlign w:val="center"/>
          </w:tcPr>
          <w:p w14:paraId="55DAF57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Pagamentos, SMS, legal e mobile dependem de terceiros.</w:t>
            </w:r>
          </w:p>
        </w:tc>
        <w:tc>
          <w:tcPr>
            <w:tcW w:w="3402" w:type="dxa"/>
            <w:vAlign w:val="center"/>
          </w:tcPr>
          <w:p w14:paraId="4C0893C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Separar marcos e aceitar alternativas temporárias documentadas quando válidas.</w:t>
            </w:r>
          </w:p>
        </w:tc>
      </w:tr>
      <w:tr w:rsidR="0025753A" w:rsidRPr="00AA35A0" w14:paraId="1C1EE293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22C1EBC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Confundir demo com exploração comercial</w:t>
            </w:r>
          </w:p>
        </w:tc>
        <w:tc>
          <w:tcPr>
            <w:tcW w:w="3402" w:type="dxa"/>
            <w:vAlign w:val="center"/>
          </w:tcPr>
          <w:p w14:paraId="71A3D428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 demo passou, mas operação aberta exige mais governo.</w:t>
            </w:r>
          </w:p>
        </w:tc>
        <w:tc>
          <w:tcPr>
            <w:tcW w:w="3402" w:type="dxa"/>
            <w:vAlign w:val="center"/>
          </w:tcPr>
          <w:p w14:paraId="350F0425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Usar M1/M2/M3 como linguagem comum.</w:t>
            </w:r>
          </w:p>
        </w:tc>
      </w:tr>
      <w:tr w:rsidR="0025753A" w:rsidRPr="00AA35A0" w14:paraId="41D7FC3C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7E6E0CA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Activar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flags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comerciais cedo </w:t>
            </w: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lastRenderedPageBreak/>
              <w:t>demais</w:t>
            </w:r>
          </w:p>
        </w:tc>
        <w:tc>
          <w:tcPr>
            <w:tcW w:w="3402" w:type="dxa"/>
            <w:vAlign w:val="center"/>
          </w:tcPr>
          <w:p w14:paraId="1F4A98DA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lastRenderedPageBreak/>
              <w:t>Stripe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live, B2, PF3D e mobile podem alterar risco </w:t>
            </w: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lastRenderedPageBreak/>
              <w:t>operacional.</w:t>
            </w:r>
          </w:p>
        </w:tc>
        <w:tc>
          <w:tcPr>
            <w:tcW w:w="3402" w:type="dxa"/>
            <w:vAlign w:val="center"/>
          </w:tcPr>
          <w:p w14:paraId="0BD6932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lastRenderedPageBreak/>
              <w:t>Activar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apenas com decisão explícita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smoke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.</w:t>
            </w:r>
          </w:p>
        </w:tc>
      </w:tr>
      <w:tr w:rsidR="0025753A" w:rsidRPr="00AA35A0" w14:paraId="33CD79A3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5F46510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 xml:space="preserve">Roadmap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demasiado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</w:rPr>
              <w:t>amplo</w:t>
            </w:r>
            <w:proofErr w:type="spellEnd"/>
          </w:p>
        </w:tc>
        <w:tc>
          <w:tcPr>
            <w:tcW w:w="3402" w:type="dxa"/>
            <w:vAlign w:val="center"/>
          </w:tcPr>
          <w:p w14:paraId="5BD5D36E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133 passos podem parecer muitos.</w:t>
            </w:r>
          </w:p>
        </w:tc>
        <w:tc>
          <w:tcPr>
            <w:tcW w:w="3402" w:type="dxa"/>
            <w:vAlign w:val="center"/>
          </w:tcPr>
          <w:p w14:paraId="351CFAC7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Executar por caminho crítico; Carril H não bloqueia entrega.</w:t>
            </w:r>
          </w:p>
        </w:tc>
      </w:tr>
    </w:tbl>
    <w:p w14:paraId="7A7E10A5" w14:textId="77777777" w:rsidR="00AA35A0" w:rsidRPr="00AA35A0" w:rsidRDefault="00AA35A0">
      <w:pPr>
        <w:rPr>
          <w:rFonts w:ascii="Century Gothic" w:hAnsi="Century Gothic"/>
          <w:sz w:val="24"/>
          <w:szCs w:val="24"/>
          <w:lang w:val="pt-PT"/>
        </w:rPr>
      </w:pPr>
    </w:p>
    <w:p w14:paraId="2BDE762D" w14:textId="77777777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t xml:space="preserve">9. </w:t>
      </w:r>
      <w:proofErr w:type="spellStart"/>
      <w:r w:rsidRPr="00AA35A0">
        <w:rPr>
          <w:rFonts w:ascii="Century Gothic" w:hAnsi="Century Gothic"/>
          <w:sz w:val="24"/>
          <w:szCs w:val="24"/>
        </w:rPr>
        <w:t>Critérios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</w:rPr>
        <w:t>objectivos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de </w:t>
      </w:r>
      <w:proofErr w:type="spellStart"/>
      <w:r w:rsidRPr="00AA35A0">
        <w:rPr>
          <w:rFonts w:ascii="Century Gothic" w:hAnsi="Century Gothic"/>
          <w:sz w:val="24"/>
          <w:szCs w:val="24"/>
        </w:rPr>
        <w:t>sucesso</w:t>
      </w:r>
      <w:proofErr w:type="spellEnd"/>
    </w:p>
    <w:p w14:paraId="74F6F651" w14:textId="77777777" w:rsidR="00AA35A0" w:rsidRPr="00AA35A0" w:rsidRDefault="00AA35A0" w:rsidP="00AA35A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25753A" w:rsidRPr="00AA35A0" w14:paraId="7B79407F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10685C31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Marco</w:t>
            </w:r>
          </w:p>
        </w:tc>
        <w:tc>
          <w:tcPr>
            <w:tcW w:w="7937" w:type="dxa"/>
            <w:shd w:val="clear" w:color="auto" w:fill="1F4E79"/>
            <w:vAlign w:val="center"/>
          </w:tcPr>
          <w:p w14:paraId="0EA56DF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b/>
                <w:color w:val="FFFFFF"/>
                <w:sz w:val="24"/>
                <w:szCs w:val="24"/>
              </w:rPr>
              <w:t>Deve estar verdadeiro</w:t>
            </w:r>
          </w:p>
        </w:tc>
      </w:tr>
      <w:tr w:rsidR="0025753A" w:rsidRPr="00AA35A0" w14:paraId="26E2CEDB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75AC542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M1</w:t>
            </w:r>
          </w:p>
        </w:tc>
        <w:tc>
          <w:tcPr>
            <w:tcW w:w="7937" w:type="dxa"/>
            <w:vAlign w:val="center"/>
          </w:tcPr>
          <w:p w14:paraId="6F262EEB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Fluxo dos quatro papéis validado; escopo mobile decidido; requisitos legais mapeados;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stubs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Admin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resolvidos;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checklist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técnico assinado.</w:t>
            </w:r>
          </w:p>
        </w:tc>
      </w:tr>
      <w:tr w:rsidR="0025753A" w:rsidRPr="00AA35A0" w14:paraId="3C6DAE3A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6626672C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M2</w:t>
            </w:r>
          </w:p>
        </w:tc>
        <w:tc>
          <w:tcPr>
            <w:tcW w:w="7937" w:type="dxa"/>
            <w:vAlign w:val="center"/>
          </w:tcPr>
          <w:p w14:paraId="6A50E4FD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Modelo económico do piloto fechado; OTP SMS real; pagamento real se aplicável; regressão/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smoke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piloto;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restore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drill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; operação financeira definida.</w:t>
            </w:r>
          </w:p>
        </w:tc>
      </w:tr>
      <w:tr w:rsidR="0025753A" w:rsidRPr="00AA35A0" w14:paraId="138D2F2F" w14:textId="77777777"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56C1CB9F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AA35A0">
              <w:rPr>
                <w:rFonts w:ascii="Century Gothic" w:hAnsi="Century Gothic"/>
                <w:sz w:val="24"/>
                <w:szCs w:val="24"/>
              </w:rPr>
              <w:t>M3</w:t>
            </w:r>
          </w:p>
        </w:tc>
        <w:tc>
          <w:tcPr>
            <w:tcW w:w="7937" w:type="dxa"/>
            <w:vAlign w:val="center"/>
          </w:tcPr>
          <w:p w14:paraId="63AD89D2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IP/marca resolvidos; Driver e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Partner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alinhados ao financeiro real;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compliance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no estado exigido; distribuição e métodos de pagamento decididos; operação e comunicação formalizadas.</w:t>
            </w:r>
          </w:p>
        </w:tc>
      </w:tr>
    </w:tbl>
    <w:p w14:paraId="2A57D526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p w14:paraId="0698D9B1" w14:textId="77777777" w:rsidR="0025753A" w:rsidRDefault="00000000">
      <w:pPr>
        <w:pStyle w:val="Heading1"/>
        <w:rPr>
          <w:rFonts w:ascii="Century Gothic" w:hAnsi="Century Gothic"/>
          <w:sz w:val="24"/>
          <w:szCs w:val="24"/>
        </w:rPr>
      </w:pPr>
      <w:r w:rsidRPr="00AA35A0">
        <w:rPr>
          <w:rFonts w:ascii="Century Gothic" w:hAnsi="Century Gothic"/>
          <w:sz w:val="24"/>
          <w:szCs w:val="24"/>
        </w:rPr>
        <w:t xml:space="preserve">10. </w:t>
      </w:r>
      <w:proofErr w:type="spellStart"/>
      <w:r w:rsidRPr="00AA35A0">
        <w:rPr>
          <w:rFonts w:ascii="Century Gothic" w:hAnsi="Century Gothic"/>
          <w:sz w:val="24"/>
          <w:szCs w:val="24"/>
        </w:rPr>
        <w:t>Próximos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</w:rPr>
        <w:t>passos</w:t>
      </w:r>
      <w:proofErr w:type="spellEnd"/>
      <w:r w:rsidRPr="00AA35A0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</w:rPr>
        <w:t>imediatos</w:t>
      </w:r>
      <w:proofErr w:type="spellEnd"/>
    </w:p>
    <w:p w14:paraId="5EE472ED" w14:textId="77777777" w:rsidR="00AA35A0" w:rsidRPr="00AA35A0" w:rsidRDefault="00AA35A0" w:rsidP="00AA35A0"/>
    <w:p w14:paraId="30E40855" w14:textId="77777777" w:rsidR="0025753A" w:rsidRPr="00AA35A0" w:rsidRDefault="00000000">
      <w:pPr>
        <w:pStyle w:val="ListNumber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sz w:val="24"/>
          <w:szCs w:val="24"/>
          <w:lang w:val="pt-PT"/>
        </w:rPr>
        <w:t xml:space="preserve">Confirmar e publicar este </w:t>
      </w:r>
      <w:proofErr w:type="spellStart"/>
      <w:r w:rsidRPr="00AA35A0">
        <w:rPr>
          <w:rFonts w:ascii="Century Gothic" w:hAnsi="Century Gothic"/>
          <w:sz w:val="24"/>
          <w:szCs w:val="24"/>
          <w:lang w:val="pt-PT"/>
        </w:rPr>
        <w:t>roadmap</w:t>
      </w:r>
      <w:proofErr w:type="spellEnd"/>
      <w:r w:rsidRPr="00AA35A0">
        <w:rPr>
          <w:rFonts w:ascii="Century Gothic" w:hAnsi="Century Gothic"/>
          <w:sz w:val="24"/>
          <w:szCs w:val="24"/>
          <w:lang w:val="pt-PT"/>
        </w:rPr>
        <w:t xml:space="preserve"> como referência executiva.</w:t>
      </w:r>
    </w:p>
    <w:p w14:paraId="37208516" w14:textId="77777777" w:rsidR="0025753A" w:rsidRPr="00AA35A0" w:rsidRDefault="00000000">
      <w:pPr>
        <w:pStyle w:val="ListNumber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sz w:val="24"/>
          <w:szCs w:val="24"/>
          <w:lang w:val="pt-PT"/>
        </w:rPr>
        <w:t>Executar D0: decidir se Web/PWA é suficiente para a entrega inicial ou se package mobile é obrigatório.</w:t>
      </w:r>
    </w:p>
    <w:p w14:paraId="759E7F85" w14:textId="77777777" w:rsidR="0025753A" w:rsidRPr="00AA35A0" w:rsidRDefault="00000000">
      <w:pPr>
        <w:pStyle w:val="ListNumber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sz w:val="24"/>
          <w:szCs w:val="24"/>
          <w:lang w:val="pt-PT"/>
        </w:rPr>
        <w:t xml:space="preserve">Executar A3: validar requisitos legais TVDE aplicáveis antes de </w:t>
      </w:r>
      <w:proofErr w:type="spellStart"/>
      <w:r w:rsidRPr="00AA35A0">
        <w:rPr>
          <w:rFonts w:ascii="Century Gothic" w:hAnsi="Century Gothic"/>
          <w:sz w:val="24"/>
          <w:szCs w:val="24"/>
          <w:lang w:val="pt-PT"/>
        </w:rPr>
        <w:t>activar</w:t>
      </w:r>
      <w:proofErr w:type="spellEnd"/>
      <w:r w:rsidRPr="00AA35A0">
        <w:rPr>
          <w:rFonts w:ascii="Century Gothic" w:hAnsi="Century Gothic"/>
          <w:sz w:val="24"/>
          <w:szCs w:val="24"/>
          <w:lang w:val="pt-PT"/>
        </w:rPr>
        <w:t xml:space="preserve"> gates ou automatismos.</w:t>
      </w:r>
    </w:p>
    <w:p w14:paraId="5C8F0C0C" w14:textId="77777777" w:rsidR="0025753A" w:rsidRPr="00AA35A0" w:rsidRDefault="00000000">
      <w:pPr>
        <w:pStyle w:val="ListNumber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sz w:val="24"/>
          <w:szCs w:val="24"/>
          <w:lang w:val="pt-PT"/>
        </w:rPr>
        <w:t xml:space="preserve">Executar E5: resolver </w:t>
      </w:r>
      <w:proofErr w:type="spellStart"/>
      <w:r w:rsidRPr="00AA35A0">
        <w:rPr>
          <w:rFonts w:ascii="Century Gothic" w:hAnsi="Century Gothic"/>
          <w:sz w:val="24"/>
          <w:szCs w:val="24"/>
          <w:lang w:val="pt-PT"/>
        </w:rPr>
        <w:t>stubs</w:t>
      </w:r>
      <w:proofErr w:type="spellEnd"/>
      <w:r w:rsidRPr="00AA35A0">
        <w:rPr>
          <w:rFonts w:ascii="Century Gothic" w:hAnsi="Century Gothic"/>
          <w:sz w:val="24"/>
          <w:szCs w:val="24"/>
          <w:lang w:val="pt-PT"/>
        </w:rPr>
        <w:t xml:space="preserve"> </w:t>
      </w:r>
      <w:proofErr w:type="spellStart"/>
      <w:r w:rsidRPr="00AA35A0">
        <w:rPr>
          <w:rFonts w:ascii="Century Gothic" w:hAnsi="Century Gothic"/>
          <w:sz w:val="24"/>
          <w:szCs w:val="24"/>
          <w:lang w:val="pt-PT"/>
        </w:rPr>
        <w:t>Admin</w:t>
      </w:r>
      <w:proofErr w:type="spellEnd"/>
      <w:r w:rsidRPr="00AA35A0">
        <w:rPr>
          <w:rFonts w:ascii="Century Gothic" w:hAnsi="Century Gothic"/>
          <w:sz w:val="24"/>
          <w:szCs w:val="24"/>
          <w:lang w:val="pt-PT"/>
        </w:rPr>
        <w:t xml:space="preserve"> para fechar M1 técnico.</w:t>
      </w:r>
    </w:p>
    <w:p w14:paraId="76CE1693" w14:textId="77777777" w:rsidR="0025753A" w:rsidRPr="00AA35A0" w:rsidRDefault="00000000">
      <w:pPr>
        <w:pStyle w:val="ListNumber"/>
        <w:rPr>
          <w:rFonts w:ascii="Century Gothic" w:hAnsi="Century Gothic"/>
          <w:sz w:val="24"/>
          <w:szCs w:val="24"/>
          <w:lang w:val="pt-PT"/>
        </w:rPr>
      </w:pPr>
      <w:r w:rsidRPr="00AA35A0">
        <w:rPr>
          <w:rFonts w:ascii="Century Gothic" w:hAnsi="Century Gothic"/>
          <w:sz w:val="24"/>
          <w:szCs w:val="24"/>
          <w:lang w:val="pt-PT"/>
        </w:rPr>
        <w:t>Preparar sessão A1/A2 com Manel para confirmar modelo económico e comissão do piloto.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25753A" w:rsidRPr="00AA35A0" w14:paraId="4F0F157D" w14:textId="77777777">
        <w:trPr>
          <w:jc w:val="center"/>
        </w:trPr>
        <w:tc>
          <w:tcPr>
            <w:tcW w:w="10200" w:type="dxa"/>
            <w:shd w:val="clear" w:color="auto" w:fill="D9EAF7"/>
          </w:tcPr>
          <w:p w14:paraId="5B450D05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b/>
                <w:color w:val="1F4E79"/>
                <w:sz w:val="24"/>
                <w:szCs w:val="24"/>
                <w:lang w:val="pt-PT"/>
              </w:rPr>
              <w:t>Governança recomendada</w:t>
            </w:r>
          </w:p>
          <w:p w14:paraId="03117055" w14:textId="77777777" w:rsidR="0025753A" w:rsidRPr="00AA35A0" w:rsidRDefault="00000000">
            <w:pPr>
              <w:rPr>
                <w:rFonts w:ascii="Century Gothic" w:hAnsi="Century Gothic"/>
                <w:sz w:val="24"/>
                <w:szCs w:val="24"/>
                <w:lang w:val="pt-PT"/>
              </w:rPr>
            </w:pPr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A partir </w:t>
            </w:r>
            <w:proofErr w:type="gram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daqui, cada</w:t>
            </w:r>
            <w:proofErr w:type="gram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reunião deve fechar decisões por marco. O </w:t>
            </w:r>
            <w:proofErr w:type="spellStart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>backlog</w:t>
            </w:r>
            <w:proofErr w:type="spellEnd"/>
            <w:r w:rsidRPr="00AA35A0">
              <w:rPr>
                <w:rFonts w:ascii="Century Gothic" w:hAnsi="Century Gothic"/>
                <w:sz w:val="24"/>
                <w:szCs w:val="24"/>
                <w:lang w:val="pt-PT"/>
              </w:rPr>
              <w:t xml:space="preserve"> técnico só deve avançar quando a decisão de negócio correspondente estiver confirmada.</w:t>
            </w:r>
          </w:p>
        </w:tc>
      </w:tr>
    </w:tbl>
    <w:p w14:paraId="10B8477D" w14:textId="77777777" w:rsidR="0025753A" w:rsidRPr="00AA35A0" w:rsidRDefault="0025753A">
      <w:pPr>
        <w:rPr>
          <w:rFonts w:ascii="Century Gothic" w:hAnsi="Century Gothic"/>
          <w:sz w:val="24"/>
          <w:szCs w:val="24"/>
          <w:lang w:val="pt-PT"/>
        </w:rPr>
      </w:pPr>
    </w:p>
    <w:sectPr w:rsidR="0025753A" w:rsidRPr="00AA35A0" w:rsidSect="00AA35A0">
      <w:headerReference w:type="default" r:id="rId8"/>
      <w:foot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CF11B" w14:textId="77777777" w:rsidR="00727534" w:rsidRDefault="00727534">
      <w:pPr>
        <w:spacing w:after="0" w:line="240" w:lineRule="auto"/>
      </w:pPr>
      <w:r>
        <w:separator/>
      </w:r>
    </w:p>
  </w:endnote>
  <w:endnote w:type="continuationSeparator" w:id="0">
    <w:p w14:paraId="2B7C9532" w14:textId="77777777" w:rsidR="00727534" w:rsidRDefault="00727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87873" w14:textId="77777777" w:rsidR="0025753A" w:rsidRPr="00AA35A0" w:rsidRDefault="00000000">
    <w:pPr>
      <w:pStyle w:val="Footer"/>
      <w:jc w:val="center"/>
      <w:rPr>
        <w:lang w:val="pt-PT"/>
      </w:rPr>
    </w:pPr>
    <w:r w:rsidRPr="00AA35A0">
      <w:rPr>
        <w:color w:val="6B7280"/>
        <w:sz w:val="16"/>
        <w:lang w:val="pt-PT"/>
      </w:rPr>
      <w:t xml:space="preserve">TVDE-APP · </w:t>
    </w:r>
    <w:proofErr w:type="spellStart"/>
    <w:r w:rsidRPr="00AA35A0">
      <w:rPr>
        <w:color w:val="6B7280"/>
        <w:sz w:val="16"/>
        <w:lang w:val="pt-PT"/>
      </w:rPr>
      <w:t>Roadmap</w:t>
    </w:r>
    <w:proofErr w:type="spellEnd"/>
    <w:r w:rsidRPr="00AA35A0">
      <w:rPr>
        <w:color w:val="6B7280"/>
        <w:sz w:val="16"/>
        <w:lang w:val="pt-PT"/>
      </w:rPr>
      <w:t xml:space="preserve"> executivo · </w:t>
    </w:r>
    <w:proofErr w:type="gramStart"/>
    <w:r w:rsidRPr="00AA35A0">
      <w:rPr>
        <w:color w:val="6B7280"/>
        <w:sz w:val="16"/>
        <w:lang w:val="pt-PT"/>
      </w:rPr>
      <w:t>Setembro</w:t>
    </w:r>
    <w:proofErr w:type="gramEnd"/>
    <w:r w:rsidRPr="00AA35A0">
      <w:rPr>
        <w:color w:val="6B7280"/>
        <w:sz w:val="16"/>
        <w:lang w:val="pt-PT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ECC70" w14:textId="77777777" w:rsidR="00727534" w:rsidRDefault="00727534">
      <w:pPr>
        <w:spacing w:after="0" w:line="240" w:lineRule="auto"/>
      </w:pPr>
      <w:r>
        <w:separator/>
      </w:r>
    </w:p>
  </w:footnote>
  <w:footnote w:type="continuationSeparator" w:id="0">
    <w:p w14:paraId="7CA3B879" w14:textId="77777777" w:rsidR="00727534" w:rsidRDefault="00727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1809109"/>
      <w:docPartObj>
        <w:docPartGallery w:val="Page Numbers (Top of Page)"/>
        <w:docPartUnique/>
      </w:docPartObj>
    </w:sdtPr>
    <w:sdtContent>
      <w:p w14:paraId="7B0A7B45" w14:textId="11A51313" w:rsidR="00AA35A0" w:rsidRDefault="00AA35A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6B9D5DE" w14:textId="77777777" w:rsidR="00AA35A0" w:rsidRDefault="00AA35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415442">
    <w:abstractNumId w:val="8"/>
  </w:num>
  <w:num w:numId="2" w16cid:durableId="1930387095">
    <w:abstractNumId w:val="6"/>
  </w:num>
  <w:num w:numId="3" w16cid:durableId="297882451">
    <w:abstractNumId w:val="5"/>
  </w:num>
  <w:num w:numId="4" w16cid:durableId="1574896628">
    <w:abstractNumId w:val="4"/>
  </w:num>
  <w:num w:numId="5" w16cid:durableId="2013752235">
    <w:abstractNumId w:val="7"/>
  </w:num>
  <w:num w:numId="6" w16cid:durableId="578977766">
    <w:abstractNumId w:val="3"/>
  </w:num>
  <w:num w:numId="7" w16cid:durableId="1891577796">
    <w:abstractNumId w:val="2"/>
  </w:num>
  <w:num w:numId="8" w16cid:durableId="1606423602">
    <w:abstractNumId w:val="1"/>
  </w:num>
  <w:num w:numId="9" w16cid:durableId="202775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53A"/>
    <w:rsid w:val="0029639D"/>
    <w:rsid w:val="00326F90"/>
    <w:rsid w:val="00727534"/>
    <w:rsid w:val="00927C41"/>
    <w:rsid w:val="00AA1D8D"/>
    <w:rsid w:val="00AA35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1D150E"/>
  <w14:defaultImageDpi w14:val="300"/>
  <w15:docId w15:val="{9B18BFC4-2C79-4A94-8559-1272E96A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1027</Words>
  <Characters>6062</Characters>
  <Application>Microsoft Office Word</Application>
  <DocSecurity>0</DocSecurity>
  <Lines>242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TVDE-APP — Roadmap definitivo para entrega e operação</dc:title>
  <dc:subject>Documento executivo para reunião de administração</dc:subject>
  <dc:creator>TVDE-APP</dc:creator>
  <cp:keywords/>
  <dc:description>Gerado a partir do roadmap consolidado de Setembro 2026.</dc:description>
  <cp:lastModifiedBy>Francisco Bexiga</cp:lastModifiedBy>
  <cp:revision>2</cp:revision>
  <dcterms:created xsi:type="dcterms:W3CDTF">2026-09-01T16:38:00Z</dcterms:created>
  <dcterms:modified xsi:type="dcterms:W3CDTF">2026-09-01T16:38:00Z</dcterms:modified>
  <cp:category/>
</cp:coreProperties>
</file>