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1A1A1A"/>
          <w:sz w:val="52"/>
          <w:szCs w:val="52"/>
        </w:rPr>
        <w:t xml:space="preserve">恒热别墅热水选型系统</w:t>
      </w:r>
    </w:p>
    <w:p>
      <w:pPr>
        <w:spacing w:before="200"/>
        <w:jc w:val="center"/>
      </w:pPr>
      <w:r>
        <w:rPr>
          <w:color w:val="666666"/>
          <w:sz w:val="32"/>
          <w:szCs w:val="32"/>
        </w:rPr>
        <w:t xml:space="preserve">产品需求文档（PRD）</w:t>
      </w:r>
    </w:p>
    <w:p>
      <w:pPr>
        <w:spacing w:before="2400"/>
        <w:jc w:val="center"/>
      </w:pPr>
      <w:r>
        <w:rPr>
          <w:color w:val="EA0021"/>
          <w:sz w:val="22"/>
          <w:szCs w:val="22"/>
        </w:rPr>
        <w:t xml:space="preserve">EVERHOT 恒热 · 大户型选恒热 商用级大水量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版本 V2.0 · 2026-09-06 · 已上线运行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1. 背景与目标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1.1 背景</w:t>
      </w:r>
    </w:p>
    <w:p>
      <w:pPr>
        <w:spacing w:after="120" w:line="320"/>
      </w:pPr>
      <w:r>
        <w:rPr>
          <w:color w:val="1A1A1A"/>
          <w:sz w:val="21"/>
          <w:szCs w:val="21"/>
        </w:rPr>
        <w:t xml:space="preserve">恒热（EVERHOT）经销商在面对别墅/大宅客户时，热水系统选型依赖个人经验，存在三个痛点：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选型靠估算，口径不一，方案书人工制作易出现抄写错误（历史上发生过容积写错、型号串行）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客户当面咨询时无法即时给出多档位方案与报价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总部无法掌握经销商一线的选型数据与客户线索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1.2 目标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经销商 3 分钟内完成一次专业选型并当场打印报价单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计算口径统一为恒热内部标准（《热水计算底层逻辑》），杜绝人为错误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总部实时掌握全国经销商登录与选型数据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1.3 目标用户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主要用户：恒热授权经销商的销售/技术人员（与客户面对面使用）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管理用户：恒热总部市场/产品管理人员（查看数据、维护产品与资料）</w:t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2. 产品范围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2.1 功能清单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模块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登录门禁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经销商公司+手机号+统一密码登录（服务端校验）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选型工具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卫生间配置（拖拽洁具）、工况设置、三档方案输出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报价单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打印预览、打印/导出 PDF、经销商信息自动带入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合同模板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在线填写、打印（内容已冻结）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资料中心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电子单页/说明书/大宅案例/品牌介绍下载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登录记录、选型记录、导出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场景试算器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花洒/浴缸自由组合即时试算可持续时长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2.2 非目标（本期不做）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用户自主注册（经销商账号由统一密码控制）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在线支付、订单流转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多语言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3. 详细功能需求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3.1 登录界面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左右分屏：左侧品牌场景（海报构图：品牌标题 + Triton Hybrid 产品系列文案 + 大宅场景图 + QUANTUM 产品立于场景中），右侧登录表单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输入项：经销商公司（必填）、手机号码（11 位数字）、密码（统一密码 EVERHOT，服务端校验）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校验失败红字提示；登录后本浏览器免登（localStorage）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底部红色服务热线：400-8869-119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3.2 选型工具（主页）</w:t>
      </w:r>
    </w:p>
    <w:p>
      <w:pPr>
        <w:pStyle w:val="Heading3"/>
        <w:spacing w:after="120" w:before="200"/>
      </w:pPr>
      <w:r>
        <w:rPr>
          <w:b/>
          <w:bCs/>
          <w:color w:val="1A1A1A"/>
          <w:sz w:val="23"/>
          <w:szCs w:val="23"/>
        </w:rPr>
        <w:t xml:space="preserve">第一步：客户与设计工况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客户姓名（必填）、联系电话（必填，11 位数字）、项目地址（必填，仅中文）、常住人口（必填，1~10 人）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季节（决定冷水温度：春 10℃/夏 20℃/秋 15℃/冬 5℃，冬季为默认最不利工况）、冷水温度可手动覆盖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机器设定温度（默认 60℃）、洗澡温度（默认 43℃）、目标再加热时间（默认 60 分钟）</w:t>
      </w:r>
    </w:p>
    <w:p>
      <w:pPr>
        <w:pStyle w:val="Heading3"/>
        <w:spacing w:after="120" w:before="200"/>
      </w:pPr>
      <w:r>
        <w:rPr>
          <w:b/>
          <w:bCs/>
          <w:color w:val="1A1A1A"/>
          <w:sz w:val="23"/>
          <w:szCs w:val="23"/>
        </w:rPr>
        <w:t xml:space="preserve">第二步：卫生间配置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添加卫生间卡片（名称可改、可删除）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每个卫生间内嵌洁具按钮：手持花洒（9 L/min）/ 顶喷花洒（14 L/min）/ 浴缸（300L、20 L/min），点击加入或拖拽；洁具流量、浴缸容积可逐个修改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每个卫生间独立设置：洗澡时长（分钟）、一直洗开关、同时开启勾选</w:t>
      </w:r>
    </w:p>
    <w:p>
      <w:pPr>
        <w:pStyle w:val="Heading3"/>
        <w:spacing w:after="120" w:before="200"/>
      </w:pPr>
      <w:r>
        <w:rPr>
          <w:b/>
          <w:bCs/>
          <w:color w:val="1A1A1A"/>
          <w:sz w:val="23"/>
          <w:szCs w:val="23"/>
        </w:rPr>
        <w:t xml:space="preserve">第三步：方案输出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三档方案：基础款（标准版 EDGS300-PDV）/ 中间款（舒适版 EHPD400-5207C）/ 豪华舒适（尊享版 GCC 系列取满足需求的最便宜机型）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推荐规则：满足需求且初投资最低者置顶，标“推荐”徽章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每档单机；不满足时红色标注“不足”并写出该机型能力边界（能满足什么情况）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每个方案包含：判定结论、话术、产品明细表、卖点与质保、初投资、场景试算器、可折叠计算明细（逐卫生间展开 + 逐时刻断点校验表）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3.3 报价单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A4 打印版式：logo + 红色标题带 + 客户信息 + 方案卡片（推荐方案红框）+ 选型计算依据 + 经销商信息（自动取登录信息）+ 页脚说明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打印预览：页面内 A4 弹层预览，满意后打印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不显示年运行费；不含管路建议（交给给排水专业人员）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3.4 合同模板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《恒热混动热水器销售及质保服务合同》在线填写版，内容与纸质模板逐条一致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所有下划线处可输入，产品型号勾选，打印即标准合同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3.5 管理后台（/admin.html）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管理员密码 EVERHOT-ADMIN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登录信息表：时间、经销商公司、手机号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选型记录表：时间、客户信息、工况、卫生间配置明细、三档选型结果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支持导出 JSON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4. 核心业务逻辑（计算口径）</w:t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口径来源：《热水计算底层逻辑.xlsx》（恒热内部），冻结勿擅改；改动需走 test-calc.js 验收。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4.1 供给侧（单机能力）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混水量 C = 容积 × (机器设定温度 − 冷水温度) ÷ (洗澡温度 − 冷水温度)   [L]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产热水能力 R = 功率 kW × 860 ÷ (60 × (洗澡温度 − 冷水温度))          [L/min]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满水再加热 t = 容积 × (设定 − 冷水) ÷ (功率 × 860) × 60             [min]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4.2 需求侧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用水总量 D = Σ(每个同时开启卫生间：洁具流量 × 使用时长) + Σ 浴缸容积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瞬时流量 q = Σ 同时开启洁具流量</w:t>
      </w:r>
    </w:p>
    <w:p>
      <w:pPr>
        <w:spacing w:after="120" w:line="300"/>
        <w:ind w:left="400"/>
      </w:pPr>
      <w:r>
        <w:rPr>
          <w:rFonts w:ascii="Consolas" w:cs="Consolas" w:eastAsia="Consolas" w:hAnsi="Consolas"/>
          <w:color w:val="333333"/>
          <w:sz w:val="21"/>
          <w:szCs w:val="21"/>
        </w:rPr>
        <w:t xml:space="preserve">需要时长 t = 同时集合中最长时长（浴缸按 容积 ÷ 注水流量）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4.3 判定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普通场景：逐断点校验——每个卫生间结束用水的时刻，累计需求 ≤ C + R×t（错峰模型）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一直洗场景：R ≥ q（持续产热水能力硬约束）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辅助提示：满水再加热超目标（黄）、混水量超单次需求 3 倍（黄，容量偏大）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4.4 产品库（价格与参数已核对）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2200"/>
        <w:gridCol w:w="1600"/>
      </w:tblGrid>
      <w:tr>
        <w:trPr>
          <w:tblHeader/>
        </w:trP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档位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型号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容积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功率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价格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标准版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EDGS300-PDV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300L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19kW 燃气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¥33,658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舒适版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EHPD400-5207C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400L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8.7kW 热泵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¥38,988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尊享版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GCC280-52HP-H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280L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52kW 混动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¥78,999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尊享版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GCC380-70HP-H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380L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70kW 混动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¥110,999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尊享版</w:t>
            </w:r>
          </w:p>
        </w:tc>
        <w:tc>
          <w:tcPr>
            <w:tcW w:type="dxa" w:w="2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GCC380-90HP-H</w:t>
            </w:r>
          </w:p>
        </w:tc>
        <w:tc>
          <w:tcPr>
            <w:tcW w:type="dxa" w:w="12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380L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90kW 混动</w:t>
            </w:r>
          </w:p>
        </w:tc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¥142,999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5. 技术架构</w:t>
      </w:r>
    </w:p>
    <w:p>
      <w:pPr>
        <w:spacing w:after="120" w:line="320"/>
      </w:pPr>
      <w:r>
        <w:rPr>
          <w:color w:val="1A1A1A"/>
          <w:sz w:val="21"/>
          <w:szCs w:val="21"/>
        </w:rPr>
        <w:t xml:space="preserve">经销商浏览器 →（HTTP）→ 腾讯云轻量服务器（1.117.59.208:8088，Ubuntu 24.04，2核4G）→ Node.js 18 服务（静态页面 + API + JSON 文件存储 data/logs.json）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前端：原生 HTML/CSS/JS，无框架无构建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计算引擎：calc.js 纯函数，Node 单元测试（test-calc.js，14 项验收）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部署：deploy.js 一键部署（SSH/SFTP + systemd 自启）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数据库：现阶段文件型存储；如需并发与复杂查询，升级 SQLite 或云数据库</w:t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6. 非功能需求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项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性能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页面加载 &lt; 3s（普通宽带）；计算即时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兼容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Chrome/Edge/Safari 现代浏览器；手机自适应（登录页窄屏隐藏场景图）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安全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密码服务端校验；管理员接口独立密码；HTTPS 待域名绑定后启用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可靠性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服务崩溃自动重启；服务器重启自动拉起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可维护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所有产品参数/常量集中在 data.js；档案文件 AGENTS.md 支持跨会话维护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7. 数据字典（管理后台）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登录记录：time, company, phone, ip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选型记录：time, customer{name, phone, addr}, conditions, bathrooms（明细）, result（三档结果）</w:t>
      </w:r>
    </w:p>
    <w:p>
      <w:pPr>
        <w:pStyle w:val="Heading1"/>
        <w:spacing w:after="200" w:before="360"/>
      </w:pPr>
      <w:r>
        <w:rPr>
          <w:b/>
          <w:bCs/>
          <w:color w:val="EA0021"/>
          <w:sz w:val="32"/>
          <w:szCs w:val="32"/>
        </w:rPr>
        <w:t xml:space="preserve">8. 后续规划（Roadmap）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绑定正式域名 + HTTPS（待域名备案）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补充说明书、大宅案例资料库内容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EDGS300/EHPD400 官方卖点与质保话术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管理后台增强：筛选、统计图表、Excel 导出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数据存储升级 SQLite（数据量增长后）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1A1A1A"/>
          <w:sz w:val="21"/>
          <w:szCs w:val="21"/>
        </w:rPr>
        <w:t xml:space="preserve">经销商品类扩展：采暖炉选型模块（预留架构）</w:t>
      </w:r>
    </w:p>
    <w:p>
      <w:pPr>
        <w:spacing w:before="600"/>
      </w:pP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本文档与代码同步维护，修改产品行为时请同步更新本文档与 AGENTS.md。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2026-10-14T13:16:08.440Z</dcterms:created>
  <dcterms:modified xsi:type="dcterms:W3CDTF">2026-10-14T13:16:08.444Z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