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480" w:lineRule="auto"/>
        <w:textAlignment w:val="auto"/>
        <w:rPr>
          <w:rFonts w:hint="default" w:ascii="Times New Roman" w:hAnsi="Times New Roman" w:cs="Times New Roman"/>
          <w:sz w:val="24"/>
          <w:szCs w:val="24"/>
          <w:lang w:val="en-US" w:eastAsia="zh-CN"/>
        </w:rPr>
      </w:pPr>
      <w:r>
        <w:rPr>
          <w:rFonts w:hint="eastAsia"/>
          <w:sz w:val="24"/>
          <w:szCs w:val="24"/>
          <w:lang w:val="en-US" w:eastAsia="zh-CN"/>
        </w:rPr>
        <w:t>陈孚</w:t>
      </w:r>
      <w:r>
        <w:rPr>
          <w:rFonts w:hint="default" w:ascii="Times New Roman" w:hAnsi="Times New Roman" w:cs="Times New Roman"/>
          <w:sz w:val="24"/>
          <w:szCs w:val="24"/>
          <w:lang w:val="en-US" w:eastAsia="zh-CN"/>
        </w:rPr>
        <w:t xml:space="preserve"> (122090020)</w:t>
      </w:r>
    </w:p>
    <w:p>
      <w:pPr>
        <w:keepNext w:val="0"/>
        <w:keepLines w:val="0"/>
        <w:pageBreakBefore w:val="0"/>
        <w:widowControl w:val="0"/>
        <w:kinsoku/>
        <w:wordWrap/>
        <w:overflowPunct/>
        <w:topLinePunct w:val="0"/>
        <w:autoSpaceDE/>
        <w:autoSpaceDN/>
        <w:bidi w:val="0"/>
        <w:adjustRightInd w:val="0"/>
        <w:snapToGrid w:val="0"/>
        <w:spacing w:line="48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GFN1000 与自然对话</w:t>
      </w:r>
    </w:p>
    <w:p>
      <w:pPr>
        <w:keepNext w:val="0"/>
        <w:keepLines w:val="0"/>
        <w:pageBreakBefore w:val="0"/>
        <w:widowControl w:val="0"/>
        <w:kinsoku/>
        <w:wordWrap/>
        <w:overflowPunct/>
        <w:topLinePunct w:val="0"/>
        <w:autoSpaceDE/>
        <w:autoSpaceDN/>
        <w:bidi w:val="0"/>
        <w:adjustRightInd w:val="0"/>
        <w:snapToGrid w:val="0"/>
        <w:spacing w:line="48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2023年1月20日</w:t>
      </w:r>
    </w:p>
    <w:p>
      <w:pPr>
        <w:keepNext w:val="0"/>
        <w:keepLines w:val="0"/>
        <w:pageBreakBefore w:val="0"/>
        <w:widowControl w:val="0"/>
        <w:kinsoku/>
        <w:wordWrap/>
        <w:overflowPunct/>
        <w:topLinePunct w:val="0"/>
        <w:autoSpaceDE/>
        <w:autoSpaceDN/>
        <w:bidi w:val="0"/>
        <w:adjustRightInd w:val="0"/>
        <w:snapToGrid w:val="0"/>
        <w:spacing w:line="48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题目 2</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eastAsia"/>
          <w:sz w:val="24"/>
          <w:szCs w:val="24"/>
          <w:lang w:val="en-US" w:eastAsia="zh-CN"/>
        </w:rPr>
      </w:pPr>
      <w:r>
        <w:rPr>
          <w:rFonts w:hint="eastAsia"/>
          <w:sz w:val="24"/>
          <w:szCs w:val="24"/>
          <w:lang w:val="en-US" w:eastAsia="zh-CN"/>
        </w:rPr>
        <w:t>假如我有一个孩子，我会让他依次阅读《与自然对话》</w:t>
      </w:r>
      <w:r>
        <w:rPr>
          <w:rFonts w:hint="eastAsia" w:ascii="Times New Roman" w:hAnsi="Times New Roman" w:cs="Times New Roman"/>
          <w:sz w:val="24"/>
          <w:szCs w:val="24"/>
          <w:lang w:val="en-US" w:eastAsia="zh-CN"/>
        </w:rPr>
        <w:t>(1)</w:t>
      </w:r>
      <w:r>
        <w:rPr>
          <w:rFonts w:hint="eastAsia"/>
          <w:sz w:val="24"/>
          <w:szCs w:val="24"/>
          <w:lang w:val="en-US" w:eastAsia="zh-CN"/>
        </w:rPr>
        <w:t>第三、第一、第二章。</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eastAsia"/>
          <w:sz w:val="24"/>
          <w:szCs w:val="24"/>
          <w:lang w:val="en-US" w:eastAsia="zh-CN"/>
        </w:rPr>
      </w:pPr>
      <w:r>
        <w:rPr>
          <w:rFonts w:hint="eastAsia"/>
          <w:sz w:val="24"/>
          <w:szCs w:val="24"/>
          <w:lang w:val="en-US" w:eastAsia="zh-CN"/>
        </w:rPr>
        <w:t>首先，在孩子在对世界有了初步认识、形成自己的见解之后，例如小学或初中阶段，可以尽早阅读第三章的内容。第三章讲述了哲学家、科学家艾萨克·牛顿的故事</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w:t>
      </w:r>
      <w:r>
        <w:rPr>
          <w:rFonts w:hint="eastAsia"/>
          <w:sz w:val="24"/>
          <w:szCs w:val="24"/>
          <w:lang w:val="en-US" w:eastAsia="zh-CN"/>
        </w:rPr>
        <w:t>。首先，牛顿所处的时代对于物理知识的储备与中学生对于世界的认知水平大致相近，且《与自然对话》</w:t>
      </w:r>
      <w:r>
        <w:rPr>
          <w:rFonts w:hint="eastAsia" w:ascii="Times New Roman" w:hAnsi="Times New Roman" w:cs="Times New Roman"/>
          <w:sz w:val="24"/>
          <w:szCs w:val="24"/>
          <w:lang w:val="en-US" w:eastAsia="zh-CN"/>
        </w:rPr>
        <w:t>(1)</w:t>
      </w:r>
      <w:r>
        <w:rPr>
          <w:rFonts w:hint="eastAsia"/>
          <w:sz w:val="24"/>
          <w:szCs w:val="24"/>
          <w:lang w:val="en-US" w:eastAsia="zh-CN"/>
        </w:rPr>
        <w:t>中的牛顿并没有明显的“名人光环”，而是一个普通的科学工作者。因此，孩子在阅读牛顿如何根据整理已有事实、逐步进行实验时会有一定的代入感，易于理解；在探究牛顿导出规范化、公式化结论时能意识到牛顿思考问题的全面性，反思自己在数理逻辑思维中可能存在的不足。进一步地，这使得孩子在成长的早期就能意识到提出问题（而不仅是回答问题）与实践验证（而不仅是想象）的重要性。相比之下，前两章对于真实、实在或者宇宙运动的探究较为抽象，在理解上本就存在一定困难，且柏拉图与亚里士多德凭主观认知的推导</w:t>
      </w:r>
      <w:r>
        <w:rPr>
          <w:rFonts w:hint="eastAsia" w:ascii="Times New Roman" w:hAnsi="Times New Roman" w:cs="Times New Roman"/>
          <w:sz w:val="24"/>
          <w:szCs w:val="24"/>
          <w:lang w:val="en-US" w:eastAsia="zh-CN"/>
        </w:rPr>
        <w:t>(3)(4)(5)</w:t>
      </w:r>
      <w:r>
        <w:rPr>
          <w:rFonts w:hint="eastAsia"/>
          <w:sz w:val="24"/>
          <w:szCs w:val="24"/>
          <w:lang w:val="en-US" w:eastAsia="zh-CN"/>
        </w:rPr>
        <w:t>并不利于孩子严谨思维的养成，这是优先阅读第三章的充分性。其次，阅读这一部分可以帮助他认识这个世界运行的规律。与柏拉图或亚里士多德不同，牛顿所发现或归纳的大部分物理规律在当今仍然被认为是正确的。一个成长中的孩子必须对这个世界有着尽可能准确、符合现代科学观念的认知；而柏拉图、亚里士多德的观点具有一定的时代局限性，这是安排优先阅读第三章的必要性。当然，在孩子阅读过程中，我也会举适当的例子进行解释。如阅读牛顿第一定律时，用“人光滑的冰面上可以滑行很远”等生活实际来代替“外力作用”</w:t>
      </w:r>
      <w:r>
        <w:rPr>
          <w:rFonts w:hint="eastAsia" w:ascii="Times New Roman" w:hAnsi="Times New Roman" w:cs="Times New Roman"/>
          <w:sz w:val="24"/>
          <w:szCs w:val="24"/>
          <w:lang w:val="en-US" w:eastAsia="zh-CN"/>
        </w:rPr>
        <w:t>(6)</w:t>
      </w:r>
      <w:r>
        <w:rPr>
          <w:rFonts w:hint="eastAsia"/>
          <w:sz w:val="24"/>
          <w:szCs w:val="24"/>
          <w:lang w:val="en-US" w:eastAsia="zh-CN"/>
        </w:rPr>
        <w:t>这种略微深奥的名词。因此，第三章中出现的一些复杂的名词并不会妨碍孩子的阅读。</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eastAsia"/>
          <w:sz w:val="24"/>
          <w:szCs w:val="24"/>
          <w:lang w:val="en-US" w:eastAsia="zh-CN"/>
        </w:rPr>
      </w:pPr>
      <w:r>
        <w:rPr>
          <w:rFonts w:hint="eastAsia"/>
          <w:sz w:val="24"/>
          <w:szCs w:val="24"/>
          <w:lang w:val="en-US" w:eastAsia="zh-CN"/>
        </w:rPr>
        <w:t>当孩子对世界的认知较为完整后，例如进入大学，我会依次让他阅读第一、第二章</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w:t>
      </w:r>
      <w:r>
        <w:rPr>
          <w:rFonts w:hint="eastAsia"/>
          <w:sz w:val="24"/>
          <w:szCs w:val="24"/>
          <w:lang w:val="en-US" w:eastAsia="zh-CN"/>
        </w:rPr>
        <w:t>。首先，前两章之间具有较强的逻辑顺序关系。柏拉图与亚里士多德对自然的种种观点</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w:t>
      </w:r>
      <w:r>
        <w:rPr>
          <w:rFonts w:hint="eastAsia"/>
          <w:sz w:val="24"/>
          <w:szCs w:val="24"/>
          <w:lang w:val="en-US" w:eastAsia="zh-CN"/>
        </w:rPr>
        <w:t>深度、广度相似（都是基于现象的理想模型），但如果不了解柏拉图的基本思想，孩子在理解亚里士多德观点时就存在一定困难。例如，亚里士多德在组成世界的基本元素上，与柏拉图保持着类似的观点，只是补充了以太这一元素。但是在探究什么是真实时，他又认为形式与材料是统一的，这与柏拉图的观点</w:t>
      </w:r>
      <w:r>
        <w:rPr>
          <w:rFonts w:hint="eastAsia" w:ascii="Times New Roman" w:hAnsi="Times New Roman" w:cs="Times New Roman"/>
          <w:sz w:val="24"/>
          <w:szCs w:val="24"/>
          <w:lang w:val="en-US" w:eastAsia="zh-CN"/>
        </w:rPr>
        <w:t>(3)(4)</w:t>
      </w:r>
      <w:r>
        <w:rPr>
          <w:rFonts w:hint="eastAsia"/>
          <w:sz w:val="24"/>
          <w:szCs w:val="24"/>
          <w:lang w:val="en-US" w:eastAsia="zh-CN"/>
        </w:rPr>
        <w:t>有显著不同。因此，只有在完全了解柏拉图的观</w:t>
      </w:r>
      <w:r>
        <w:rPr>
          <w:rFonts w:hint="eastAsia"/>
          <w:sz w:val="24"/>
          <w:szCs w:val="24"/>
          <w:lang w:val="en-US" w:eastAsia="zh-CN"/>
        </w:rPr>
        <w:t>点的前提下才能理解亚里士多德的进步与贡献。其次，这有利于孩子批判性思维的形成。在孩子进入大学，有较为完整的认知后，为了避免一味接受前人思想，需要对孩子批判性思考的能力做出引导。在阅读过牛顿的经典物理观点</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w:t>
      </w:r>
      <w:r>
        <w:rPr>
          <w:rFonts w:hint="eastAsia"/>
          <w:sz w:val="24"/>
          <w:szCs w:val="24"/>
          <w:lang w:val="en-US" w:eastAsia="zh-CN"/>
        </w:rPr>
        <w:t>后，孩子可以根据已有的知识对什么是</w:t>
      </w:r>
      <w:r>
        <w:rPr>
          <w:rFonts w:hint="eastAsia"/>
          <w:sz w:val="24"/>
          <w:szCs w:val="24"/>
          <w:lang w:val="en-US" w:eastAsia="zh-CN"/>
        </w:rPr>
        <w:t>真实给出自己的判断，引导孩子对柏拉图的观点</w:t>
      </w:r>
      <w:r>
        <w:rPr>
          <w:rFonts w:hint="eastAsia" w:ascii="Times New Roman" w:hAnsi="Times New Roman" w:cs="Times New Roman"/>
          <w:sz w:val="24"/>
          <w:szCs w:val="24"/>
          <w:lang w:val="en-US" w:eastAsia="zh-CN"/>
        </w:rPr>
        <w:t>(3)</w:t>
      </w:r>
      <w:r>
        <w:rPr>
          <w:rFonts w:hint="eastAsia"/>
          <w:sz w:val="24"/>
          <w:szCs w:val="24"/>
          <w:lang w:val="en-US" w:eastAsia="zh-CN"/>
        </w:rPr>
        <w:t>进行批判性思考。接着可以将亚里士多德与柏拉图的观点进行对比，思考亚里士多德的观点相对柏拉图是否都是进步的、是否仍然存在不足。按照这个顺序，就可以较好地活跃孩子的思想。</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eastAsia"/>
          <w:sz w:val="24"/>
          <w:szCs w:val="24"/>
          <w:lang w:val="en-US" w:eastAsia="zh-CN"/>
        </w:rPr>
      </w:pPr>
      <w:r>
        <w:rPr>
          <w:rFonts w:hint="eastAsia"/>
          <w:sz w:val="24"/>
          <w:szCs w:val="24"/>
          <w:lang w:val="en-US" w:eastAsia="zh-CN"/>
        </w:rPr>
        <w:t>综上所述，我认为让孩子按照第三、第一、第二章的顺序在人生的不同阶段阅读是合理的。</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textAlignment w:val="auto"/>
        <w:rPr>
          <w:rFonts w:hint="eastAsia"/>
          <w:sz w:val="24"/>
          <w:szCs w:val="24"/>
          <w:lang w:val="en-US" w:eastAsia="zh-CN"/>
        </w:rPr>
      </w:pPr>
      <w:r>
        <w:rPr>
          <w:rFonts w:hint="eastAsia"/>
          <w:sz w:val="24"/>
          <w:szCs w:val="24"/>
          <w:lang w:val="en-US" w:eastAsia="zh-CN"/>
        </w:rPr>
        <w:t>（总字数：</w:t>
      </w: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168</w:t>
      </w:r>
      <w:r>
        <w:rPr>
          <w:rFonts w:hint="eastAsia"/>
          <w:sz w:val="24"/>
          <w:szCs w:val="24"/>
          <w:lang w:val="en-US" w:eastAsia="zh-CN"/>
        </w:rPr>
        <w: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48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参考文献</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Dor</w:t>
      </w: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lang w:val="en-US" w:eastAsia="zh-CN"/>
        </w:rPr>
        <w:t xml:space="preserve">Tracy. </w:t>
      </w:r>
      <w:r>
        <w:rPr>
          <w:rFonts w:hint="default" w:ascii="Times New Roman" w:hAnsi="Times New Roman" w:cs="Times New Roman"/>
          <w:i/>
          <w:iCs/>
          <w:sz w:val="24"/>
          <w:szCs w:val="24"/>
          <w:lang w:val="en-US" w:eastAsia="zh-CN"/>
        </w:rPr>
        <w:t>In dialogue with nature</w:t>
      </w:r>
      <w:r>
        <w:rPr>
          <w:rFonts w:hint="eastAsia" w:ascii="Times New Roman" w:hAnsi="Times New Roman" w:cs="Times New Roman"/>
          <w:i/>
          <w:iCs/>
          <w:sz w:val="24"/>
          <w:szCs w:val="24"/>
          <w:lang w:val="en-US" w:eastAsia="zh-CN"/>
        </w:rPr>
        <w:t>: Textbook for General Education Foundation Programme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Revised 2</w:t>
      </w:r>
      <w:r>
        <w:rPr>
          <w:rFonts w:hint="eastAsia" w:ascii="Times New Roman" w:hAnsi="Times New Roman" w:cs="Times New Roman"/>
          <w:sz w:val="24"/>
          <w:szCs w:val="24"/>
          <w:vertAlign w:val="superscript"/>
          <w:lang w:val="en-US" w:eastAsia="zh-CN"/>
        </w:rPr>
        <w:t>nd</w:t>
      </w:r>
      <w:r>
        <w:rPr>
          <w:rFonts w:hint="eastAsia" w:ascii="Times New Roman" w:hAnsi="Times New Roman" w:cs="Times New Roman"/>
          <w:sz w:val="24"/>
          <w:szCs w:val="24"/>
          <w:lang w:val="en-US" w:eastAsia="zh-CN"/>
        </w:rPr>
        <w:t xml:space="preserve"> ed.</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Hong Kong: </w:t>
      </w:r>
      <w:r>
        <w:rPr>
          <w:rFonts w:hint="default" w:ascii="Times New Roman" w:hAnsi="Times New Roman" w:cs="Times New Roman"/>
          <w:sz w:val="24"/>
          <w:szCs w:val="24"/>
          <w:lang w:val="en-US" w:eastAsia="zh-CN"/>
        </w:rPr>
        <w:t>Office of University General Education, the Chinese University of Hong Kong</w:t>
      </w:r>
      <w:r>
        <w:rPr>
          <w:rFonts w:hint="eastAsia" w:ascii="Times New Roman" w:hAnsi="Times New Roman" w:cs="Times New Roman"/>
          <w:sz w:val="24"/>
          <w:szCs w:val="24"/>
          <w:lang w:val="en-US" w:eastAsia="zh-CN"/>
        </w:rPr>
        <w:t>, 2016</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Print.</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Cohen. </w:t>
      </w:r>
      <w:r>
        <w:rPr>
          <w:rFonts w:hint="eastAsia" w:ascii="Times New Roman" w:hAnsi="Times New Roman" w:cs="Times New Roman"/>
          <w:i/>
          <w:iCs/>
          <w:sz w:val="24"/>
          <w:szCs w:val="24"/>
          <w:lang w:val="en-US" w:eastAsia="zh-CN"/>
        </w:rPr>
        <w:t>The Birth of a New Physics: Revised and Updated</w:t>
      </w:r>
      <w:r>
        <w:rPr>
          <w:rFonts w:hint="eastAsia" w:ascii="Times New Roman" w:hAnsi="Times New Roman" w:cs="Times New Roman"/>
          <w:sz w:val="24"/>
          <w:szCs w:val="24"/>
          <w:lang w:val="en-US" w:eastAsia="zh-CN"/>
        </w:rPr>
        <w:t xml:space="preserve">. New York: W.W. Norton &amp; Company, 1985. Rpt. in </w:t>
      </w:r>
      <w:r>
        <w:rPr>
          <w:rFonts w:hint="default" w:ascii="Times New Roman" w:hAnsi="Times New Roman" w:cs="Times New Roman"/>
          <w:i/>
          <w:iCs/>
          <w:sz w:val="24"/>
          <w:szCs w:val="24"/>
          <w:lang w:val="en-US" w:eastAsia="zh-CN"/>
        </w:rPr>
        <w:t>In dialogue with nature</w:t>
      </w:r>
      <w:r>
        <w:rPr>
          <w:rFonts w:hint="eastAsia" w:ascii="Times New Roman" w:hAnsi="Times New Roman" w:cs="Times New Roman"/>
          <w:i/>
          <w:iCs/>
          <w:sz w:val="24"/>
          <w:szCs w:val="24"/>
          <w:lang w:val="en-US" w:eastAsia="zh-CN"/>
        </w:rPr>
        <w:t>: Textbook for General Education Foundation Programme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Revised 2</w:t>
      </w:r>
      <w:r>
        <w:rPr>
          <w:rFonts w:hint="eastAsia" w:ascii="Times New Roman" w:hAnsi="Times New Roman" w:cs="Times New Roman"/>
          <w:sz w:val="24"/>
          <w:szCs w:val="24"/>
          <w:vertAlign w:val="superscript"/>
          <w:lang w:val="en-US" w:eastAsia="zh-CN"/>
        </w:rPr>
        <w:t>nd</w:t>
      </w:r>
      <w:r>
        <w:rPr>
          <w:rFonts w:hint="eastAsia" w:ascii="Times New Roman" w:hAnsi="Times New Roman" w:cs="Times New Roman"/>
          <w:sz w:val="24"/>
          <w:szCs w:val="24"/>
          <w:lang w:val="en-US" w:eastAsia="zh-CN"/>
        </w:rPr>
        <w:t xml:space="preserve"> ed. Hong Kong: </w:t>
      </w:r>
      <w:r>
        <w:rPr>
          <w:rFonts w:hint="default" w:ascii="Times New Roman" w:hAnsi="Times New Roman" w:cs="Times New Roman"/>
          <w:sz w:val="24"/>
          <w:szCs w:val="24"/>
          <w:lang w:val="en-US" w:eastAsia="zh-CN"/>
        </w:rPr>
        <w:t>Office of University General Education</w:t>
      </w:r>
      <w:r>
        <w:rPr>
          <w:rFonts w:hint="eastAsia" w:ascii="Times New Roman" w:hAnsi="Times New Roman" w:cs="Times New Roman"/>
          <w:sz w:val="24"/>
          <w:szCs w:val="24"/>
          <w:lang w:val="en-US" w:eastAsia="zh-CN"/>
        </w:rPr>
        <w:t>, 2016</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49-62. Print.</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Plato. </w:t>
      </w:r>
      <w:r>
        <w:rPr>
          <w:rFonts w:hint="eastAsia" w:ascii="Times New Roman" w:hAnsi="Times New Roman" w:cs="Times New Roman"/>
          <w:i/>
          <w:iCs/>
          <w:sz w:val="24"/>
          <w:szCs w:val="24"/>
          <w:lang w:val="en-US" w:eastAsia="zh-CN"/>
        </w:rPr>
        <w:t>Republic</w:t>
      </w:r>
      <w:r>
        <w:rPr>
          <w:rFonts w:hint="eastAsia" w:ascii="Times New Roman" w:hAnsi="Times New Roman" w:cs="Times New Roman"/>
          <w:sz w:val="24"/>
          <w:szCs w:val="24"/>
          <w:lang w:val="en-US" w:eastAsia="zh-CN"/>
        </w:rPr>
        <w:t xml:space="preserve">. Tr. C.D.C. Reeve. Indianapolis: Hackett, 2004. Rpt. in </w:t>
      </w:r>
      <w:r>
        <w:rPr>
          <w:rFonts w:hint="default" w:ascii="Times New Roman" w:hAnsi="Times New Roman" w:cs="Times New Roman"/>
          <w:i/>
          <w:iCs/>
          <w:sz w:val="24"/>
          <w:szCs w:val="24"/>
          <w:lang w:val="en-US" w:eastAsia="zh-CN"/>
        </w:rPr>
        <w:t>In dialogue with nature</w:t>
      </w:r>
      <w:r>
        <w:rPr>
          <w:rFonts w:hint="eastAsia" w:ascii="Times New Roman" w:hAnsi="Times New Roman" w:cs="Times New Roman"/>
          <w:i/>
          <w:iCs/>
          <w:sz w:val="24"/>
          <w:szCs w:val="24"/>
          <w:lang w:val="en-US" w:eastAsia="zh-CN"/>
        </w:rPr>
        <w:t>: Textbook for General Education Foundation Programme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Revised 2</w:t>
      </w:r>
      <w:r>
        <w:rPr>
          <w:rFonts w:hint="eastAsia" w:ascii="Times New Roman" w:hAnsi="Times New Roman" w:cs="Times New Roman"/>
          <w:sz w:val="24"/>
          <w:szCs w:val="24"/>
          <w:vertAlign w:val="superscript"/>
          <w:lang w:val="en-US" w:eastAsia="zh-CN"/>
        </w:rPr>
        <w:t>nd</w:t>
      </w:r>
      <w:r>
        <w:rPr>
          <w:rFonts w:hint="eastAsia" w:ascii="Times New Roman" w:hAnsi="Times New Roman" w:cs="Times New Roman"/>
          <w:sz w:val="24"/>
          <w:szCs w:val="24"/>
          <w:lang w:val="en-US" w:eastAsia="zh-CN"/>
        </w:rPr>
        <w:t xml:space="preserve"> ed. Hong Kong: </w:t>
      </w:r>
      <w:r>
        <w:rPr>
          <w:rFonts w:hint="default" w:ascii="Times New Roman" w:hAnsi="Times New Roman" w:cs="Times New Roman"/>
          <w:sz w:val="24"/>
          <w:szCs w:val="24"/>
          <w:lang w:val="en-US" w:eastAsia="zh-CN"/>
        </w:rPr>
        <w:t>Office of University General Education</w:t>
      </w:r>
      <w:r>
        <w:rPr>
          <w:rFonts w:hint="eastAsia" w:ascii="Times New Roman" w:hAnsi="Times New Roman" w:cs="Times New Roman"/>
          <w:sz w:val="24"/>
          <w:szCs w:val="24"/>
          <w:lang w:val="en-US" w:eastAsia="zh-CN"/>
        </w:rPr>
        <w:t>, 2016</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5-10. Print.</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Lindberg. </w:t>
      </w:r>
      <w:r>
        <w:rPr>
          <w:rFonts w:hint="eastAsia" w:ascii="Times New Roman" w:hAnsi="Times New Roman" w:cs="Times New Roman"/>
          <w:i/>
          <w:iCs/>
          <w:sz w:val="24"/>
          <w:szCs w:val="24"/>
          <w:lang w:val="en-US" w:eastAsia="zh-CN"/>
        </w:rPr>
        <w:t>The Beginnings of Western Science: The European Scientific Tradition in Philosophical, Religious, and Institutional Context, Prehistory to A.D. 1450</w:t>
      </w:r>
      <w:r>
        <w:rPr>
          <w:rFonts w:hint="eastAsia" w:ascii="Times New Roman" w:hAnsi="Times New Roman" w:cs="Times New Roman"/>
          <w:sz w:val="24"/>
          <w:szCs w:val="24"/>
          <w:lang w:val="en-US" w:eastAsia="zh-CN"/>
        </w:rPr>
        <w:t xml:space="preserve"> (Second Edition). Chicago: The University of Chicago Press, 2007. Rpt. in </w:t>
      </w:r>
      <w:r>
        <w:rPr>
          <w:rFonts w:hint="default" w:ascii="Times New Roman" w:hAnsi="Times New Roman" w:cs="Times New Roman"/>
          <w:i/>
          <w:iCs/>
          <w:sz w:val="24"/>
          <w:szCs w:val="24"/>
          <w:lang w:val="en-US" w:eastAsia="zh-CN"/>
        </w:rPr>
        <w:t>In dialogue with nature</w:t>
      </w:r>
      <w:r>
        <w:rPr>
          <w:rFonts w:hint="eastAsia" w:ascii="Times New Roman" w:hAnsi="Times New Roman" w:cs="Times New Roman"/>
          <w:i/>
          <w:iCs/>
          <w:sz w:val="24"/>
          <w:szCs w:val="24"/>
          <w:lang w:val="en-US" w:eastAsia="zh-CN"/>
        </w:rPr>
        <w:t>: Textbook for General Education Foundation Programme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Revised 2</w:t>
      </w:r>
      <w:r>
        <w:rPr>
          <w:rFonts w:hint="eastAsia" w:ascii="Times New Roman" w:hAnsi="Times New Roman" w:cs="Times New Roman"/>
          <w:sz w:val="24"/>
          <w:szCs w:val="24"/>
          <w:vertAlign w:val="superscript"/>
          <w:lang w:val="en-US" w:eastAsia="zh-CN"/>
        </w:rPr>
        <w:t>nd</w:t>
      </w:r>
      <w:r>
        <w:rPr>
          <w:rFonts w:hint="eastAsia" w:ascii="Times New Roman" w:hAnsi="Times New Roman" w:cs="Times New Roman"/>
          <w:sz w:val="24"/>
          <w:szCs w:val="24"/>
          <w:lang w:val="en-US" w:eastAsia="zh-CN"/>
        </w:rPr>
        <w:t xml:space="preserve"> ed. Hong Kong: </w:t>
      </w:r>
      <w:r>
        <w:rPr>
          <w:rFonts w:hint="default" w:ascii="Times New Roman" w:hAnsi="Times New Roman" w:cs="Times New Roman"/>
          <w:sz w:val="24"/>
          <w:szCs w:val="24"/>
          <w:lang w:val="en-US" w:eastAsia="zh-CN"/>
        </w:rPr>
        <w:t>Office of University General Education</w:t>
      </w:r>
      <w:r>
        <w:rPr>
          <w:rFonts w:hint="eastAsia" w:ascii="Times New Roman" w:hAnsi="Times New Roman" w:cs="Times New Roman"/>
          <w:sz w:val="24"/>
          <w:szCs w:val="24"/>
          <w:lang w:val="en-US" w:eastAsia="zh-CN"/>
        </w:rPr>
        <w:t>, 2016</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11-16. Print.</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Lindberg. </w:t>
      </w:r>
      <w:r>
        <w:rPr>
          <w:rFonts w:hint="eastAsia" w:ascii="Times New Roman" w:hAnsi="Times New Roman" w:cs="Times New Roman"/>
          <w:i/>
          <w:iCs/>
          <w:sz w:val="24"/>
          <w:szCs w:val="24"/>
          <w:lang w:val="en-US" w:eastAsia="zh-CN"/>
        </w:rPr>
        <w:t>The Beginnings of Western Science: The European Scientific Tradition in Philosophical, Religious, and Institutional Context, Prehistory to A.D. 1450</w:t>
      </w:r>
      <w:r>
        <w:rPr>
          <w:rFonts w:hint="eastAsia" w:ascii="Times New Roman" w:hAnsi="Times New Roman" w:cs="Times New Roman"/>
          <w:sz w:val="24"/>
          <w:szCs w:val="24"/>
          <w:lang w:val="en-US" w:eastAsia="zh-CN"/>
        </w:rPr>
        <w:t xml:space="preserve"> (Second Edition). Chicago: The University of Chicago Press, 2007. Rpt. in </w:t>
      </w:r>
      <w:r>
        <w:rPr>
          <w:rFonts w:hint="default" w:ascii="Times New Roman" w:hAnsi="Times New Roman" w:cs="Times New Roman"/>
          <w:i/>
          <w:iCs/>
          <w:sz w:val="24"/>
          <w:szCs w:val="24"/>
          <w:lang w:val="en-US" w:eastAsia="zh-CN"/>
        </w:rPr>
        <w:t>In dialogue with nature</w:t>
      </w:r>
      <w:r>
        <w:rPr>
          <w:rFonts w:hint="eastAsia" w:ascii="Times New Roman" w:hAnsi="Times New Roman" w:cs="Times New Roman"/>
          <w:i/>
          <w:iCs/>
          <w:sz w:val="24"/>
          <w:szCs w:val="24"/>
          <w:lang w:val="en-US" w:eastAsia="zh-CN"/>
        </w:rPr>
        <w:t>: Textbook for General Education Foundation Programme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Revised 2</w:t>
      </w:r>
      <w:r>
        <w:rPr>
          <w:rFonts w:hint="eastAsia" w:ascii="Times New Roman" w:hAnsi="Times New Roman" w:cs="Times New Roman"/>
          <w:sz w:val="24"/>
          <w:szCs w:val="24"/>
          <w:vertAlign w:val="superscript"/>
          <w:lang w:val="en-US" w:eastAsia="zh-CN"/>
        </w:rPr>
        <w:t>nd</w:t>
      </w:r>
      <w:r>
        <w:rPr>
          <w:rFonts w:hint="eastAsia" w:ascii="Times New Roman" w:hAnsi="Times New Roman" w:cs="Times New Roman"/>
          <w:sz w:val="24"/>
          <w:szCs w:val="24"/>
          <w:lang w:val="en-US" w:eastAsia="zh-CN"/>
        </w:rPr>
        <w:t xml:space="preserve"> ed. Hong Kong: </w:t>
      </w:r>
      <w:r>
        <w:rPr>
          <w:rFonts w:hint="default" w:ascii="Times New Roman" w:hAnsi="Times New Roman" w:cs="Times New Roman"/>
          <w:sz w:val="24"/>
          <w:szCs w:val="24"/>
          <w:lang w:val="en-US" w:eastAsia="zh-CN"/>
        </w:rPr>
        <w:t>Office of University General Education</w:t>
      </w:r>
      <w:r>
        <w:rPr>
          <w:rFonts w:hint="eastAsia" w:ascii="Times New Roman" w:hAnsi="Times New Roman" w:cs="Times New Roman"/>
          <w:sz w:val="24"/>
          <w:szCs w:val="24"/>
          <w:lang w:val="en-US" w:eastAsia="zh-CN"/>
        </w:rPr>
        <w:t>, 2016</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17-34. Print.</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Newton. </w:t>
      </w:r>
      <w:r>
        <w:rPr>
          <w:rFonts w:hint="eastAsia" w:ascii="Times New Roman" w:hAnsi="Times New Roman" w:cs="Times New Roman"/>
          <w:i/>
          <w:iCs/>
          <w:sz w:val="24"/>
          <w:szCs w:val="24"/>
          <w:lang w:val="en-US" w:eastAsia="zh-CN"/>
        </w:rPr>
        <w:t>The Principia: Mathematical Principles of Natural Philosophy</w:t>
      </w:r>
      <w:r>
        <w:rPr>
          <w:rFonts w:hint="eastAsia" w:ascii="Times New Roman" w:hAnsi="Times New Roman" w:cs="Times New Roman"/>
          <w:sz w:val="24"/>
          <w:szCs w:val="24"/>
          <w:lang w:val="en-US" w:eastAsia="zh-CN"/>
        </w:rPr>
        <w:t xml:space="preserve">. Oakland: The University of California Press, 1999. Rpt. in </w:t>
      </w:r>
      <w:r>
        <w:rPr>
          <w:rFonts w:hint="default" w:ascii="Times New Roman" w:hAnsi="Times New Roman" w:cs="Times New Roman"/>
          <w:i/>
          <w:iCs/>
          <w:sz w:val="24"/>
          <w:szCs w:val="24"/>
          <w:lang w:val="en-US" w:eastAsia="zh-CN"/>
        </w:rPr>
        <w:t>In dialogue with nature</w:t>
      </w:r>
      <w:r>
        <w:rPr>
          <w:rFonts w:hint="eastAsia" w:ascii="Times New Roman" w:hAnsi="Times New Roman" w:cs="Times New Roman"/>
          <w:i/>
          <w:iCs/>
          <w:sz w:val="24"/>
          <w:szCs w:val="24"/>
          <w:lang w:val="en-US" w:eastAsia="zh-CN"/>
        </w:rPr>
        <w:t>: Textbook for General Education Foundation Programme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Revised 2</w:t>
      </w:r>
      <w:r>
        <w:rPr>
          <w:rFonts w:hint="eastAsia" w:ascii="Times New Roman" w:hAnsi="Times New Roman" w:cs="Times New Roman"/>
          <w:sz w:val="24"/>
          <w:szCs w:val="24"/>
          <w:vertAlign w:val="superscript"/>
          <w:lang w:val="en-US" w:eastAsia="zh-CN"/>
        </w:rPr>
        <w:t>nd</w:t>
      </w:r>
      <w:r>
        <w:rPr>
          <w:rFonts w:hint="eastAsia" w:ascii="Times New Roman" w:hAnsi="Times New Roman" w:cs="Times New Roman"/>
          <w:sz w:val="24"/>
          <w:szCs w:val="24"/>
          <w:lang w:val="en-US" w:eastAsia="zh-CN"/>
        </w:rPr>
        <w:t xml:space="preserve"> ed. Hong Kong: </w:t>
      </w:r>
      <w:r>
        <w:rPr>
          <w:rFonts w:hint="default" w:ascii="Times New Roman" w:hAnsi="Times New Roman" w:cs="Times New Roman"/>
          <w:sz w:val="24"/>
          <w:szCs w:val="24"/>
          <w:lang w:val="en-US" w:eastAsia="zh-CN"/>
        </w:rPr>
        <w:t>Office of University General Education</w:t>
      </w:r>
      <w:r>
        <w:rPr>
          <w:rFonts w:hint="eastAsia" w:ascii="Times New Roman" w:hAnsi="Times New Roman" w:cs="Times New Roman"/>
          <w:sz w:val="24"/>
          <w:szCs w:val="24"/>
          <w:lang w:val="en-US" w:eastAsia="zh-CN"/>
        </w:rPr>
        <w:t>, 2016</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63-70</w:t>
      </w:r>
      <w:bookmarkStart w:id="0" w:name="_GoBack"/>
      <w:bookmarkEnd w:id="0"/>
      <w:r>
        <w:rPr>
          <w:rFonts w:hint="eastAsia" w:ascii="Times New Roman" w:hAnsi="Times New Roman" w:cs="Times New Roman"/>
          <w:sz w:val="24"/>
          <w:szCs w:val="24"/>
          <w:lang w:val="en-US" w:eastAsia="zh-CN"/>
        </w:rPr>
        <w:t>. Print.</w:t>
      </w:r>
    </w:p>
    <w:sectPr>
      <w:headerReference r:id="rId3" w:type="default"/>
      <w:pgSz w:w="11906" w:h="16838"/>
      <w:pgMar w:top="1440" w:right="1440" w:bottom="1440"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sz w:val="20"/>
        <w:szCs w:val="28"/>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0"/>
                              <w:szCs w:val="28"/>
                            </w:rPr>
                          </w:pPr>
                          <w:r>
                            <w:rPr>
                              <w:rFonts w:hint="eastAsia" w:ascii="宋体" w:hAnsi="宋体" w:eastAsia="宋体" w:cs="宋体"/>
                              <w:sz w:val="20"/>
                              <w:szCs w:val="28"/>
                              <w:lang w:val="en-US" w:eastAsia="zh-CN"/>
                            </w:rPr>
                            <w:t xml:space="preserve">陈 </w:t>
                          </w:r>
                          <w:r>
                            <w:rPr>
                              <w:rFonts w:hint="eastAsia" w:ascii="宋体" w:hAnsi="宋体" w:eastAsia="宋体" w:cs="宋体"/>
                              <w:sz w:val="20"/>
                              <w:szCs w:val="28"/>
                            </w:rPr>
                            <w:fldChar w:fldCharType="begin"/>
                          </w:r>
                          <w:r>
                            <w:rPr>
                              <w:rFonts w:hint="eastAsia" w:ascii="宋体" w:hAnsi="宋体" w:eastAsia="宋体" w:cs="宋体"/>
                              <w:sz w:val="20"/>
                              <w:szCs w:val="28"/>
                            </w:rPr>
                            <w:instrText xml:space="preserve"> PAGE  \* MERGEFORMAT </w:instrText>
                          </w:r>
                          <w:r>
                            <w:rPr>
                              <w:rFonts w:hint="eastAsia" w:ascii="宋体" w:hAnsi="宋体" w:eastAsia="宋体" w:cs="宋体"/>
                              <w:sz w:val="20"/>
                              <w:szCs w:val="28"/>
                            </w:rPr>
                            <w:fldChar w:fldCharType="separate"/>
                          </w:r>
                          <w:r>
                            <w:rPr>
                              <w:rFonts w:hint="eastAsia" w:ascii="宋体" w:hAnsi="宋体" w:eastAsia="宋体" w:cs="宋体"/>
                              <w:sz w:val="20"/>
                              <w:szCs w:val="28"/>
                            </w:rPr>
                            <w:t>1</w:t>
                          </w:r>
                          <w:r>
                            <w:rPr>
                              <w:rFonts w:hint="eastAsia" w:ascii="宋体" w:hAnsi="宋体" w:eastAsia="宋体" w:cs="宋体"/>
                              <w:sz w:val="20"/>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宋体" w:hAnsi="宋体" w:eastAsia="宋体" w:cs="宋体"/>
                        <w:sz w:val="20"/>
                        <w:szCs w:val="28"/>
                      </w:rPr>
                    </w:pPr>
                    <w:r>
                      <w:rPr>
                        <w:rFonts w:hint="eastAsia" w:ascii="宋体" w:hAnsi="宋体" w:eastAsia="宋体" w:cs="宋体"/>
                        <w:sz w:val="20"/>
                        <w:szCs w:val="28"/>
                        <w:lang w:val="en-US" w:eastAsia="zh-CN"/>
                      </w:rPr>
                      <w:t xml:space="preserve">陈 </w:t>
                    </w:r>
                    <w:r>
                      <w:rPr>
                        <w:rFonts w:hint="eastAsia" w:ascii="宋体" w:hAnsi="宋体" w:eastAsia="宋体" w:cs="宋体"/>
                        <w:sz w:val="20"/>
                        <w:szCs w:val="28"/>
                      </w:rPr>
                      <w:fldChar w:fldCharType="begin"/>
                    </w:r>
                    <w:r>
                      <w:rPr>
                        <w:rFonts w:hint="eastAsia" w:ascii="宋体" w:hAnsi="宋体" w:eastAsia="宋体" w:cs="宋体"/>
                        <w:sz w:val="20"/>
                        <w:szCs w:val="28"/>
                      </w:rPr>
                      <w:instrText xml:space="preserve"> PAGE  \* MERGEFORMAT </w:instrText>
                    </w:r>
                    <w:r>
                      <w:rPr>
                        <w:rFonts w:hint="eastAsia" w:ascii="宋体" w:hAnsi="宋体" w:eastAsia="宋体" w:cs="宋体"/>
                        <w:sz w:val="20"/>
                        <w:szCs w:val="28"/>
                      </w:rPr>
                      <w:fldChar w:fldCharType="separate"/>
                    </w:r>
                    <w:r>
                      <w:rPr>
                        <w:rFonts w:hint="eastAsia" w:ascii="宋体" w:hAnsi="宋体" w:eastAsia="宋体" w:cs="宋体"/>
                        <w:sz w:val="20"/>
                        <w:szCs w:val="28"/>
                      </w:rPr>
                      <w:t>1</w:t>
                    </w:r>
                    <w:r>
                      <w:rPr>
                        <w:rFonts w:hint="eastAsia" w:ascii="宋体" w:hAnsi="宋体" w:eastAsia="宋体" w:cs="宋体"/>
                        <w:sz w:val="20"/>
                        <w:szCs w:val="2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49765"/>
    <w:multiLevelType w:val="singleLevel"/>
    <w:tmpl w:val="BB94976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245594"/>
    <w:rsid w:val="004D4AEB"/>
    <w:rsid w:val="00586FEC"/>
    <w:rsid w:val="0098388D"/>
    <w:rsid w:val="00A6244D"/>
    <w:rsid w:val="00BE7797"/>
    <w:rsid w:val="00D5063D"/>
    <w:rsid w:val="00DF3269"/>
    <w:rsid w:val="01401F5A"/>
    <w:rsid w:val="01B702DC"/>
    <w:rsid w:val="01E0373D"/>
    <w:rsid w:val="01E557E7"/>
    <w:rsid w:val="01E7687A"/>
    <w:rsid w:val="01F36FCC"/>
    <w:rsid w:val="020016E9"/>
    <w:rsid w:val="02092C94"/>
    <w:rsid w:val="021A6C4F"/>
    <w:rsid w:val="02274A1F"/>
    <w:rsid w:val="02492B16"/>
    <w:rsid w:val="02704D1E"/>
    <w:rsid w:val="02B60F20"/>
    <w:rsid w:val="02DE5ECF"/>
    <w:rsid w:val="02DF57A3"/>
    <w:rsid w:val="02F70D3E"/>
    <w:rsid w:val="03165668"/>
    <w:rsid w:val="031C07A5"/>
    <w:rsid w:val="031C3ADD"/>
    <w:rsid w:val="03200295"/>
    <w:rsid w:val="03396944"/>
    <w:rsid w:val="037203C5"/>
    <w:rsid w:val="038A0513"/>
    <w:rsid w:val="03A5079A"/>
    <w:rsid w:val="03AC65A0"/>
    <w:rsid w:val="04647C14"/>
    <w:rsid w:val="04705D07"/>
    <w:rsid w:val="04723898"/>
    <w:rsid w:val="048C4D12"/>
    <w:rsid w:val="048D195A"/>
    <w:rsid w:val="04BD38C2"/>
    <w:rsid w:val="04BE1A1E"/>
    <w:rsid w:val="04C762D3"/>
    <w:rsid w:val="04D74983"/>
    <w:rsid w:val="04E35A1E"/>
    <w:rsid w:val="04ED064B"/>
    <w:rsid w:val="04F76DD4"/>
    <w:rsid w:val="05104339"/>
    <w:rsid w:val="052122A6"/>
    <w:rsid w:val="05B922DB"/>
    <w:rsid w:val="05CF5FA2"/>
    <w:rsid w:val="05E53F6C"/>
    <w:rsid w:val="06085010"/>
    <w:rsid w:val="06222576"/>
    <w:rsid w:val="0624009C"/>
    <w:rsid w:val="065930B2"/>
    <w:rsid w:val="066B5CCB"/>
    <w:rsid w:val="068E3768"/>
    <w:rsid w:val="06B62CBE"/>
    <w:rsid w:val="072D2F81"/>
    <w:rsid w:val="07603356"/>
    <w:rsid w:val="07636786"/>
    <w:rsid w:val="077706A0"/>
    <w:rsid w:val="07893F2F"/>
    <w:rsid w:val="078A03D3"/>
    <w:rsid w:val="07A07BF6"/>
    <w:rsid w:val="07E9754A"/>
    <w:rsid w:val="08193505"/>
    <w:rsid w:val="081B54CF"/>
    <w:rsid w:val="082500FC"/>
    <w:rsid w:val="08626C5A"/>
    <w:rsid w:val="08940DDD"/>
    <w:rsid w:val="08B82D1E"/>
    <w:rsid w:val="08BB1CB7"/>
    <w:rsid w:val="08F5187C"/>
    <w:rsid w:val="091837BC"/>
    <w:rsid w:val="09420839"/>
    <w:rsid w:val="094D16B8"/>
    <w:rsid w:val="09576CAD"/>
    <w:rsid w:val="095F3199"/>
    <w:rsid w:val="0979510D"/>
    <w:rsid w:val="097F383C"/>
    <w:rsid w:val="09CA2D09"/>
    <w:rsid w:val="0A243BCE"/>
    <w:rsid w:val="0A410AF1"/>
    <w:rsid w:val="0A5E78F5"/>
    <w:rsid w:val="0A7B4003"/>
    <w:rsid w:val="0A7D421F"/>
    <w:rsid w:val="0AB063A2"/>
    <w:rsid w:val="0AC05EBA"/>
    <w:rsid w:val="0ADF48B9"/>
    <w:rsid w:val="0B04049C"/>
    <w:rsid w:val="0B136931"/>
    <w:rsid w:val="0B4E34C6"/>
    <w:rsid w:val="0B5C789E"/>
    <w:rsid w:val="0B7E024F"/>
    <w:rsid w:val="0BA17A99"/>
    <w:rsid w:val="0BB02733"/>
    <w:rsid w:val="0BDB63E3"/>
    <w:rsid w:val="0C09596F"/>
    <w:rsid w:val="0C985340"/>
    <w:rsid w:val="0C9B6BDE"/>
    <w:rsid w:val="0CB9190B"/>
    <w:rsid w:val="0D340327"/>
    <w:rsid w:val="0D505C1B"/>
    <w:rsid w:val="0DAF3D29"/>
    <w:rsid w:val="0DB77A48"/>
    <w:rsid w:val="0DE665F2"/>
    <w:rsid w:val="0E1A3C37"/>
    <w:rsid w:val="0E4017EB"/>
    <w:rsid w:val="0E58635A"/>
    <w:rsid w:val="0E6D1922"/>
    <w:rsid w:val="0E723FCB"/>
    <w:rsid w:val="0E981627"/>
    <w:rsid w:val="0EAB0EE9"/>
    <w:rsid w:val="0F2A424A"/>
    <w:rsid w:val="0F6A2898"/>
    <w:rsid w:val="0F6C6610"/>
    <w:rsid w:val="0F921E4E"/>
    <w:rsid w:val="0FCB3337"/>
    <w:rsid w:val="0FF02D9D"/>
    <w:rsid w:val="0FFF1232"/>
    <w:rsid w:val="10066A65"/>
    <w:rsid w:val="10334EBF"/>
    <w:rsid w:val="106C2D6C"/>
    <w:rsid w:val="10876CA7"/>
    <w:rsid w:val="109113A8"/>
    <w:rsid w:val="10B93AD7"/>
    <w:rsid w:val="10DE39E4"/>
    <w:rsid w:val="10EC5C5A"/>
    <w:rsid w:val="10FD1C16"/>
    <w:rsid w:val="111C66E6"/>
    <w:rsid w:val="113D2012"/>
    <w:rsid w:val="113F222E"/>
    <w:rsid w:val="114809B7"/>
    <w:rsid w:val="118115B1"/>
    <w:rsid w:val="11972D29"/>
    <w:rsid w:val="11A4344C"/>
    <w:rsid w:val="11CA7E61"/>
    <w:rsid w:val="11CD4920"/>
    <w:rsid w:val="120174E4"/>
    <w:rsid w:val="120F24F8"/>
    <w:rsid w:val="125A3098"/>
    <w:rsid w:val="129465AA"/>
    <w:rsid w:val="12B10F0A"/>
    <w:rsid w:val="12B502CE"/>
    <w:rsid w:val="12DD497E"/>
    <w:rsid w:val="12F928B1"/>
    <w:rsid w:val="131E40C5"/>
    <w:rsid w:val="1336140F"/>
    <w:rsid w:val="13386F35"/>
    <w:rsid w:val="13421B62"/>
    <w:rsid w:val="135875D7"/>
    <w:rsid w:val="13620456"/>
    <w:rsid w:val="13822131"/>
    <w:rsid w:val="13831552"/>
    <w:rsid w:val="13A61088"/>
    <w:rsid w:val="13BB7B66"/>
    <w:rsid w:val="13E849C4"/>
    <w:rsid w:val="13F15336"/>
    <w:rsid w:val="140E413A"/>
    <w:rsid w:val="14131750"/>
    <w:rsid w:val="14184FB8"/>
    <w:rsid w:val="141E2585"/>
    <w:rsid w:val="1424395D"/>
    <w:rsid w:val="143C2A55"/>
    <w:rsid w:val="14445DAD"/>
    <w:rsid w:val="146B333A"/>
    <w:rsid w:val="14795A57"/>
    <w:rsid w:val="147F6DE6"/>
    <w:rsid w:val="14EB6229"/>
    <w:rsid w:val="14F41582"/>
    <w:rsid w:val="15311E8E"/>
    <w:rsid w:val="15545B7C"/>
    <w:rsid w:val="1562473D"/>
    <w:rsid w:val="157224A6"/>
    <w:rsid w:val="15842905"/>
    <w:rsid w:val="15FD6214"/>
    <w:rsid w:val="15FF30BE"/>
    <w:rsid w:val="16765FE2"/>
    <w:rsid w:val="169E17A5"/>
    <w:rsid w:val="16DA054B"/>
    <w:rsid w:val="16F70EB5"/>
    <w:rsid w:val="171B1048"/>
    <w:rsid w:val="17AC6144"/>
    <w:rsid w:val="17BE7C25"/>
    <w:rsid w:val="18787DD4"/>
    <w:rsid w:val="18BA4890"/>
    <w:rsid w:val="18D7662E"/>
    <w:rsid w:val="18DA45EA"/>
    <w:rsid w:val="191A70DD"/>
    <w:rsid w:val="19393A07"/>
    <w:rsid w:val="193C34F7"/>
    <w:rsid w:val="19483C4A"/>
    <w:rsid w:val="195B397D"/>
    <w:rsid w:val="196F7429"/>
    <w:rsid w:val="19B1033A"/>
    <w:rsid w:val="19C92FDD"/>
    <w:rsid w:val="19CC6629"/>
    <w:rsid w:val="19DF45AE"/>
    <w:rsid w:val="1A0A53A3"/>
    <w:rsid w:val="1A253293"/>
    <w:rsid w:val="1A4374E6"/>
    <w:rsid w:val="1A5D54D3"/>
    <w:rsid w:val="1A642D06"/>
    <w:rsid w:val="1A736AA5"/>
    <w:rsid w:val="1A77209D"/>
    <w:rsid w:val="1AA13576"/>
    <w:rsid w:val="1AAB623F"/>
    <w:rsid w:val="1ACF3DDF"/>
    <w:rsid w:val="1B157B5C"/>
    <w:rsid w:val="1B22189F"/>
    <w:rsid w:val="1B2D7555"/>
    <w:rsid w:val="1B334486"/>
    <w:rsid w:val="1B3A0FDA"/>
    <w:rsid w:val="1B3C77DE"/>
    <w:rsid w:val="1B7C5E2D"/>
    <w:rsid w:val="1B9413C8"/>
    <w:rsid w:val="1BA33453"/>
    <w:rsid w:val="1BDC5034"/>
    <w:rsid w:val="1C1C4F1A"/>
    <w:rsid w:val="1C2362A8"/>
    <w:rsid w:val="1C5A43C0"/>
    <w:rsid w:val="1C9C6787"/>
    <w:rsid w:val="1CA4388D"/>
    <w:rsid w:val="1CB11B06"/>
    <w:rsid w:val="1CD001DE"/>
    <w:rsid w:val="1CF354CB"/>
    <w:rsid w:val="1D2F75FB"/>
    <w:rsid w:val="1D3D339A"/>
    <w:rsid w:val="1D444728"/>
    <w:rsid w:val="1D886D0B"/>
    <w:rsid w:val="1DA022A7"/>
    <w:rsid w:val="1DC7467A"/>
    <w:rsid w:val="1E764DB5"/>
    <w:rsid w:val="1EA90CE7"/>
    <w:rsid w:val="1EAA2CB1"/>
    <w:rsid w:val="1ED0096A"/>
    <w:rsid w:val="1EDC26EE"/>
    <w:rsid w:val="1F6E3CDF"/>
    <w:rsid w:val="1F8452B0"/>
    <w:rsid w:val="1F881244"/>
    <w:rsid w:val="1FC916EC"/>
    <w:rsid w:val="203B1E13"/>
    <w:rsid w:val="206C093A"/>
    <w:rsid w:val="20871C32"/>
    <w:rsid w:val="20C242E2"/>
    <w:rsid w:val="20C938C2"/>
    <w:rsid w:val="20C95670"/>
    <w:rsid w:val="20EC75B1"/>
    <w:rsid w:val="21050673"/>
    <w:rsid w:val="21224D81"/>
    <w:rsid w:val="21463165"/>
    <w:rsid w:val="215533A8"/>
    <w:rsid w:val="215B0293"/>
    <w:rsid w:val="215D3A7F"/>
    <w:rsid w:val="216E7FC6"/>
    <w:rsid w:val="21EE7F72"/>
    <w:rsid w:val="21FE759C"/>
    <w:rsid w:val="220B7F0B"/>
    <w:rsid w:val="2265761B"/>
    <w:rsid w:val="228C4BA7"/>
    <w:rsid w:val="229773C6"/>
    <w:rsid w:val="22C34341"/>
    <w:rsid w:val="22E0344C"/>
    <w:rsid w:val="23333275"/>
    <w:rsid w:val="236773C3"/>
    <w:rsid w:val="23835754"/>
    <w:rsid w:val="23863CED"/>
    <w:rsid w:val="23906919"/>
    <w:rsid w:val="239F4DAE"/>
    <w:rsid w:val="23AE5AD4"/>
    <w:rsid w:val="23B75C54"/>
    <w:rsid w:val="23FA3D93"/>
    <w:rsid w:val="240C69F5"/>
    <w:rsid w:val="242F6132"/>
    <w:rsid w:val="245A2A83"/>
    <w:rsid w:val="24B30B11"/>
    <w:rsid w:val="25381017"/>
    <w:rsid w:val="254774AC"/>
    <w:rsid w:val="25665B84"/>
    <w:rsid w:val="25710085"/>
    <w:rsid w:val="25781413"/>
    <w:rsid w:val="258129BE"/>
    <w:rsid w:val="258C3110"/>
    <w:rsid w:val="2593624D"/>
    <w:rsid w:val="25B14925"/>
    <w:rsid w:val="25C22F35"/>
    <w:rsid w:val="25D7082F"/>
    <w:rsid w:val="25F3267A"/>
    <w:rsid w:val="26170C2C"/>
    <w:rsid w:val="26591245"/>
    <w:rsid w:val="26655E3B"/>
    <w:rsid w:val="2685028B"/>
    <w:rsid w:val="26AA735C"/>
    <w:rsid w:val="26E57ABA"/>
    <w:rsid w:val="275B0FEC"/>
    <w:rsid w:val="27A37603"/>
    <w:rsid w:val="27D001DF"/>
    <w:rsid w:val="27D77BFC"/>
    <w:rsid w:val="27D86AE1"/>
    <w:rsid w:val="27E261BD"/>
    <w:rsid w:val="28013F40"/>
    <w:rsid w:val="28081174"/>
    <w:rsid w:val="28180C8B"/>
    <w:rsid w:val="284101E2"/>
    <w:rsid w:val="284F3597"/>
    <w:rsid w:val="285717B4"/>
    <w:rsid w:val="28731C00"/>
    <w:rsid w:val="287C7332"/>
    <w:rsid w:val="28BE5CD7"/>
    <w:rsid w:val="28C07E8D"/>
    <w:rsid w:val="28E03E9F"/>
    <w:rsid w:val="28E62B38"/>
    <w:rsid w:val="28ED036A"/>
    <w:rsid w:val="29064F88"/>
    <w:rsid w:val="2907142C"/>
    <w:rsid w:val="294A756A"/>
    <w:rsid w:val="295757E3"/>
    <w:rsid w:val="29634188"/>
    <w:rsid w:val="29915FCF"/>
    <w:rsid w:val="29B80FBC"/>
    <w:rsid w:val="29C95C34"/>
    <w:rsid w:val="29D33B2D"/>
    <w:rsid w:val="29EA6657"/>
    <w:rsid w:val="2A0B4F4C"/>
    <w:rsid w:val="2A1D495C"/>
    <w:rsid w:val="2A4135C2"/>
    <w:rsid w:val="2A7C3754"/>
    <w:rsid w:val="2ABB0720"/>
    <w:rsid w:val="2AD03A9F"/>
    <w:rsid w:val="2B0F6376"/>
    <w:rsid w:val="2B12230A"/>
    <w:rsid w:val="2B404781"/>
    <w:rsid w:val="2B434271"/>
    <w:rsid w:val="2B51698E"/>
    <w:rsid w:val="2B7B6DA3"/>
    <w:rsid w:val="2BC600C9"/>
    <w:rsid w:val="2BF1490F"/>
    <w:rsid w:val="2BFA5278"/>
    <w:rsid w:val="2C041C52"/>
    <w:rsid w:val="2C2440A3"/>
    <w:rsid w:val="2C5D5807"/>
    <w:rsid w:val="2C815051"/>
    <w:rsid w:val="2CBA0563"/>
    <w:rsid w:val="2CE657FC"/>
    <w:rsid w:val="2D0A14EA"/>
    <w:rsid w:val="2D0B7011"/>
    <w:rsid w:val="2D236108"/>
    <w:rsid w:val="2D3B5B48"/>
    <w:rsid w:val="2D3E2F42"/>
    <w:rsid w:val="2D404B90"/>
    <w:rsid w:val="2D4349FC"/>
    <w:rsid w:val="2D517119"/>
    <w:rsid w:val="2D713318"/>
    <w:rsid w:val="2D8539B3"/>
    <w:rsid w:val="2D940DB4"/>
    <w:rsid w:val="2DA03BFD"/>
    <w:rsid w:val="2DB476A8"/>
    <w:rsid w:val="2DBD030B"/>
    <w:rsid w:val="2DE05696"/>
    <w:rsid w:val="2E076E6B"/>
    <w:rsid w:val="2E255EB0"/>
    <w:rsid w:val="2E262354"/>
    <w:rsid w:val="2E273409"/>
    <w:rsid w:val="2E5642BC"/>
    <w:rsid w:val="2E7330BF"/>
    <w:rsid w:val="2E870919"/>
    <w:rsid w:val="2E991BE0"/>
    <w:rsid w:val="2EA9088F"/>
    <w:rsid w:val="2EF064BE"/>
    <w:rsid w:val="2F1321AD"/>
    <w:rsid w:val="2F154197"/>
    <w:rsid w:val="2F212B1B"/>
    <w:rsid w:val="2F230C1C"/>
    <w:rsid w:val="2F261EE0"/>
    <w:rsid w:val="2F2F5238"/>
    <w:rsid w:val="2F7E2193"/>
    <w:rsid w:val="30032221"/>
    <w:rsid w:val="30336FAA"/>
    <w:rsid w:val="30607673"/>
    <w:rsid w:val="30751371"/>
    <w:rsid w:val="307757A1"/>
    <w:rsid w:val="30980BBB"/>
    <w:rsid w:val="30C61BCC"/>
    <w:rsid w:val="30C916BD"/>
    <w:rsid w:val="30CC5C22"/>
    <w:rsid w:val="30CE6CD3"/>
    <w:rsid w:val="30D140CD"/>
    <w:rsid w:val="30DA2389"/>
    <w:rsid w:val="30ED53AB"/>
    <w:rsid w:val="30F304E8"/>
    <w:rsid w:val="30F54260"/>
    <w:rsid w:val="310E5321"/>
    <w:rsid w:val="31132938"/>
    <w:rsid w:val="31662A68"/>
    <w:rsid w:val="31840158"/>
    <w:rsid w:val="318850D4"/>
    <w:rsid w:val="319C2A61"/>
    <w:rsid w:val="31A737AC"/>
    <w:rsid w:val="31CF2D03"/>
    <w:rsid w:val="322F72FD"/>
    <w:rsid w:val="32375BEA"/>
    <w:rsid w:val="323E39E4"/>
    <w:rsid w:val="324F79A0"/>
    <w:rsid w:val="325D030E"/>
    <w:rsid w:val="327D275F"/>
    <w:rsid w:val="32807B59"/>
    <w:rsid w:val="32870EE7"/>
    <w:rsid w:val="3321758E"/>
    <w:rsid w:val="336B0809"/>
    <w:rsid w:val="33957634"/>
    <w:rsid w:val="33C63799"/>
    <w:rsid w:val="33D77C4D"/>
    <w:rsid w:val="33DF6B01"/>
    <w:rsid w:val="3402116D"/>
    <w:rsid w:val="340A1DD0"/>
    <w:rsid w:val="340D7B12"/>
    <w:rsid w:val="34183FF5"/>
    <w:rsid w:val="341964B7"/>
    <w:rsid w:val="342568D2"/>
    <w:rsid w:val="342F1837"/>
    <w:rsid w:val="34583B6D"/>
    <w:rsid w:val="34784F8C"/>
    <w:rsid w:val="349D49F2"/>
    <w:rsid w:val="34B00BC9"/>
    <w:rsid w:val="34DF14AF"/>
    <w:rsid w:val="350649F7"/>
    <w:rsid w:val="354655DD"/>
    <w:rsid w:val="35721391"/>
    <w:rsid w:val="357610E1"/>
    <w:rsid w:val="3584082D"/>
    <w:rsid w:val="3598340C"/>
    <w:rsid w:val="35A87AF3"/>
    <w:rsid w:val="35B446E9"/>
    <w:rsid w:val="35C67F79"/>
    <w:rsid w:val="35D07049"/>
    <w:rsid w:val="35D2691D"/>
    <w:rsid w:val="35F03248"/>
    <w:rsid w:val="361E6007"/>
    <w:rsid w:val="362178A5"/>
    <w:rsid w:val="36301896"/>
    <w:rsid w:val="36356EAC"/>
    <w:rsid w:val="363B4DE8"/>
    <w:rsid w:val="364F61C0"/>
    <w:rsid w:val="367B6FB5"/>
    <w:rsid w:val="368B4C20"/>
    <w:rsid w:val="36904BD4"/>
    <w:rsid w:val="369462C9"/>
    <w:rsid w:val="36987B67"/>
    <w:rsid w:val="36B67FED"/>
    <w:rsid w:val="370E607B"/>
    <w:rsid w:val="37164F30"/>
    <w:rsid w:val="3720190B"/>
    <w:rsid w:val="37384DC5"/>
    <w:rsid w:val="37757EA8"/>
    <w:rsid w:val="378679C0"/>
    <w:rsid w:val="37B564F7"/>
    <w:rsid w:val="38083F99"/>
    <w:rsid w:val="38481119"/>
    <w:rsid w:val="38BF587F"/>
    <w:rsid w:val="38CA4224"/>
    <w:rsid w:val="38D54D0D"/>
    <w:rsid w:val="38E2156D"/>
    <w:rsid w:val="38F65019"/>
    <w:rsid w:val="390414E4"/>
    <w:rsid w:val="390E4110"/>
    <w:rsid w:val="392A2224"/>
    <w:rsid w:val="39A71E6F"/>
    <w:rsid w:val="39E6508D"/>
    <w:rsid w:val="39FA6443"/>
    <w:rsid w:val="3A10210A"/>
    <w:rsid w:val="3A2F2590"/>
    <w:rsid w:val="3A330458"/>
    <w:rsid w:val="3A394029"/>
    <w:rsid w:val="3A3F02FA"/>
    <w:rsid w:val="3A5C534F"/>
    <w:rsid w:val="3A810912"/>
    <w:rsid w:val="3A8B1791"/>
    <w:rsid w:val="3A940645"/>
    <w:rsid w:val="3AC85B03"/>
    <w:rsid w:val="3ADA4C75"/>
    <w:rsid w:val="3AFB6916"/>
    <w:rsid w:val="3B07350D"/>
    <w:rsid w:val="3B2F65C0"/>
    <w:rsid w:val="3B4958D4"/>
    <w:rsid w:val="3B563B4D"/>
    <w:rsid w:val="3BB15227"/>
    <w:rsid w:val="3BC35686"/>
    <w:rsid w:val="3BCC2061"/>
    <w:rsid w:val="3BEF4E9B"/>
    <w:rsid w:val="3C065573"/>
    <w:rsid w:val="3C074E47"/>
    <w:rsid w:val="3C125CC6"/>
    <w:rsid w:val="3C3976F6"/>
    <w:rsid w:val="3C7E335B"/>
    <w:rsid w:val="3C7E77FF"/>
    <w:rsid w:val="3C8A61A4"/>
    <w:rsid w:val="3C920BB5"/>
    <w:rsid w:val="3C9F32D2"/>
    <w:rsid w:val="3CA07775"/>
    <w:rsid w:val="3CAF36AA"/>
    <w:rsid w:val="3CC2593E"/>
    <w:rsid w:val="3CDD2778"/>
    <w:rsid w:val="3CE60F00"/>
    <w:rsid w:val="3CE8409E"/>
    <w:rsid w:val="3D031AB2"/>
    <w:rsid w:val="3D064495"/>
    <w:rsid w:val="3D211F38"/>
    <w:rsid w:val="3DE8174B"/>
    <w:rsid w:val="3E2B12C1"/>
    <w:rsid w:val="3E391C30"/>
    <w:rsid w:val="3E5053C8"/>
    <w:rsid w:val="3E7569E0"/>
    <w:rsid w:val="3EA370A9"/>
    <w:rsid w:val="3ECD05CA"/>
    <w:rsid w:val="3F0C10F2"/>
    <w:rsid w:val="3F2226C4"/>
    <w:rsid w:val="3F36616F"/>
    <w:rsid w:val="3F501522"/>
    <w:rsid w:val="3F5C54AA"/>
    <w:rsid w:val="3F60143E"/>
    <w:rsid w:val="3F94159C"/>
    <w:rsid w:val="3F984734"/>
    <w:rsid w:val="3FBB0422"/>
    <w:rsid w:val="40295CD4"/>
    <w:rsid w:val="40512B35"/>
    <w:rsid w:val="406867FC"/>
    <w:rsid w:val="408178BE"/>
    <w:rsid w:val="40B76E3C"/>
    <w:rsid w:val="416054D2"/>
    <w:rsid w:val="41A05FB2"/>
    <w:rsid w:val="41AC2719"/>
    <w:rsid w:val="42165DE4"/>
    <w:rsid w:val="42817701"/>
    <w:rsid w:val="42AC5F20"/>
    <w:rsid w:val="42CE4911"/>
    <w:rsid w:val="42F56341"/>
    <w:rsid w:val="431762B8"/>
    <w:rsid w:val="4355293C"/>
    <w:rsid w:val="43721740"/>
    <w:rsid w:val="439B47F3"/>
    <w:rsid w:val="439E42E3"/>
    <w:rsid w:val="43B6787E"/>
    <w:rsid w:val="43D2345F"/>
    <w:rsid w:val="43F9776B"/>
    <w:rsid w:val="43FE2E8B"/>
    <w:rsid w:val="44B518E4"/>
    <w:rsid w:val="44CE29A6"/>
    <w:rsid w:val="44FC5765"/>
    <w:rsid w:val="45074F31"/>
    <w:rsid w:val="452A22D2"/>
    <w:rsid w:val="453B6A81"/>
    <w:rsid w:val="453C3DB3"/>
    <w:rsid w:val="457E261E"/>
    <w:rsid w:val="45835E86"/>
    <w:rsid w:val="458B32B0"/>
    <w:rsid w:val="45D16BF2"/>
    <w:rsid w:val="45E138F4"/>
    <w:rsid w:val="45ED50AE"/>
    <w:rsid w:val="46542A94"/>
    <w:rsid w:val="465A6BE7"/>
    <w:rsid w:val="46623CEE"/>
    <w:rsid w:val="468A6DA0"/>
    <w:rsid w:val="46EE5581"/>
    <w:rsid w:val="47013507"/>
    <w:rsid w:val="472D42FC"/>
    <w:rsid w:val="472F1E22"/>
    <w:rsid w:val="4743767B"/>
    <w:rsid w:val="474D674C"/>
    <w:rsid w:val="47C3256A"/>
    <w:rsid w:val="47D06A35"/>
    <w:rsid w:val="47D3233B"/>
    <w:rsid w:val="482A25E9"/>
    <w:rsid w:val="48401E0D"/>
    <w:rsid w:val="48643D4D"/>
    <w:rsid w:val="486F44A0"/>
    <w:rsid w:val="48763A80"/>
    <w:rsid w:val="48AE321A"/>
    <w:rsid w:val="48E24C72"/>
    <w:rsid w:val="48E42798"/>
    <w:rsid w:val="48E56510"/>
    <w:rsid w:val="490E3CB9"/>
    <w:rsid w:val="49885819"/>
    <w:rsid w:val="498E0956"/>
    <w:rsid w:val="49B26D3A"/>
    <w:rsid w:val="49D97E23"/>
    <w:rsid w:val="49E21E05"/>
    <w:rsid w:val="49F100C4"/>
    <w:rsid w:val="4A190B67"/>
    <w:rsid w:val="4A2D016F"/>
    <w:rsid w:val="4A596C9F"/>
    <w:rsid w:val="4A6022F2"/>
    <w:rsid w:val="4A677B24"/>
    <w:rsid w:val="4A6A13C3"/>
    <w:rsid w:val="4A6A4F1F"/>
    <w:rsid w:val="4A9401EE"/>
    <w:rsid w:val="4AA04DE4"/>
    <w:rsid w:val="4AA84145"/>
    <w:rsid w:val="4AAE7501"/>
    <w:rsid w:val="4AC75430"/>
    <w:rsid w:val="4AD056CA"/>
    <w:rsid w:val="4AFD3FE5"/>
    <w:rsid w:val="4B0C5FD6"/>
    <w:rsid w:val="4B3D0885"/>
    <w:rsid w:val="4B574A7C"/>
    <w:rsid w:val="4B6C1FA8"/>
    <w:rsid w:val="4B7E5126"/>
    <w:rsid w:val="4B83273C"/>
    <w:rsid w:val="4B8B7843"/>
    <w:rsid w:val="4BA40904"/>
    <w:rsid w:val="4BCD7E5B"/>
    <w:rsid w:val="4C143394"/>
    <w:rsid w:val="4C29271E"/>
    <w:rsid w:val="4C8F3363"/>
    <w:rsid w:val="4C910E89"/>
    <w:rsid w:val="4CB6269D"/>
    <w:rsid w:val="4CCF22AA"/>
    <w:rsid w:val="4CFD207A"/>
    <w:rsid w:val="4D110EC3"/>
    <w:rsid w:val="4D7A36CB"/>
    <w:rsid w:val="4DA16EA9"/>
    <w:rsid w:val="4DAD1CF2"/>
    <w:rsid w:val="4E30022D"/>
    <w:rsid w:val="4E487C6D"/>
    <w:rsid w:val="4E4A7541"/>
    <w:rsid w:val="4E4C150B"/>
    <w:rsid w:val="4E5E123E"/>
    <w:rsid w:val="4E742810"/>
    <w:rsid w:val="4E775E5C"/>
    <w:rsid w:val="4ECE0172"/>
    <w:rsid w:val="4F277882"/>
    <w:rsid w:val="4F912D0F"/>
    <w:rsid w:val="4FAE3B00"/>
    <w:rsid w:val="4FC155E1"/>
    <w:rsid w:val="4FD35314"/>
    <w:rsid w:val="50377F99"/>
    <w:rsid w:val="50586C0A"/>
    <w:rsid w:val="505A4CC6"/>
    <w:rsid w:val="50720FD1"/>
    <w:rsid w:val="507408A5"/>
    <w:rsid w:val="508A1E77"/>
    <w:rsid w:val="50AA076B"/>
    <w:rsid w:val="51024103"/>
    <w:rsid w:val="511D718F"/>
    <w:rsid w:val="51425D58"/>
    <w:rsid w:val="51491D32"/>
    <w:rsid w:val="51826FF2"/>
    <w:rsid w:val="51916E82"/>
    <w:rsid w:val="519F1952"/>
    <w:rsid w:val="523D116B"/>
    <w:rsid w:val="528F19C6"/>
    <w:rsid w:val="528F5E6A"/>
    <w:rsid w:val="52A44127"/>
    <w:rsid w:val="52A86F2C"/>
    <w:rsid w:val="52C04276"/>
    <w:rsid w:val="52DE05B1"/>
    <w:rsid w:val="52DE64AA"/>
    <w:rsid w:val="52F3154A"/>
    <w:rsid w:val="532365B3"/>
    <w:rsid w:val="53285977"/>
    <w:rsid w:val="532F31A9"/>
    <w:rsid w:val="536B3E91"/>
    <w:rsid w:val="538928BA"/>
    <w:rsid w:val="53A05E55"/>
    <w:rsid w:val="53A76A97"/>
    <w:rsid w:val="53BD1F62"/>
    <w:rsid w:val="53D53D51"/>
    <w:rsid w:val="53D8114B"/>
    <w:rsid w:val="542A0D40"/>
    <w:rsid w:val="543A1E06"/>
    <w:rsid w:val="54D17FDA"/>
    <w:rsid w:val="54EA382C"/>
    <w:rsid w:val="5511700B"/>
    <w:rsid w:val="552B174F"/>
    <w:rsid w:val="55450A62"/>
    <w:rsid w:val="556F3D31"/>
    <w:rsid w:val="55990DAE"/>
    <w:rsid w:val="55A75279"/>
    <w:rsid w:val="55AA4D69"/>
    <w:rsid w:val="55BB0D24"/>
    <w:rsid w:val="55CE2806"/>
    <w:rsid w:val="55F12998"/>
    <w:rsid w:val="56220DA3"/>
    <w:rsid w:val="568B7CC4"/>
    <w:rsid w:val="56A812A9"/>
    <w:rsid w:val="56BE6D1E"/>
    <w:rsid w:val="56D95906"/>
    <w:rsid w:val="570C5CDB"/>
    <w:rsid w:val="575B6759"/>
    <w:rsid w:val="57813298"/>
    <w:rsid w:val="578515EA"/>
    <w:rsid w:val="57E36310"/>
    <w:rsid w:val="58225751"/>
    <w:rsid w:val="583059FA"/>
    <w:rsid w:val="58810003"/>
    <w:rsid w:val="58A40196"/>
    <w:rsid w:val="58C919AA"/>
    <w:rsid w:val="58CB74D0"/>
    <w:rsid w:val="59552955"/>
    <w:rsid w:val="59965D30"/>
    <w:rsid w:val="59980233"/>
    <w:rsid w:val="59BB5797"/>
    <w:rsid w:val="59EF71EF"/>
    <w:rsid w:val="5A2570B4"/>
    <w:rsid w:val="5A285A13"/>
    <w:rsid w:val="5A366BCB"/>
    <w:rsid w:val="5A427C66"/>
    <w:rsid w:val="5A5D5937"/>
    <w:rsid w:val="5A661E4F"/>
    <w:rsid w:val="5A67147B"/>
    <w:rsid w:val="5A6E0A5B"/>
    <w:rsid w:val="5ABD109B"/>
    <w:rsid w:val="5AD12148"/>
    <w:rsid w:val="5AD54636"/>
    <w:rsid w:val="5AE1122D"/>
    <w:rsid w:val="5B044F1C"/>
    <w:rsid w:val="5B0E18F6"/>
    <w:rsid w:val="5B372BFB"/>
    <w:rsid w:val="5B5163B3"/>
    <w:rsid w:val="5B8F47E5"/>
    <w:rsid w:val="5B922527"/>
    <w:rsid w:val="5BCD355F"/>
    <w:rsid w:val="5C133668"/>
    <w:rsid w:val="5C8005D2"/>
    <w:rsid w:val="5CE60D7D"/>
    <w:rsid w:val="5D0C00B7"/>
    <w:rsid w:val="5D186A5C"/>
    <w:rsid w:val="5D1F603D"/>
    <w:rsid w:val="5D2378DB"/>
    <w:rsid w:val="5D2E44D2"/>
    <w:rsid w:val="5D6D0B56"/>
    <w:rsid w:val="5D752101"/>
    <w:rsid w:val="5DD72473"/>
    <w:rsid w:val="5DFD637E"/>
    <w:rsid w:val="5E033269"/>
    <w:rsid w:val="5E4D79FC"/>
    <w:rsid w:val="5EFD415C"/>
    <w:rsid w:val="5F21609C"/>
    <w:rsid w:val="5F5260E7"/>
    <w:rsid w:val="5F5A1D7C"/>
    <w:rsid w:val="5F667F53"/>
    <w:rsid w:val="5F830B05"/>
    <w:rsid w:val="5F881C77"/>
    <w:rsid w:val="5FA840C8"/>
    <w:rsid w:val="5FC61400"/>
    <w:rsid w:val="601259E5"/>
    <w:rsid w:val="60196D73"/>
    <w:rsid w:val="603242D9"/>
    <w:rsid w:val="60430294"/>
    <w:rsid w:val="60C05002"/>
    <w:rsid w:val="60F63558"/>
    <w:rsid w:val="6106379C"/>
    <w:rsid w:val="611F2B56"/>
    <w:rsid w:val="612C2AD6"/>
    <w:rsid w:val="615D7134"/>
    <w:rsid w:val="616B7AA3"/>
    <w:rsid w:val="618446C0"/>
    <w:rsid w:val="61A22D98"/>
    <w:rsid w:val="61DE64C6"/>
    <w:rsid w:val="61E17D65"/>
    <w:rsid w:val="621719D8"/>
    <w:rsid w:val="62285994"/>
    <w:rsid w:val="623954AB"/>
    <w:rsid w:val="627A69D5"/>
    <w:rsid w:val="629913FD"/>
    <w:rsid w:val="62B965EC"/>
    <w:rsid w:val="62BC7E8A"/>
    <w:rsid w:val="62EC076F"/>
    <w:rsid w:val="631D301E"/>
    <w:rsid w:val="63302D52"/>
    <w:rsid w:val="634B193A"/>
    <w:rsid w:val="635A1B7D"/>
    <w:rsid w:val="639C03E7"/>
    <w:rsid w:val="63DF65BB"/>
    <w:rsid w:val="641937E6"/>
    <w:rsid w:val="64733E4B"/>
    <w:rsid w:val="649D4417"/>
    <w:rsid w:val="64C37BF6"/>
    <w:rsid w:val="64F46001"/>
    <w:rsid w:val="65931376"/>
    <w:rsid w:val="65953340"/>
    <w:rsid w:val="66065FEC"/>
    <w:rsid w:val="6612673F"/>
    <w:rsid w:val="662D17CA"/>
    <w:rsid w:val="6646086E"/>
    <w:rsid w:val="66495ED8"/>
    <w:rsid w:val="665015D2"/>
    <w:rsid w:val="66547382"/>
    <w:rsid w:val="668D4017"/>
    <w:rsid w:val="66BE68C6"/>
    <w:rsid w:val="66CA526B"/>
    <w:rsid w:val="66D87988"/>
    <w:rsid w:val="67073DC9"/>
    <w:rsid w:val="671D183F"/>
    <w:rsid w:val="677E6D41"/>
    <w:rsid w:val="67AA20CE"/>
    <w:rsid w:val="67AC4971"/>
    <w:rsid w:val="68993147"/>
    <w:rsid w:val="68B27D65"/>
    <w:rsid w:val="68F6059A"/>
    <w:rsid w:val="695019D7"/>
    <w:rsid w:val="695A0B28"/>
    <w:rsid w:val="69782D5D"/>
    <w:rsid w:val="69B67D29"/>
    <w:rsid w:val="6A062981"/>
    <w:rsid w:val="6A2151A2"/>
    <w:rsid w:val="6A3F7D1E"/>
    <w:rsid w:val="6A7052DA"/>
    <w:rsid w:val="6A8219B9"/>
    <w:rsid w:val="6AA858C3"/>
    <w:rsid w:val="6B1E16E2"/>
    <w:rsid w:val="6B376C47"/>
    <w:rsid w:val="6B4F3F91"/>
    <w:rsid w:val="6B7E03D2"/>
    <w:rsid w:val="6BAE515B"/>
    <w:rsid w:val="6BAF4A30"/>
    <w:rsid w:val="6BCA186A"/>
    <w:rsid w:val="6C180906"/>
    <w:rsid w:val="6C2C42D2"/>
    <w:rsid w:val="6C423AF6"/>
    <w:rsid w:val="6C426829"/>
    <w:rsid w:val="6C6E6699"/>
    <w:rsid w:val="6C863145"/>
    <w:rsid w:val="6C973B29"/>
    <w:rsid w:val="6CE52946"/>
    <w:rsid w:val="6D0C3BC8"/>
    <w:rsid w:val="6D0E5786"/>
    <w:rsid w:val="6D1C328F"/>
    <w:rsid w:val="6D7C6B93"/>
    <w:rsid w:val="6D8C327A"/>
    <w:rsid w:val="6D8F68C7"/>
    <w:rsid w:val="6DA249F3"/>
    <w:rsid w:val="6DC560DD"/>
    <w:rsid w:val="6DD62748"/>
    <w:rsid w:val="6E380D0C"/>
    <w:rsid w:val="6E58315D"/>
    <w:rsid w:val="6E781A51"/>
    <w:rsid w:val="6EA92000"/>
    <w:rsid w:val="6EAB3D48"/>
    <w:rsid w:val="6EE80766"/>
    <w:rsid w:val="6F1A6664"/>
    <w:rsid w:val="6F6D2C38"/>
    <w:rsid w:val="70781894"/>
    <w:rsid w:val="70903082"/>
    <w:rsid w:val="709D754D"/>
    <w:rsid w:val="70AE52B6"/>
    <w:rsid w:val="70E37655"/>
    <w:rsid w:val="70E909E4"/>
    <w:rsid w:val="711D243B"/>
    <w:rsid w:val="71463740"/>
    <w:rsid w:val="71AD7C63"/>
    <w:rsid w:val="71BB284B"/>
    <w:rsid w:val="71C01745"/>
    <w:rsid w:val="71ED0060"/>
    <w:rsid w:val="71F238C8"/>
    <w:rsid w:val="72035AD5"/>
    <w:rsid w:val="721A47FB"/>
    <w:rsid w:val="724539F8"/>
    <w:rsid w:val="728704B4"/>
    <w:rsid w:val="72D54D7C"/>
    <w:rsid w:val="72F35CAB"/>
    <w:rsid w:val="73045661"/>
    <w:rsid w:val="73090EC9"/>
    <w:rsid w:val="73102258"/>
    <w:rsid w:val="7315786E"/>
    <w:rsid w:val="73221F8B"/>
    <w:rsid w:val="738A5656"/>
    <w:rsid w:val="73C117A4"/>
    <w:rsid w:val="73E84D22"/>
    <w:rsid w:val="73F13E37"/>
    <w:rsid w:val="73FD255E"/>
    <w:rsid w:val="741B5395"/>
    <w:rsid w:val="74341F76"/>
    <w:rsid w:val="74381A66"/>
    <w:rsid w:val="745148D6"/>
    <w:rsid w:val="7460720F"/>
    <w:rsid w:val="746A5998"/>
    <w:rsid w:val="747838E7"/>
    <w:rsid w:val="748E44AF"/>
    <w:rsid w:val="74F95297"/>
    <w:rsid w:val="750E6C6B"/>
    <w:rsid w:val="755E374E"/>
    <w:rsid w:val="75686DF5"/>
    <w:rsid w:val="75952EE8"/>
    <w:rsid w:val="75AE7B06"/>
    <w:rsid w:val="75BA64AB"/>
    <w:rsid w:val="7629727F"/>
    <w:rsid w:val="764741E2"/>
    <w:rsid w:val="76871C57"/>
    <w:rsid w:val="769B008A"/>
    <w:rsid w:val="76AC2297"/>
    <w:rsid w:val="76C03F95"/>
    <w:rsid w:val="76D24FEA"/>
    <w:rsid w:val="77141BF6"/>
    <w:rsid w:val="771D3195"/>
    <w:rsid w:val="77444BC6"/>
    <w:rsid w:val="779276DF"/>
    <w:rsid w:val="77C74EAF"/>
    <w:rsid w:val="77F42148"/>
    <w:rsid w:val="781225CE"/>
    <w:rsid w:val="78511348"/>
    <w:rsid w:val="788D60F9"/>
    <w:rsid w:val="789D27E0"/>
    <w:rsid w:val="78A70F68"/>
    <w:rsid w:val="78B13B95"/>
    <w:rsid w:val="78B673FD"/>
    <w:rsid w:val="790C526F"/>
    <w:rsid w:val="79440EAD"/>
    <w:rsid w:val="79766B8D"/>
    <w:rsid w:val="799314ED"/>
    <w:rsid w:val="79C36276"/>
    <w:rsid w:val="79D12015"/>
    <w:rsid w:val="79EE2BC7"/>
    <w:rsid w:val="7A193B30"/>
    <w:rsid w:val="7A371CDD"/>
    <w:rsid w:val="7A8157E9"/>
    <w:rsid w:val="7A831FE3"/>
    <w:rsid w:val="7A9279F6"/>
    <w:rsid w:val="7AF1471D"/>
    <w:rsid w:val="7B3D59F8"/>
    <w:rsid w:val="7B542EFE"/>
    <w:rsid w:val="7B611C5A"/>
    <w:rsid w:val="7B6273C9"/>
    <w:rsid w:val="7B6E5D6D"/>
    <w:rsid w:val="7B75029D"/>
    <w:rsid w:val="7B8C2698"/>
    <w:rsid w:val="7BC202CE"/>
    <w:rsid w:val="7C6347E5"/>
    <w:rsid w:val="7C773348"/>
    <w:rsid w:val="7C896BD7"/>
    <w:rsid w:val="7C9C59E6"/>
    <w:rsid w:val="7CC876FF"/>
    <w:rsid w:val="7CE704CD"/>
    <w:rsid w:val="7D276B1C"/>
    <w:rsid w:val="7D2D3A06"/>
    <w:rsid w:val="7D782ED3"/>
    <w:rsid w:val="7DE95B7F"/>
    <w:rsid w:val="7E2766A8"/>
    <w:rsid w:val="7E3C03A5"/>
    <w:rsid w:val="7E447259"/>
    <w:rsid w:val="7E47449C"/>
    <w:rsid w:val="7E5F1437"/>
    <w:rsid w:val="7E6A3164"/>
    <w:rsid w:val="7E885398"/>
    <w:rsid w:val="7EAF6DC9"/>
    <w:rsid w:val="7F69414A"/>
    <w:rsid w:val="7F8F6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1447</Words>
  <Characters>2801</Characters>
  <Lines>0</Lines>
  <Paragraphs>0</Paragraphs>
  <TotalTime>1</TotalTime>
  <ScaleCrop>false</ScaleCrop>
  <LinksUpToDate>false</LinksUpToDate>
  <CharactersWithSpaces>3048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2023-01-17T06:18:00Z</dcterms:created>
  <dc:creator>23660</dc:creator>
  <cp:lastModifiedBy>来自星星的A梦</cp:lastModifiedBy>
  <dcterms:modified xsi:type="dcterms:W3CDTF">2023-02-17T08:03:50Z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DD7A7D8545C74CBBBA6DB7A7AC3899F1</vt:lpwstr>
  </property>
</Properties>
</file>