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Trigger_word, 以句号为单位,能够</w:t>
      </w:r>
      <w:r>
        <w:rPr>
          <w:rFonts w:ascii="宋体" w:hAnsi="宋体" w:eastAsia="宋体" w:cs="宋体"/>
          <w:b/>
          <w:bCs/>
          <w:sz w:val="24"/>
          <w:szCs w:val="24"/>
        </w:rPr>
        <w:t>代表整句话的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动词，动词短语(主要是这前两个)，名词或者形容词。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标注样例，见压缩包的sample.json, 一行代表一个speaker说的一个utterance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846070"/>
            <wp:effectExtent l="0" t="0" r="2540" b="3810"/>
            <wp:docPr id="1" name="图片 1" descr="16113783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3783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注意事项！！！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格式一定和sample.json完全一致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，可以通过json.load(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sample.json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)来检查格式是否正确。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在一段对话当中，找到的trigger_word(简单定义见文档最上方)的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同时记下sent_id(或者说utterance id)，id从0开始算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感觉是trigger_word的可以都标上去，后期会筛选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在data/文件夹中有train.json, dev.json和test.json，从三个文件随机找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100个对话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进行标注。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尽量找口水话比较少的对话，（尽量不找出现了较多诸如 how are you？ I am  fine, thank you。 Hey， hello, ohhh… 口水话的对话。)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标注的对话最好能超过十个utterance。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一般一段对话有6-10个trigger_word算是正常范围内。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077B4"/>
    <w:multiLevelType w:val="singleLevel"/>
    <w:tmpl w:val="CCC077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2021-01-23T04:42:56Z</dcterms:created>
  <dc:creator>Hasee</dc:creator>
  <cp:lastModifiedBy>Dina</cp:lastModifiedBy>
  <dcterms:modified xsi:type="dcterms:W3CDTF">2021-01-23T05:37:05Z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