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hapter-2-工具与链接汇总"/>
    <w:p>
      <w:pPr>
        <w:pStyle w:val="Heading1"/>
      </w:pPr>
      <w:r>
        <w:t xml:space="preserve">Chapter 2 </w:t>
      </w:r>
      <w:r>
        <w:rPr>
          <w:rFonts w:hint="eastAsia"/>
        </w:rPr>
        <w:t xml:space="preserve">工具与链接汇总</w:t>
      </w:r>
    </w:p>
    <w:bookmarkStart w:id="20" w:name="本章主题"/>
    <w:p>
      <w:pPr>
        <w:pStyle w:val="Heading2"/>
      </w:pPr>
      <w:r>
        <w:rPr>
          <w:rFonts w:hint="eastAsia"/>
        </w:rPr>
        <w:t xml:space="preserve">本章主题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核心概念一锅端。课程内容围绕大模型、Token、Prompt、Agent、RAG、微调、MCP</w:t>
      </w:r>
      <w:r>
        <w:t xml:space="preserve"> </w:t>
      </w:r>
      <w:r>
        <w:rPr>
          <w:rFonts w:hint="eastAsia"/>
        </w:rPr>
        <w:t xml:space="preserve">等基础概念展开，并安排了几个适合课堂演示的在线工具。</w:t>
      </w:r>
    </w:p>
    <w:bookmarkEnd w:id="20"/>
    <w:bookmarkStart w:id="38" w:name="本章涉及的主要工具与链接"/>
    <w:p>
      <w:pPr>
        <w:pStyle w:val="Heading2"/>
      </w:pPr>
      <w:r>
        <w:rPr>
          <w:rFonts w:hint="eastAsia"/>
        </w:rPr>
        <w:t xml:space="preserve">本章涉及的主要工具与链接</w:t>
      </w:r>
    </w:p>
    <w:bookmarkStart w:id="22" w:name="token-计算-tokenizer-演示"/>
    <w:p>
      <w:pPr>
        <w:pStyle w:val="Heading3"/>
      </w:pPr>
      <w:r>
        <w:t xml:space="preserve">1. Token </w:t>
      </w:r>
      <w:r>
        <w:rPr>
          <w:rFonts w:hint="eastAsia"/>
        </w:rPr>
        <w:t xml:space="preserve">计算</w:t>
      </w:r>
      <w:r>
        <w:t xml:space="preserve"> / Tokenizer </w:t>
      </w:r>
      <w:r>
        <w:rPr>
          <w:rFonts w:hint="eastAsia"/>
        </w:rPr>
        <w:t xml:space="preserve">演示</w:t>
      </w:r>
    </w:p>
    <w:p>
      <w:pPr>
        <w:pStyle w:val="Compact"/>
        <w:numPr>
          <w:ilvl w:val="0"/>
          <w:numId w:val="1001"/>
        </w:numPr>
      </w:pPr>
      <w:r>
        <w:t xml:space="preserve">AI Token </w:t>
      </w:r>
      <w:r>
        <w:rPr>
          <w:rFonts w:hint="eastAsia"/>
        </w:rPr>
        <w:t xml:space="preserve">Counter（课件中直接给出的</w:t>
      </w:r>
      <w:r>
        <w:t xml:space="preserve"> Tokenizer </w:t>
      </w:r>
      <w:r>
        <w:rPr>
          <w:rFonts w:hint="eastAsia"/>
        </w:rPr>
        <w:t xml:space="preserve">在线工具）</w:t>
      </w:r>
      <w:r>
        <w:br/>
      </w:r>
      <w:r>
        <w:rPr>
          <w:rFonts w:hint="eastAsia"/>
        </w:rPr>
        <w:t xml:space="preserve">使用链接：</w:t>
      </w:r>
      <w:hyperlink r:id="rId21">
        <w:r>
          <w:rPr>
            <w:rStyle w:val="Hyperlink"/>
          </w:rPr>
          <w:t xml:space="preserve">https://www.toolsnak.com/en/ai-token-counter</w:t>
        </w:r>
      </w:hyperlink>
    </w:p>
    <w:bookmarkEnd w:id="22"/>
    <w:bookmarkStart w:id="25" w:name="多模型-playground-演示"/>
    <w:p>
      <w:pPr>
        <w:pStyle w:val="Heading3"/>
      </w:pPr>
      <w:r>
        <w:t xml:space="preserve">2. </w:t>
      </w:r>
      <w:r>
        <w:rPr>
          <w:rFonts w:hint="eastAsia"/>
        </w:rPr>
        <w:t xml:space="preserve">多模型</w:t>
      </w:r>
      <w:r>
        <w:t xml:space="preserve"> Playground </w:t>
      </w:r>
      <w:r>
        <w:rPr>
          <w:rFonts w:hint="eastAsia"/>
        </w:rPr>
        <w:t xml:space="preserve">演示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硅基流动</w:t>
      </w:r>
      <w:r>
        <w:t xml:space="preserve"> SiliconFlow </w:t>
      </w:r>
      <w:r>
        <w:rPr>
          <w:rFonts w:hint="eastAsia"/>
        </w:rPr>
        <w:t xml:space="preserve">Playground（课件中用于“同一个问题，不同模型的答案”演示）</w:t>
      </w:r>
      <w:r>
        <w:br/>
      </w:r>
      <w:r>
        <w:rPr>
          <w:rFonts w:hint="eastAsia"/>
        </w:rPr>
        <w:t xml:space="preserve">课程页链接：</w:t>
      </w:r>
      <w:hyperlink r:id="rId23">
        <w:r>
          <w:rPr>
            <w:rStyle w:val="Hyperlink"/>
          </w:rPr>
          <w:t xml:space="preserve">https://cloud.siliconflow.cn/me/playground/chat/17885303129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硅基流动官网</w:t>
      </w:r>
      <w:r>
        <w:br/>
      </w:r>
      <w:r>
        <w:rPr>
          <w:rFonts w:hint="eastAsia"/>
        </w:rPr>
        <w:t xml:space="preserve">官方入口：</w:t>
      </w:r>
      <w:hyperlink r:id="rId24">
        <w:r>
          <w:rPr>
            <w:rStyle w:val="Hyperlink"/>
          </w:rPr>
          <w:t xml:space="preserve">https://cloud.siliconflow.cn/</w:t>
        </w:r>
      </w:hyperlink>
    </w:p>
    <w:bookmarkEnd w:id="25"/>
    <w:bookmarkStart w:id="27" w:name="prompt-概念互动词典实操"/>
    <w:p>
      <w:pPr>
        <w:pStyle w:val="Heading3"/>
      </w:pPr>
      <w:r>
        <w:t xml:space="preserve">3. Prompt / </w:t>
      </w:r>
      <w:r>
        <w:rPr>
          <w:rFonts w:hint="eastAsia"/>
        </w:rPr>
        <w:t xml:space="preserve">概念互动词典实操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豆包（课件中安排“用豆包</w:t>
      </w:r>
      <w:r>
        <w:t xml:space="preserve"> AI </w:t>
      </w:r>
      <w:r>
        <w:rPr>
          <w:rFonts w:hint="eastAsia"/>
        </w:rPr>
        <w:t xml:space="preserve">编程，快速生成一个属于你自己的</w:t>
      </w:r>
      <w:r>
        <w:t xml:space="preserve"> AI </w:t>
      </w:r>
      <w:r>
        <w:rPr>
          <w:rFonts w:hint="eastAsia"/>
        </w:rPr>
        <w:t xml:space="preserve">概念互动词典”）</w:t>
      </w:r>
      <w:r>
        <w:br/>
      </w:r>
      <w:r>
        <w:rPr>
          <w:rFonts w:hint="eastAsia"/>
        </w:rPr>
        <w:t xml:space="preserve">使用链接：</w:t>
      </w:r>
      <w:hyperlink r:id="rId26">
        <w:r>
          <w:rPr>
            <w:rStyle w:val="Hyperlink"/>
          </w:rPr>
          <w:t xml:space="preserve">https://www.doubao.com/</w:t>
        </w:r>
      </w:hyperlink>
    </w:p>
    <w:bookmarkEnd w:id="27"/>
    <w:bookmarkStart w:id="33" w:name="本章反复提到适合举例说明的模型产品"/>
    <w:p>
      <w:pPr>
        <w:pStyle w:val="Heading3"/>
      </w:pPr>
      <w:r>
        <w:t xml:space="preserve">4. </w:t>
      </w:r>
      <w:r>
        <w:rPr>
          <w:rFonts w:hint="eastAsia"/>
        </w:rPr>
        <w:t xml:space="preserve">本章反复提到、适合举例说明的模型产品</w:t>
      </w:r>
    </w:p>
    <w:p>
      <w:pPr>
        <w:pStyle w:val="Compact"/>
        <w:numPr>
          <w:ilvl w:val="0"/>
          <w:numId w:val="1004"/>
        </w:numPr>
      </w:pPr>
      <w:r>
        <w:t xml:space="preserve">DeepSeek</w:t>
      </w:r>
      <w:r>
        <w:br/>
      </w:r>
      <w:r>
        <w:rPr>
          <w:rFonts w:hint="eastAsia"/>
        </w:rPr>
        <w:t xml:space="preserve">使用链接：</w:t>
      </w:r>
      <w:hyperlink r:id="rId28">
        <w:r>
          <w:rPr>
            <w:rStyle w:val="Hyperlink"/>
          </w:rPr>
          <w:t xml:space="preserve">https://chat.deepseek.com/</w:t>
        </w:r>
      </w:hyperlink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豆包</w:t>
      </w:r>
      <w:r>
        <w:br/>
      </w:r>
      <w:r>
        <w:rPr>
          <w:rFonts w:hint="eastAsia"/>
        </w:rPr>
        <w:t xml:space="preserve">使用链接：</w:t>
      </w:r>
      <w:hyperlink r:id="rId26">
        <w:r>
          <w:rPr>
            <w:rStyle w:val="Hyperlink"/>
          </w:rPr>
          <w:t xml:space="preserve">https://www.doubao.com/</w:t>
        </w:r>
      </w:hyperlink>
    </w:p>
    <w:p>
      <w:pPr>
        <w:pStyle w:val="Compact"/>
        <w:numPr>
          <w:ilvl w:val="0"/>
          <w:numId w:val="1004"/>
        </w:numPr>
      </w:pPr>
      <w:r>
        <w:t xml:space="preserve">Kimi</w:t>
      </w:r>
      <w:r>
        <w:br/>
      </w:r>
      <w:r>
        <w:rPr>
          <w:rFonts w:hint="eastAsia"/>
        </w:rPr>
        <w:t xml:space="preserve">使用链接：</w:t>
      </w:r>
      <w:hyperlink r:id="rId29">
        <w:r>
          <w:rPr>
            <w:rStyle w:val="Hyperlink"/>
          </w:rPr>
          <w:t xml:space="preserve">https://www.kimi.com/</w:t>
        </w:r>
      </w:hyperlink>
    </w:p>
    <w:p>
      <w:pPr>
        <w:pStyle w:val="Compact"/>
        <w:numPr>
          <w:ilvl w:val="0"/>
          <w:numId w:val="1004"/>
        </w:numPr>
      </w:pPr>
      <w:r>
        <w:t xml:space="preserve">MiniMax</w:t>
      </w:r>
      <w:r>
        <w:br/>
      </w:r>
      <w:r>
        <w:rPr>
          <w:rFonts w:hint="eastAsia"/>
        </w:rPr>
        <w:t xml:space="preserve">使用链接：</w:t>
      </w:r>
      <w:hyperlink r:id="rId30">
        <w:r>
          <w:rPr>
            <w:rStyle w:val="Hyperlink"/>
          </w:rPr>
          <w:t xml:space="preserve">https://www.minimax.io/</w:t>
        </w:r>
      </w:hyperlink>
    </w:p>
    <w:p>
      <w:pPr>
        <w:pStyle w:val="Compact"/>
        <w:numPr>
          <w:ilvl w:val="0"/>
          <w:numId w:val="1004"/>
        </w:numPr>
      </w:pPr>
      <w:r>
        <w:t xml:space="preserve">Claude</w:t>
      </w:r>
      <w:r>
        <w:br/>
      </w:r>
      <w:r>
        <w:rPr>
          <w:rFonts w:hint="eastAsia"/>
        </w:rPr>
        <w:t xml:space="preserve">产品入口：</w:t>
      </w:r>
      <w:hyperlink r:id="rId31">
        <w:r>
          <w:rPr>
            <w:rStyle w:val="Hyperlink"/>
          </w:rPr>
          <w:t xml:space="preserve">https://claude.ai/</w:t>
        </w:r>
      </w:hyperlink>
    </w:p>
    <w:p>
      <w:pPr>
        <w:pStyle w:val="Compact"/>
        <w:numPr>
          <w:ilvl w:val="0"/>
          <w:numId w:val="1004"/>
        </w:numPr>
      </w:pPr>
      <w:r>
        <w:t xml:space="preserve">OpenAI / ChatGPT</w:t>
      </w:r>
      <w:r>
        <w:br/>
      </w:r>
      <w:r>
        <w:rPr>
          <w:rFonts w:hint="eastAsia"/>
        </w:rPr>
        <w:t xml:space="preserve">产品入口：</w:t>
      </w:r>
      <w:hyperlink r:id="rId32">
        <w:r>
          <w:rPr>
            <w:rStyle w:val="Hyperlink"/>
          </w:rPr>
          <w:t xml:space="preserve">https://chatgpt.com/</w:t>
        </w:r>
      </w:hyperlink>
    </w:p>
    <w:bookmarkEnd w:id="33"/>
    <w:bookmarkStart w:id="37" w:name="mcp-外部连接相关延伸资料"/>
    <w:p>
      <w:pPr>
        <w:pStyle w:val="Heading3"/>
      </w:pPr>
      <w:r>
        <w:t xml:space="preserve">5. MCP / </w:t>
      </w:r>
      <w:r>
        <w:rPr>
          <w:rFonts w:hint="eastAsia"/>
        </w:rPr>
        <w:t xml:space="preserve">外部连接相关延伸资料</w:t>
      </w:r>
    </w:p>
    <w:p>
      <w:pPr>
        <w:pStyle w:val="Compact"/>
        <w:numPr>
          <w:ilvl w:val="0"/>
          <w:numId w:val="1005"/>
        </w:numPr>
      </w:pPr>
      <w:r>
        <w:t xml:space="preserve">Model Context </w:t>
      </w:r>
      <w:r>
        <w:rPr>
          <w:rFonts w:hint="eastAsia"/>
        </w:rPr>
        <w:t xml:space="preserve">Protocol（用于讲“MCP</w:t>
      </w:r>
      <w:r>
        <w:t xml:space="preserve"> = AI </w:t>
      </w:r>
      <w:r>
        <w:rPr>
          <w:rFonts w:hint="eastAsia"/>
        </w:rPr>
        <w:t xml:space="preserve">的</w:t>
      </w:r>
      <w:r>
        <w:t xml:space="preserve"> USB-C </w:t>
      </w:r>
      <w:r>
        <w:rPr>
          <w:rFonts w:hint="eastAsia"/>
        </w:rPr>
        <w:t xml:space="preserve">接口”）</w:t>
      </w:r>
      <w:r>
        <w:br/>
      </w:r>
      <w:r>
        <w:rPr>
          <w:rFonts w:hint="eastAsia"/>
        </w:rPr>
        <w:t xml:space="preserve">官方文档：</w:t>
      </w:r>
      <w:hyperlink r:id="rId34">
        <w:r>
          <w:rPr>
            <w:rStyle w:val="Hyperlink"/>
          </w:rPr>
          <w:t xml:space="preserve">https://modelcontextprotocol.io/</w:t>
        </w:r>
      </w:hyperlink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飞书开放平台（适合讲“AI</w:t>
      </w:r>
      <w:r>
        <w:t xml:space="preserve"> </w:t>
      </w:r>
      <w:r>
        <w:rPr>
          <w:rFonts w:hint="eastAsia"/>
        </w:rPr>
        <w:t xml:space="preserve">接工具”时补充）</w:t>
      </w:r>
      <w:r>
        <w:br/>
      </w:r>
      <w:r>
        <w:rPr>
          <w:rFonts w:hint="eastAsia"/>
        </w:rPr>
        <w:t xml:space="preserve">官方入口：</w:t>
      </w:r>
      <w:hyperlink r:id="rId35">
        <w:r>
          <w:rPr>
            <w:rStyle w:val="Hyperlink"/>
          </w:rPr>
          <w:t xml:space="preserve">https://open.feishu.cn/</w:t>
        </w:r>
      </w:hyperlink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钉钉开放平台（适合讲“AI</w:t>
      </w:r>
      <w:r>
        <w:t xml:space="preserve"> </w:t>
      </w:r>
      <w:r>
        <w:rPr>
          <w:rFonts w:hint="eastAsia"/>
        </w:rPr>
        <w:t xml:space="preserve">接工具”时补充）</w:t>
      </w:r>
      <w:r>
        <w:br/>
      </w:r>
      <w:r>
        <w:rPr>
          <w:rFonts w:hint="eastAsia"/>
        </w:rPr>
        <w:t xml:space="preserve">官方入口：</w:t>
      </w:r>
      <w:hyperlink r:id="rId36">
        <w:r>
          <w:rPr>
            <w:rStyle w:val="Hyperlink"/>
          </w:rPr>
          <w:t xml:space="preserve">https://open.dingtalk.com/</w:t>
        </w:r>
      </w:hyperlink>
    </w:p>
    <w:bookmarkEnd w:id="37"/>
    <w:bookmarkEnd w:id="38"/>
    <w:bookmarkStart w:id="39" w:name="备注"/>
    <w:p>
      <w:pPr>
        <w:pStyle w:val="Heading2"/>
      </w:pPr>
      <w:r>
        <w:rPr>
          <w:rFonts w:hint="eastAsia"/>
        </w:rPr>
        <w:t xml:space="preserve">备注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本章重点是“概念讲清楚”，工具更偏演示用途。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如果录课时想把操作链路压缩到最短，建议只保留</w:t>
      </w:r>
      <w:r>
        <w:t xml:space="preserve"> 3 </w:t>
      </w:r>
      <w:r>
        <w:rPr>
          <w:rFonts w:hint="eastAsia"/>
        </w:rPr>
        <w:t xml:space="preserve">个核心链接：Token</w:t>
      </w:r>
      <w:r>
        <w:t xml:space="preserve"> Counter、SiliconFlow </w:t>
      </w:r>
      <w:r>
        <w:rPr>
          <w:rFonts w:hint="eastAsia"/>
        </w:rPr>
        <w:t xml:space="preserve">Playground、豆包。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chat.deepseek.com/" TargetMode="External" /><Relationship Type="http://schemas.openxmlformats.org/officeDocument/2006/relationships/hyperlink" Id="rId32" Target="https://chatgpt.com/" TargetMode="External" /><Relationship Type="http://schemas.openxmlformats.org/officeDocument/2006/relationships/hyperlink" Id="rId31" Target="https://claude.ai/" TargetMode="External" /><Relationship Type="http://schemas.openxmlformats.org/officeDocument/2006/relationships/hyperlink" Id="rId24" Target="https://cloud.siliconflow.cn/" TargetMode="External" /><Relationship Type="http://schemas.openxmlformats.org/officeDocument/2006/relationships/hyperlink" Id="rId23" Target="https://cloud.siliconflow.cn/me/playground/chat/17885303129" TargetMode="External" /><Relationship Type="http://schemas.openxmlformats.org/officeDocument/2006/relationships/hyperlink" Id="rId34" Target="https://modelcontextprotocol.io/" TargetMode="External" /><Relationship Type="http://schemas.openxmlformats.org/officeDocument/2006/relationships/hyperlink" Id="rId36" Target="https://open.dingtalk.com/" TargetMode="External" /><Relationship Type="http://schemas.openxmlformats.org/officeDocument/2006/relationships/hyperlink" Id="rId35" Target="https://open.feishu.cn/" TargetMode="External" /><Relationship Type="http://schemas.openxmlformats.org/officeDocument/2006/relationships/hyperlink" Id="rId26" Target="https://www.doubao.com/" TargetMode="External" /><Relationship Type="http://schemas.openxmlformats.org/officeDocument/2006/relationships/hyperlink" Id="rId29" Target="https://www.kimi.com/" TargetMode="External" /><Relationship Type="http://schemas.openxmlformats.org/officeDocument/2006/relationships/hyperlink" Id="rId30" Target="https://www.minimax.io/" TargetMode="External" /><Relationship Type="http://schemas.openxmlformats.org/officeDocument/2006/relationships/hyperlink" Id="rId21" Target="https://www.toolsnak.com/en/ai-token-count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chat.deepseek.com/" TargetMode="External" /><Relationship Type="http://schemas.openxmlformats.org/officeDocument/2006/relationships/hyperlink" Id="rId32" Target="https://chatgpt.com/" TargetMode="External" /><Relationship Type="http://schemas.openxmlformats.org/officeDocument/2006/relationships/hyperlink" Id="rId31" Target="https://claude.ai/" TargetMode="External" /><Relationship Type="http://schemas.openxmlformats.org/officeDocument/2006/relationships/hyperlink" Id="rId24" Target="https://cloud.siliconflow.cn/" TargetMode="External" /><Relationship Type="http://schemas.openxmlformats.org/officeDocument/2006/relationships/hyperlink" Id="rId23" Target="https://cloud.siliconflow.cn/me/playground/chat/17885303129" TargetMode="External" /><Relationship Type="http://schemas.openxmlformats.org/officeDocument/2006/relationships/hyperlink" Id="rId34" Target="https://modelcontextprotocol.io/" TargetMode="External" /><Relationship Type="http://schemas.openxmlformats.org/officeDocument/2006/relationships/hyperlink" Id="rId36" Target="https://open.dingtalk.com/" TargetMode="External" /><Relationship Type="http://schemas.openxmlformats.org/officeDocument/2006/relationships/hyperlink" Id="rId35" Target="https://open.feishu.cn/" TargetMode="External" /><Relationship Type="http://schemas.openxmlformats.org/officeDocument/2006/relationships/hyperlink" Id="rId26" Target="https://www.doubao.com/" TargetMode="External" /><Relationship Type="http://schemas.openxmlformats.org/officeDocument/2006/relationships/hyperlink" Id="rId29" Target="https://www.kimi.com/" TargetMode="External" /><Relationship Type="http://schemas.openxmlformats.org/officeDocument/2006/relationships/hyperlink" Id="rId30" Target="https://www.minimax.io/" TargetMode="External" /><Relationship Type="http://schemas.openxmlformats.org/officeDocument/2006/relationships/hyperlink" Id="rId21" Target="https://www.toolsnak.com/en/ai-token-count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2026-04-02T16:47:15Z</dcterms:created>
  <dcterms:modified xsi:type="dcterms:W3CDTF">2026-04-02T16:47:15Z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