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ound-1-写作"/>
    <w:p>
      <w:pPr>
        <w:pStyle w:val="Heading1"/>
      </w:pPr>
      <w:r>
        <w:t xml:space="preserve">round 1: </w:t>
      </w:r>
      <w:r>
        <w:rPr>
          <w:rFonts w:hint="eastAsia"/>
        </w:rPr>
        <w:t xml:space="preserve">写作</w:t>
      </w:r>
    </w:p>
    <w:bookmarkStart w:id="20" w:name="评分标准"/>
    <w:p>
      <w:pPr>
        <w:pStyle w:val="Heading2"/>
      </w:pPr>
      <w:r>
        <w:rPr>
          <w:rFonts w:hint="eastAsia"/>
        </w:rPr>
        <w:t xml:space="preserve">评分标准：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语气得体，不油腻不喊口号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180字以内，能直接发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有行动感，读完想点链接</w:t>
      </w:r>
      <w:r>
        <w:t xml:space="preserve"> </w:t>
      </w:r>
      <w:r>
        <w:t xml:space="preserve">## </w:t>
      </w:r>
      <w:r>
        <w:rPr>
          <w:rFonts w:hint="eastAsia"/>
        </w:rPr>
        <w:t xml:space="preserve">分数区间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评分：1-10分</w:t>
      </w:r>
    </w:p>
    <w:bookmarkEnd w:id="20"/>
    <w:bookmarkEnd w:id="21"/>
    <w:bookmarkStart w:id="23" w:name="round-2逻辑推理"/>
    <w:p>
      <w:pPr>
        <w:pStyle w:val="Heading1"/>
      </w:pPr>
      <w:r>
        <w:t xml:space="preserve">round </w:t>
      </w:r>
      <w:r>
        <w:rPr>
          <w:rFonts w:hint="eastAsia"/>
        </w:rPr>
        <w:t xml:space="preserve">2:逻辑推理</w:t>
      </w:r>
    </w:p>
    <w:bookmarkStart w:id="22" w:name="评分标准-1"/>
    <w:p>
      <w:pPr>
        <w:pStyle w:val="Heading2"/>
      </w:pPr>
      <w:r>
        <w:rPr>
          <w:rFonts w:hint="eastAsia"/>
        </w:rPr>
        <w:t xml:space="preserve">评分标准：</w:t>
      </w:r>
    </w:p>
    <w:p>
      <w:pPr>
        <w:pStyle w:val="FirstParagraph"/>
      </w:pPr>
      <w:r>
        <w:rPr>
          <w:rFonts w:hint="eastAsia"/>
        </w:rPr>
        <w:t xml:space="preserve">所有约束是否全部满足</w:t>
      </w:r>
      <w:r>
        <w:t xml:space="preserve"> </w:t>
      </w:r>
      <w:r>
        <w:rPr>
          <w:rFonts w:hint="eastAsia"/>
        </w:rPr>
        <w:t xml:space="preserve">有无遗漏或冲突</w:t>
      </w:r>
      <w:r>
        <w:t xml:space="preserve"> </w:t>
      </w:r>
      <w:r>
        <w:rPr>
          <w:rFonts w:hint="eastAsia"/>
        </w:rPr>
        <w:t xml:space="preserve">推理过程是否清晰可追溯</w:t>
      </w:r>
      <w:r>
        <w:t xml:space="preserve"> </w:t>
      </w:r>
      <w:r>
        <w:rPr>
          <w:rFonts w:hint="eastAsia"/>
        </w:rPr>
        <w:t xml:space="preserve">输出格式是否结构化</w:t>
      </w:r>
      <w:r>
        <w:t xml:space="preserve"> </w:t>
      </w:r>
      <w:r>
        <w:t xml:space="preserve">## </w:t>
      </w:r>
      <w:r>
        <w:rPr>
          <w:rFonts w:hint="eastAsia"/>
        </w:rPr>
        <w:t xml:space="preserve">分数区间</w:t>
      </w:r>
      <w:r>
        <w:t xml:space="preserve"> </w:t>
      </w:r>
      <w:r>
        <w:rPr>
          <w:rFonts w:hint="eastAsia"/>
        </w:rPr>
        <w:t xml:space="preserve">评分：1-10分</w:t>
      </w:r>
    </w:p>
    <w:bookmarkEnd w:id="22"/>
    <w:bookmarkEnd w:id="23"/>
    <w:bookmarkStart w:id="25" w:name="round-3代码生成"/>
    <w:p>
      <w:pPr>
        <w:pStyle w:val="Heading1"/>
      </w:pPr>
      <w:r>
        <w:t xml:space="preserve">round </w:t>
      </w:r>
      <w:r>
        <w:rPr>
          <w:rFonts w:hint="eastAsia"/>
        </w:rPr>
        <w:t xml:space="preserve">3:代码生成</w:t>
      </w:r>
    </w:p>
    <w:bookmarkStart w:id="24" w:name="评分标准-2"/>
    <w:p>
      <w:pPr>
        <w:pStyle w:val="Heading2"/>
      </w:pPr>
      <w:r>
        <w:rPr>
          <w:rFonts w:hint="eastAsia"/>
        </w:rPr>
        <w:t xml:space="preserve">评分标准：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视觉：好不好看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功能：能不能用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响应式：手机是否能看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代码：质量如何</w:t>
      </w:r>
      <w:r>
        <w:t xml:space="preserve"> </w:t>
      </w:r>
      <w:r>
        <w:t xml:space="preserve">## </w:t>
      </w:r>
      <w:r>
        <w:rPr>
          <w:rFonts w:hint="eastAsia"/>
        </w:rPr>
        <w:t xml:space="preserve">分数区间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评分：1-10分</w:t>
      </w:r>
    </w:p>
    <w:bookmarkEnd w:id="24"/>
    <w:bookmarkEnd w:id="25"/>
    <w:bookmarkStart w:id="27" w:name="round-4数据分析"/>
    <w:p>
      <w:pPr>
        <w:pStyle w:val="Heading1"/>
      </w:pPr>
      <w:r>
        <w:t xml:space="preserve">round </w:t>
      </w:r>
      <w:r>
        <w:rPr>
          <w:rFonts w:hint="eastAsia"/>
        </w:rPr>
        <w:t xml:space="preserve">4:数据分析</w:t>
      </w:r>
    </w:p>
    <w:bookmarkStart w:id="26" w:name="评分标准-3"/>
    <w:p>
      <w:pPr>
        <w:pStyle w:val="Heading2"/>
      </w:pP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数据引用准确性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洞察深度：是否做了对比/归因（环比、目标差距、团队差异）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风险识别合理性：风险是否有数据支撑和因果推理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建议可执行性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数量与格式</w:t>
      </w:r>
      <w:r>
        <w:t xml:space="preserve"> </w:t>
      </w:r>
      <w:r>
        <w:t xml:space="preserve">## </w:t>
      </w:r>
      <w:r>
        <w:rPr>
          <w:rFonts w:hint="eastAsia"/>
        </w:rPr>
        <w:t xml:space="preserve">分数区间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评分：1-10分</w:t>
      </w:r>
    </w:p>
    <w:bookmarkEnd w:id="26"/>
    <w:bookmarkEnd w:id="27"/>
    <w:bookmarkStart w:id="29" w:name="round-5agent规划"/>
    <w:p>
      <w:pPr>
        <w:pStyle w:val="Heading1"/>
      </w:pPr>
      <w:r>
        <w:t xml:space="preserve">round </w:t>
      </w:r>
      <w:r>
        <w:rPr>
          <w:rFonts w:hint="eastAsia"/>
        </w:rPr>
        <w:t xml:space="preserve">5:Agent规划</w:t>
      </w:r>
    </w:p>
    <w:bookmarkStart w:id="28" w:name="评分标准-4"/>
    <w:p>
      <w:pPr>
        <w:pStyle w:val="Heading2"/>
      </w:pP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步骤完整性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可操作性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时间约束：是否合理拆解3天排期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风险与备选配对</w:t>
      </w:r>
      <w:r>
        <w:t xml:space="preserve"> </w:t>
      </w:r>
      <w:r>
        <w:t xml:space="preserve">## </w:t>
      </w:r>
      <w:r>
        <w:rPr>
          <w:rFonts w:hint="eastAsia"/>
        </w:rPr>
        <w:t xml:space="preserve">分数区间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评分：1-10分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