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主题：AI不是学一个工具，而是重构工作方式</w:t>
      </w:r>
    </w:p>
    <w:p>
      <w:pPr>
        <w:pStyle w:val="BodyText"/>
      </w:pPr>
      <w:r>
        <w:rPr>
          <w:rFonts w:hint="eastAsia"/>
        </w:rPr>
        <w:t xml:space="preserve">您好，</w:t>
      </w:r>
      <w:r>
        <w:br/>
      </w:r>
      <w:r>
        <w:rPr>
          <w:rFonts w:hint="eastAsia"/>
        </w:rPr>
        <w:t xml:space="preserve">如果您正在带团队、赶进度、做决策，AI真正该学的，不是多会一个软件，而是重做汇报、分析、协同与执行流程。这门课面向30-40岁管理者，用真实工作场景拆解可落地方法。回复“试听”，先看一节。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