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6690" w14:textId="1CD38342" w:rsidR="00890A28" w:rsidRPr="004E0FD6" w:rsidRDefault="00CF5A58">
      <w:pPr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b/>
          <w:lang w:val="bg-BG"/>
        </w:rPr>
        <w:t>Югозападен университет „Неофит Рилски“</w:t>
      </w:r>
      <w:r w:rsidR="00903441" w:rsidRPr="004E0FD6">
        <w:rPr>
          <w:rFonts w:ascii="Roboto" w:hAnsi="Roboto"/>
          <w:b/>
          <w:lang w:val="ru-RU"/>
        </w:rPr>
        <w:br/>
      </w:r>
      <w:r w:rsidR="00903441" w:rsidRPr="004E0FD6">
        <w:rPr>
          <w:rFonts w:ascii="Roboto" w:hAnsi="Roboto"/>
          <w:lang w:val="ru-RU"/>
        </w:rPr>
        <w:br/>
      </w:r>
    </w:p>
    <w:p w14:paraId="344E8931" w14:textId="77777777" w:rsidR="00890A28" w:rsidRPr="004E0FD6" w:rsidRDefault="00903441">
      <w:pPr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b/>
          <w:sz w:val="36"/>
          <w:lang w:val="ru-RU"/>
        </w:rPr>
        <w:t>АНАЛИТИЧЕН ДОКЛАД</w:t>
      </w:r>
    </w:p>
    <w:p w14:paraId="43F1DF6A" w14:textId="77777777" w:rsidR="00890A28" w:rsidRPr="004E0FD6" w:rsidRDefault="00903441">
      <w:pPr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sz w:val="28"/>
          <w:lang w:val="ru-RU"/>
        </w:rPr>
        <w:br/>
        <w:t>на тема</w:t>
      </w:r>
      <w:r w:rsidRPr="004E0FD6">
        <w:rPr>
          <w:rFonts w:ascii="Roboto" w:hAnsi="Roboto"/>
          <w:sz w:val="28"/>
          <w:lang w:val="ru-RU"/>
        </w:rPr>
        <w:br/>
      </w:r>
    </w:p>
    <w:p w14:paraId="3114AB58" w14:textId="77777777" w:rsidR="00890A28" w:rsidRPr="004E0FD6" w:rsidRDefault="00903441">
      <w:pPr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b/>
          <w:sz w:val="32"/>
          <w:lang w:val="ru-RU"/>
        </w:rPr>
        <w:t>„Влияние на мобилните смарт устройства</w:t>
      </w:r>
      <w:r w:rsidRPr="004E0FD6">
        <w:rPr>
          <w:rFonts w:ascii="Roboto" w:hAnsi="Roboto"/>
          <w:b/>
          <w:sz w:val="32"/>
          <w:lang w:val="ru-RU"/>
        </w:rPr>
        <w:br/>
        <w:t>върху начина на живот на хората“</w:t>
      </w:r>
    </w:p>
    <w:p w14:paraId="00FE0D8A" w14:textId="77777777" w:rsidR="00890A28" w:rsidRPr="004E0FD6" w:rsidRDefault="00903441">
      <w:pPr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sz w:val="26"/>
          <w:lang w:val="ru-RU"/>
        </w:rPr>
        <w:br/>
        <w:t>Здравословни и социални аспекти</w:t>
      </w:r>
      <w:r w:rsidRPr="004E0FD6">
        <w:rPr>
          <w:rFonts w:ascii="Roboto" w:hAnsi="Roboto"/>
          <w:sz w:val="26"/>
          <w:lang w:val="ru-RU"/>
        </w:rPr>
        <w:br/>
      </w:r>
    </w:p>
    <w:p w14:paraId="2D5A0DF2" w14:textId="77777777" w:rsidR="00890A28" w:rsidRPr="004E0FD6" w:rsidRDefault="00903441">
      <w:pPr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br/>
      </w:r>
    </w:p>
    <w:p w14:paraId="72D5DA33" w14:textId="17A9FA04" w:rsidR="00890A28" w:rsidRPr="004E0FD6" w:rsidRDefault="00903441" w:rsidP="00B75FC8">
      <w:pPr>
        <w:ind w:left="1701"/>
        <w:jc w:val="right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Изготвил:</w:t>
      </w:r>
      <w:r w:rsidR="00CF5A58" w:rsidRPr="004E0FD6">
        <w:rPr>
          <w:rFonts w:ascii="Roboto" w:hAnsi="Roboto"/>
          <w:lang w:val="ru-RU"/>
        </w:rPr>
        <w:t xml:space="preserve"> Франческо Милчов</w:t>
      </w:r>
    </w:p>
    <w:p w14:paraId="1120C157" w14:textId="7B641056" w:rsidR="00890A28" w:rsidRPr="004E0FD6" w:rsidRDefault="00903441" w:rsidP="00B75FC8">
      <w:pPr>
        <w:ind w:left="1701"/>
        <w:jc w:val="right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Факултетен номер: </w:t>
      </w:r>
      <w:r w:rsidR="00CF5A58" w:rsidRPr="004E0FD6">
        <w:rPr>
          <w:rFonts w:ascii="Roboto" w:hAnsi="Roboto"/>
          <w:lang w:val="ru-RU"/>
        </w:rPr>
        <w:t>23250121009</w:t>
      </w:r>
    </w:p>
    <w:p w14:paraId="30A5EA91" w14:textId="3F3AEE69" w:rsidR="00890A28" w:rsidRPr="004E0FD6" w:rsidRDefault="00903441" w:rsidP="00B75FC8">
      <w:pPr>
        <w:ind w:left="1701"/>
        <w:jc w:val="right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Специалност: </w:t>
      </w:r>
      <w:r w:rsidR="00CF5A58" w:rsidRPr="004E0FD6">
        <w:rPr>
          <w:rFonts w:ascii="Roboto" w:hAnsi="Roboto"/>
          <w:lang w:val="ru-RU"/>
        </w:rPr>
        <w:t>Информатика</w:t>
      </w:r>
    </w:p>
    <w:p w14:paraId="68248CD9" w14:textId="3E30D798" w:rsidR="00890A28" w:rsidRPr="004E0FD6" w:rsidRDefault="00890A28" w:rsidP="00CF5A58">
      <w:pPr>
        <w:rPr>
          <w:rFonts w:ascii="Roboto" w:hAnsi="Roboto"/>
          <w:lang w:val="ru-RU"/>
        </w:rPr>
      </w:pPr>
    </w:p>
    <w:p w14:paraId="6CAED29E" w14:textId="77777777" w:rsidR="00890A28" w:rsidRPr="004E0FD6" w:rsidRDefault="00903441">
      <w:pPr>
        <w:spacing w:before="1701"/>
        <w:jc w:val="center"/>
        <w:rPr>
          <w:rFonts w:ascii="Roboto" w:hAnsi="Roboto"/>
          <w:lang w:val="ru-RU"/>
        </w:rPr>
      </w:pPr>
      <w:r w:rsidRPr="004E0FD6">
        <w:rPr>
          <w:rFonts w:ascii="Roboto" w:hAnsi="Roboto"/>
          <w:b/>
          <w:lang w:val="ru-RU"/>
        </w:rPr>
        <w:t>Благоевград, 2026 г.</w:t>
      </w:r>
    </w:p>
    <w:p w14:paraId="09D2E206" w14:textId="77777777" w:rsidR="00890A28" w:rsidRPr="004E0FD6" w:rsidRDefault="00903441">
      <w:pPr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br w:type="page"/>
      </w:r>
    </w:p>
    <w:p w14:paraId="7A35C5EF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>ВЪВЕДЕНИЕ</w:t>
      </w:r>
    </w:p>
    <w:p w14:paraId="7BF76625" w14:textId="6A4C58D1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През последните две десетилетия мобилните смарт устройства се превърнаха от средство за комуникация в основен инструмент за ежедневния живот. Смартфоните и таблетите </w:t>
      </w:r>
      <w:r w:rsidRPr="000F089A">
        <w:rPr>
          <w:rFonts w:ascii="Roboto" w:hAnsi="Roboto"/>
          <w:b/>
          <w:bCs/>
          <w:lang w:val="ru-RU"/>
        </w:rPr>
        <w:t>съчетават функции</w:t>
      </w:r>
      <w:r w:rsidRPr="004E0FD6">
        <w:rPr>
          <w:rFonts w:ascii="Roboto" w:hAnsi="Roboto"/>
          <w:lang w:val="ru-RU"/>
        </w:rPr>
        <w:t xml:space="preserve">, които преди са били достъпни чрез множество различни устройства и услуги – </w:t>
      </w:r>
      <w:r w:rsidRPr="000F089A">
        <w:rPr>
          <w:rFonts w:ascii="Roboto" w:hAnsi="Roboto"/>
          <w:b/>
          <w:bCs/>
          <w:lang w:val="ru-RU"/>
        </w:rPr>
        <w:t xml:space="preserve">телефон, фотоапарат, компютър, </w:t>
      </w:r>
      <w:r w:rsidRPr="000F089A">
        <w:rPr>
          <w:rFonts w:ascii="Roboto" w:hAnsi="Roboto"/>
          <w:b/>
          <w:bCs/>
        </w:rPr>
        <w:t>GPS</w:t>
      </w:r>
      <w:r w:rsidRPr="000F089A">
        <w:rPr>
          <w:rFonts w:ascii="Roboto" w:hAnsi="Roboto"/>
          <w:b/>
          <w:bCs/>
          <w:lang w:val="ru-RU"/>
        </w:rPr>
        <w:t xml:space="preserve"> навигация, календар, часовник, телевизия, електронна поща и социални мрежи</w:t>
      </w:r>
      <w:r w:rsidRPr="004E0FD6">
        <w:rPr>
          <w:rFonts w:ascii="Roboto" w:hAnsi="Roboto"/>
          <w:lang w:val="ru-RU"/>
        </w:rPr>
        <w:t>.</w:t>
      </w:r>
    </w:p>
    <w:p w14:paraId="5D169140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Тази технологична промяна има значителни положителни последици. Смарт устройствата </w:t>
      </w:r>
      <w:r w:rsidRPr="000F089A">
        <w:rPr>
          <w:rFonts w:ascii="Roboto" w:hAnsi="Roboto"/>
          <w:b/>
          <w:bCs/>
          <w:lang w:val="ru-RU"/>
        </w:rPr>
        <w:t>улесняват достъпа</w:t>
      </w:r>
      <w:r w:rsidRPr="004E0FD6">
        <w:rPr>
          <w:rFonts w:ascii="Roboto" w:hAnsi="Roboto"/>
          <w:lang w:val="ru-RU"/>
        </w:rPr>
        <w:t xml:space="preserve"> до образование и информация, позволяват бърза комуникация и подпомагат организацията на ежедневните дейности. Същевременно постоянната достъпност създава </w:t>
      </w:r>
      <w:r w:rsidRPr="000F089A">
        <w:rPr>
          <w:rFonts w:ascii="Roboto" w:hAnsi="Roboto"/>
          <w:b/>
          <w:bCs/>
          <w:lang w:val="ru-RU"/>
        </w:rPr>
        <w:t>предпоставки за прекомерна употреба</w:t>
      </w:r>
      <w:r w:rsidRPr="004E0FD6">
        <w:rPr>
          <w:rFonts w:ascii="Roboto" w:hAnsi="Roboto"/>
          <w:lang w:val="ru-RU"/>
        </w:rPr>
        <w:t xml:space="preserve">. Границата между полезното използване и проблемната употреба не се определя единствено от броя часове пред екрана, а и от това дали устройството започва да </w:t>
      </w:r>
      <w:r w:rsidRPr="000F089A">
        <w:rPr>
          <w:rFonts w:ascii="Roboto" w:hAnsi="Roboto"/>
          <w:b/>
          <w:bCs/>
          <w:lang w:val="ru-RU"/>
        </w:rPr>
        <w:t>нарушава съня, концентрацията, физическата активност, междуличностните отношения и способността на човека да се откъсне от дигиталната среда</w:t>
      </w:r>
      <w:r w:rsidRPr="004E0FD6">
        <w:rPr>
          <w:rFonts w:ascii="Roboto" w:hAnsi="Roboto"/>
          <w:lang w:val="ru-RU"/>
        </w:rPr>
        <w:t>.</w:t>
      </w:r>
    </w:p>
    <w:p w14:paraId="45CF2F2C" w14:textId="621700C5" w:rsidR="00890A28" w:rsidRPr="00F24E5C" w:rsidRDefault="00903441" w:rsidP="00F24E5C">
      <w:pPr>
        <w:spacing w:line="360" w:lineRule="auto"/>
        <w:ind w:firstLine="709"/>
        <w:rPr>
          <w:rFonts w:ascii="Roboto" w:hAnsi="Roboto"/>
        </w:rPr>
      </w:pPr>
      <w:r w:rsidRPr="004E0FD6">
        <w:rPr>
          <w:rFonts w:ascii="Roboto" w:hAnsi="Roboto"/>
          <w:lang w:val="ru-RU"/>
        </w:rPr>
        <w:t xml:space="preserve">Настоящият доклад разглежда два конкретни аспекта на прекомерната употреба на мобилни смарт устройства: здравословния проблем, свързан с дигиталното </w:t>
      </w:r>
      <w:r w:rsidRPr="00F24E5C">
        <w:rPr>
          <w:rFonts w:ascii="Roboto" w:hAnsi="Roboto"/>
          <w:b/>
          <w:bCs/>
          <w:lang w:val="ru-RU"/>
        </w:rPr>
        <w:t>зрително напрежение</w:t>
      </w:r>
      <w:r w:rsidRPr="004E0FD6">
        <w:rPr>
          <w:rFonts w:ascii="Roboto" w:hAnsi="Roboto"/>
          <w:lang w:val="ru-RU"/>
        </w:rPr>
        <w:t>, и социално-психологическия проблем</w:t>
      </w:r>
      <w:r w:rsidR="00F24E5C">
        <w:rPr>
          <w:rFonts w:ascii="Roboto" w:hAnsi="Roboto"/>
        </w:rPr>
        <w:br/>
      </w:r>
      <w:r w:rsidRPr="004E0FD6">
        <w:rPr>
          <w:rFonts w:ascii="Roboto" w:hAnsi="Roboto"/>
          <w:lang w:val="ru-RU"/>
        </w:rPr>
        <w:t xml:space="preserve"> „</w:t>
      </w:r>
      <w:r w:rsidRPr="00F24E5C">
        <w:rPr>
          <w:rFonts w:ascii="Roboto" w:hAnsi="Roboto"/>
          <w:b/>
          <w:bCs/>
          <w:lang w:val="ru-RU"/>
        </w:rPr>
        <w:t>страх да не пропуснеш нещо</w:t>
      </w:r>
      <w:r w:rsidRPr="004E0FD6">
        <w:rPr>
          <w:rFonts w:ascii="Roboto" w:hAnsi="Roboto"/>
          <w:lang w:val="ru-RU"/>
        </w:rPr>
        <w:t>“ (</w:t>
      </w:r>
      <w:r w:rsidRPr="004E0FD6">
        <w:rPr>
          <w:rFonts w:ascii="Roboto" w:hAnsi="Roboto"/>
        </w:rPr>
        <w:t>Fear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of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Missing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Out</w:t>
      </w:r>
      <w:r w:rsidRPr="004E0FD6">
        <w:rPr>
          <w:rFonts w:ascii="Roboto" w:hAnsi="Roboto"/>
          <w:lang w:val="ru-RU"/>
        </w:rPr>
        <w:t xml:space="preserve"> –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>). Наред с анализа са разгледани и конкретни технологични мерки на ниво операционна система или приложение, чрез които самата технология може да подпомага по-здравословното използване на устройствата.</w:t>
      </w:r>
    </w:p>
    <w:p w14:paraId="38518C8B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>2. СИНДРОМ НА ДИГИТАЛНОТО ЗРИТЕЛНО НАПРЕЖЕНИЕ</w:t>
      </w:r>
    </w:p>
    <w:p w14:paraId="2B897701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2.1. Същност и причини</w:t>
      </w:r>
    </w:p>
    <w:p w14:paraId="53A73847" w14:textId="5A7F1929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Продължителното използване на смартфони и други цифрови екрани може да доведе до състояние, познато като </w:t>
      </w:r>
      <w:r w:rsidRPr="000F089A">
        <w:rPr>
          <w:rFonts w:ascii="Roboto" w:hAnsi="Roboto"/>
          <w:b/>
          <w:bCs/>
          <w:lang w:val="ru-RU"/>
        </w:rPr>
        <w:t>синдром на дигиталното зрително напрежение</w:t>
      </w:r>
      <w:r w:rsidRPr="004E0FD6">
        <w:rPr>
          <w:rFonts w:ascii="Roboto" w:hAnsi="Roboto"/>
          <w:lang w:val="ru-RU"/>
        </w:rPr>
        <w:t xml:space="preserve">. То включва група от временни зрителни и очни оплаквания, които могат да се появят при </w:t>
      </w:r>
      <w:r w:rsidRPr="000F089A">
        <w:rPr>
          <w:rFonts w:ascii="Roboto" w:hAnsi="Roboto"/>
          <w:b/>
          <w:bCs/>
          <w:lang w:val="ru-RU"/>
        </w:rPr>
        <w:t>продължително фокусиране</w:t>
      </w:r>
      <w:r w:rsidRPr="004E0FD6">
        <w:rPr>
          <w:rFonts w:ascii="Roboto" w:hAnsi="Roboto"/>
          <w:lang w:val="ru-RU"/>
        </w:rPr>
        <w:t xml:space="preserve"> върху близък цифров екран.</w:t>
      </w:r>
    </w:p>
    <w:p w14:paraId="5126F09B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Сред най-често описваните </w:t>
      </w:r>
      <w:r w:rsidRPr="000F089A">
        <w:rPr>
          <w:rFonts w:ascii="Roboto" w:hAnsi="Roboto"/>
          <w:lang w:val="ru-RU"/>
        </w:rPr>
        <w:t>симптоми</w:t>
      </w:r>
      <w:r w:rsidRPr="004E0FD6">
        <w:rPr>
          <w:rFonts w:ascii="Roboto" w:hAnsi="Roboto"/>
          <w:lang w:val="ru-RU"/>
        </w:rPr>
        <w:t xml:space="preserve"> са </w:t>
      </w:r>
      <w:r w:rsidRPr="000F089A">
        <w:rPr>
          <w:rFonts w:ascii="Roboto" w:hAnsi="Roboto"/>
          <w:b/>
          <w:bCs/>
          <w:lang w:val="ru-RU"/>
        </w:rPr>
        <w:t>сухота и раздразнение на очите</w:t>
      </w:r>
      <w:r w:rsidRPr="004E0FD6">
        <w:rPr>
          <w:rFonts w:ascii="Roboto" w:hAnsi="Roboto"/>
          <w:lang w:val="ru-RU"/>
        </w:rPr>
        <w:t xml:space="preserve">, </w:t>
      </w:r>
      <w:r w:rsidRPr="000F089A">
        <w:rPr>
          <w:rFonts w:ascii="Roboto" w:hAnsi="Roboto"/>
          <w:b/>
          <w:bCs/>
          <w:lang w:val="ru-RU"/>
        </w:rPr>
        <w:t>замъглено зрение</w:t>
      </w:r>
      <w:r w:rsidRPr="004E0FD6">
        <w:rPr>
          <w:rFonts w:ascii="Roboto" w:hAnsi="Roboto"/>
          <w:lang w:val="ru-RU"/>
        </w:rPr>
        <w:t xml:space="preserve">, усещане за </w:t>
      </w:r>
      <w:r w:rsidRPr="000F089A">
        <w:rPr>
          <w:rFonts w:ascii="Roboto" w:hAnsi="Roboto"/>
          <w:b/>
          <w:bCs/>
          <w:lang w:val="ru-RU"/>
        </w:rPr>
        <w:t>умора на очите</w:t>
      </w:r>
      <w:r w:rsidRPr="004E0FD6">
        <w:rPr>
          <w:rFonts w:ascii="Roboto" w:hAnsi="Roboto"/>
          <w:lang w:val="ru-RU"/>
        </w:rPr>
        <w:t xml:space="preserve">, </w:t>
      </w:r>
      <w:r w:rsidRPr="000F089A">
        <w:rPr>
          <w:rFonts w:ascii="Roboto" w:hAnsi="Roboto"/>
          <w:b/>
          <w:bCs/>
          <w:lang w:val="ru-RU"/>
        </w:rPr>
        <w:t>главоболие</w:t>
      </w:r>
      <w:r w:rsidRPr="004E0FD6">
        <w:rPr>
          <w:rFonts w:ascii="Roboto" w:hAnsi="Roboto"/>
          <w:lang w:val="ru-RU"/>
        </w:rPr>
        <w:t xml:space="preserve"> и </w:t>
      </w:r>
      <w:r w:rsidRPr="000F089A">
        <w:rPr>
          <w:rFonts w:ascii="Roboto" w:hAnsi="Roboto"/>
          <w:b/>
          <w:bCs/>
          <w:lang w:val="ru-RU"/>
        </w:rPr>
        <w:t>чувствителност към светлина</w:t>
      </w:r>
      <w:r w:rsidRPr="004E0FD6">
        <w:rPr>
          <w:rFonts w:ascii="Roboto" w:hAnsi="Roboto"/>
          <w:lang w:val="ru-RU"/>
        </w:rPr>
        <w:t>. Възможни са и извъночни симптоми като болки във врата, раменете и гърба.</w:t>
      </w:r>
    </w:p>
    <w:p w14:paraId="5DE94AF7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Един от основните механизми е </w:t>
      </w:r>
      <w:r w:rsidRPr="00F41D96">
        <w:rPr>
          <w:rFonts w:ascii="Roboto" w:hAnsi="Roboto"/>
          <w:b/>
          <w:bCs/>
          <w:lang w:val="ru-RU"/>
        </w:rPr>
        <w:t>намаляването на честотата на мигане</w:t>
      </w:r>
      <w:r w:rsidRPr="004E0FD6">
        <w:rPr>
          <w:rFonts w:ascii="Roboto" w:hAnsi="Roboto"/>
          <w:lang w:val="ru-RU"/>
        </w:rPr>
        <w:t xml:space="preserve"> при концентриране върху екрана. Когато човек чете текст, гледа видео или използва социална мрежа, вниманието му е насочено към малка близка област и мигането може да намалее. Това подпомага изсъхването на очната повърхност и появата на дискомфорт.</w:t>
      </w:r>
    </w:p>
    <w:p w14:paraId="59EDCBB5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Допълнителен фактор е продължителното фокусиране на </w:t>
      </w:r>
      <w:r w:rsidRPr="00701A70">
        <w:rPr>
          <w:rFonts w:ascii="Roboto" w:hAnsi="Roboto"/>
          <w:b/>
          <w:bCs/>
          <w:lang w:val="ru-RU"/>
        </w:rPr>
        <w:t>близко разстояние</w:t>
      </w:r>
      <w:r w:rsidRPr="004E0FD6">
        <w:rPr>
          <w:rFonts w:ascii="Roboto" w:hAnsi="Roboto"/>
          <w:lang w:val="ru-RU"/>
        </w:rPr>
        <w:t xml:space="preserve">. Смартфонът обикновено се държи по-близо до очите в сравнение с голям компютърен монитор. Това означава, че очите трябва да поддържат продължително фокусиране на малко разстояние. Проблемът се </w:t>
      </w:r>
      <w:r w:rsidRPr="00F41D96">
        <w:rPr>
          <w:rFonts w:ascii="Roboto" w:hAnsi="Roboto"/>
          <w:b/>
          <w:bCs/>
          <w:lang w:val="ru-RU"/>
        </w:rPr>
        <w:t>засилва</w:t>
      </w:r>
      <w:r w:rsidRPr="004E0FD6">
        <w:rPr>
          <w:rFonts w:ascii="Roboto" w:hAnsi="Roboto"/>
          <w:lang w:val="ru-RU"/>
        </w:rPr>
        <w:t xml:space="preserve"> при неподходящо осветление, отблясъци, неправилна позиция на тялото и продължителна употреба без почивки.</w:t>
      </w:r>
    </w:p>
    <w:p w14:paraId="16EEB06B" w14:textId="77777777" w:rsidR="004E0FD6" w:rsidRDefault="004E0FD6">
      <w:pPr>
        <w:rPr>
          <w:rFonts w:ascii="Roboto" w:hAnsi="Roboto"/>
          <w:lang w:val="ru-RU"/>
        </w:rPr>
      </w:pPr>
      <w:r>
        <w:rPr>
          <w:rFonts w:ascii="Roboto" w:hAnsi="Roboto"/>
          <w:lang w:val="ru-RU"/>
        </w:rPr>
        <w:br w:type="page"/>
      </w:r>
    </w:p>
    <w:p w14:paraId="12ACC0C3" w14:textId="01E45236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>Важно е да се</w:t>
      </w:r>
      <w:r w:rsidR="00F41D96" w:rsidRPr="00F41D9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  <w:lang w:val="ru-RU"/>
        </w:rPr>
        <w:t xml:space="preserve">направи разграничение между дискомфорта от продължителната употреба и твърдението, че обикновеният екран на смартфона сам по себе си причинява трайно увреждане на очите. Американската академия по офталмология посочва, че наличните данни </w:t>
      </w:r>
      <w:r w:rsidRPr="000F089A">
        <w:rPr>
          <w:rFonts w:ascii="Roboto" w:hAnsi="Roboto"/>
          <w:lang w:val="ru-RU"/>
        </w:rPr>
        <w:t>показват, че</w:t>
      </w:r>
      <w:r w:rsidRPr="000F089A">
        <w:rPr>
          <w:rFonts w:ascii="Roboto" w:hAnsi="Roboto"/>
          <w:b/>
          <w:bCs/>
          <w:lang w:val="ru-RU"/>
        </w:rPr>
        <w:t xml:space="preserve"> синята светлина</w:t>
      </w:r>
      <w:r w:rsidRPr="004E0FD6">
        <w:rPr>
          <w:rFonts w:ascii="Roboto" w:hAnsi="Roboto"/>
          <w:lang w:val="ru-RU"/>
        </w:rPr>
        <w:t xml:space="preserve"> от цифровите устройства </w:t>
      </w:r>
      <w:r w:rsidR="000F089A" w:rsidRPr="000F089A">
        <w:rPr>
          <w:rFonts w:ascii="Roboto" w:hAnsi="Roboto"/>
          <w:b/>
          <w:bCs/>
          <w:lang w:val="bg-BG"/>
        </w:rPr>
        <w:t xml:space="preserve">не </w:t>
      </w:r>
      <w:r w:rsidRPr="000F089A">
        <w:rPr>
          <w:rFonts w:ascii="Roboto" w:hAnsi="Roboto"/>
          <w:b/>
          <w:bCs/>
          <w:lang w:val="ru-RU"/>
        </w:rPr>
        <w:t>причинява увреждане на очите</w:t>
      </w:r>
      <w:r w:rsidRPr="004E0FD6">
        <w:rPr>
          <w:rFonts w:ascii="Roboto" w:hAnsi="Roboto"/>
          <w:lang w:val="ru-RU"/>
        </w:rPr>
        <w:t xml:space="preserve">. По-скоро проблемът е свързан с начина и </w:t>
      </w:r>
      <w:r w:rsidRPr="000F089A">
        <w:rPr>
          <w:rFonts w:ascii="Roboto" w:hAnsi="Roboto"/>
          <w:b/>
          <w:bCs/>
          <w:lang w:val="ru-RU"/>
        </w:rPr>
        <w:t>продължителността</w:t>
      </w:r>
      <w:r w:rsidRPr="004E0FD6">
        <w:rPr>
          <w:rFonts w:ascii="Roboto" w:hAnsi="Roboto"/>
          <w:lang w:val="ru-RU"/>
        </w:rPr>
        <w:t xml:space="preserve"> на използване на устройствата.</w:t>
      </w:r>
    </w:p>
    <w:p w14:paraId="086BC2CC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2.2. Последици за начина на живот</w:t>
      </w:r>
    </w:p>
    <w:p w14:paraId="291CCA4D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Дигиталното зрително напрежение не е само медицински проблем. То може да повлияе върху </w:t>
      </w:r>
      <w:r w:rsidRPr="00F41D96">
        <w:rPr>
          <w:rFonts w:ascii="Roboto" w:hAnsi="Roboto"/>
          <w:b/>
          <w:bCs/>
          <w:lang w:val="ru-RU"/>
        </w:rPr>
        <w:t>ежедневната продуктивност</w:t>
      </w:r>
      <w:r w:rsidRPr="004E0FD6">
        <w:rPr>
          <w:rFonts w:ascii="Roboto" w:hAnsi="Roboto"/>
          <w:lang w:val="ru-RU"/>
        </w:rPr>
        <w:t xml:space="preserve"> и </w:t>
      </w:r>
      <w:r w:rsidRPr="00F41D96">
        <w:rPr>
          <w:rFonts w:ascii="Roboto" w:hAnsi="Roboto"/>
          <w:b/>
          <w:bCs/>
          <w:lang w:val="ru-RU"/>
        </w:rPr>
        <w:t>качеството на живот</w:t>
      </w:r>
      <w:r w:rsidRPr="004E0FD6">
        <w:rPr>
          <w:rFonts w:ascii="Roboto" w:hAnsi="Roboto"/>
          <w:lang w:val="ru-RU"/>
        </w:rPr>
        <w:t>. Човек, който прекарва много часове в смартфона, може да изпитва умора, главоболие и трудности при концентрация. Това е особено важно за ученици, студенти и хора, чиято работа изисква продължително използване на цифрови устройства.</w:t>
      </w:r>
    </w:p>
    <w:p w14:paraId="5089BCAB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Систематичен преглед на изследвания върху млади потребители установява, че използването на екрани повече от </w:t>
      </w:r>
      <w:r w:rsidRPr="00F41D96">
        <w:rPr>
          <w:rFonts w:ascii="Roboto" w:hAnsi="Roboto"/>
          <w:b/>
          <w:bCs/>
          <w:lang w:val="ru-RU"/>
        </w:rPr>
        <w:t>4–5 часа дневно</w:t>
      </w:r>
      <w:r w:rsidRPr="004E0FD6">
        <w:rPr>
          <w:rFonts w:ascii="Roboto" w:hAnsi="Roboto"/>
          <w:lang w:val="ru-RU"/>
        </w:rPr>
        <w:t xml:space="preserve"> и лошите </w:t>
      </w:r>
      <w:r w:rsidRPr="000F089A">
        <w:rPr>
          <w:rFonts w:ascii="Roboto" w:hAnsi="Roboto"/>
          <w:b/>
          <w:bCs/>
          <w:lang w:val="ru-RU"/>
        </w:rPr>
        <w:t>ергономични условия</w:t>
      </w:r>
      <w:r w:rsidRPr="004E0FD6">
        <w:rPr>
          <w:rFonts w:ascii="Roboto" w:hAnsi="Roboto"/>
          <w:lang w:val="ru-RU"/>
        </w:rPr>
        <w:t xml:space="preserve"> са свързани с повече симптоми на дигитално зрително напрежение. В същото време авторите не намират достатъчно доказателства, че </w:t>
      </w:r>
      <w:r w:rsidRPr="00F41D96">
        <w:rPr>
          <w:rFonts w:ascii="Roboto" w:hAnsi="Roboto"/>
          <w:b/>
          <w:bCs/>
          <w:lang w:val="ru-RU"/>
        </w:rPr>
        <w:t>специалните филтри</w:t>
      </w:r>
      <w:r w:rsidRPr="004E0FD6">
        <w:rPr>
          <w:rFonts w:ascii="Roboto" w:hAnsi="Roboto"/>
          <w:lang w:val="ru-RU"/>
        </w:rPr>
        <w:t xml:space="preserve"> за синя светлина предотвратяват самото зрително напрежение.</w:t>
      </w:r>
    </w:p>
    <w:p w14:paraId="4F17DE03" w14:textId="52EA0371" w:rsid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Следователно основният подход не трябва да бъде просто „защита от синя светлина“, а цялостно управление на начина, по който се използва устройството.</w:t>
      </w:r>
    </w:p>
    <w:p w14:paraId="42A51A2D" w14:textId="7E2AC266" w:rsidR="00890A28" w:rsidRPr="004E0FD6" w:rsidRDefault="004E0FD6" w:rsidP="00F41D96">
      <w:pPr>
        <w:rPr>
          <w:rFonts w:ascii="Roboto" w:hAnsi="Roboto"/>
          <w:lang w:val="ru-RU"/>
        </w:rPr>
      </w:pPr>
      <w:r>
        <w:rPr>
          <w:rFonts w:ascii="Roboto" w:hAnsi="Roboto"/>
          <w:lang w:val="ru-RU"/>
        </w:rPr>
        <w:br w:type="page"/>
      </w:r>
    </w:p>
    <w:p w14:paraId="61ACF686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>2.3. Мерки за справяне</w:t>
      </w:r>
    </w:p>
    <w:p w14:paraId="437A5FED" w14:textId="4C756A46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На индивидуално ниво могат да се използват кратки и редовни </w:t>
      </w:r>
      <w:r w:rsidRPr="000F089A">
        <w:rPr>
          <w:rFonts w:ascii="Roboto" w:hAnsi="Roboto"/>
          <w:b/>
          <w:bCs/>
          <w:lang w:val="ru-RU"/>
        </w:rPr>
        <w:t>почивки</w:t>
      </w:r>
      <w:r w:rsidRPr="004E0FD6">
        <w:rPr>
          <w:rFonts w:ascii="Roboto" w:hAnsi="Roboto"/>
          <w:lang w:val="ru-RU"/>
        </w:rPr>
        <w:t>, правилно осветление, намаляване на отблясъците, подходящо разстояние от екрана и правилна позиция на тялото.</w:t>
      </w:r>
      <w:r w:rsidR="000F089A">
        <w:rPr>
          <w:rFonts w:ascii="Roboto" w:hAnsi="Roboto"/>
          <w:lang w:val="ru-RU"/>
        </w:rPr>
        <w:t xml:space="preserve"> Препоръчително е през тези почивки човек да гледа надалеч</w:t>
      </w:r>
      <w:r w:rsidRPr="004E0FD6">
        <w:rPr>
          <w:rFonts w:ascii="Roboto" w:hAnsi="Roboto"/>
          <w:lang w:val="ru-RU"/>
        </w:rPr>
        <w:t>.</w:t>
      </w:r>
    </w:p>
    <w:p w14:paraId="48BEDA7E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Освен тези общи препоръки могат да бъдат използвани и конкретни функции на операционната система:</w:t>
      </w:r>
    </w:p>
    <w:p w14:paraId="5CD0F3FB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03543F">
        <w:rPr>
          <w:rFonts w:ascii="Roboto" w:hAnsi="Roboto"/>
          <w:b/>
          <w:bCs/>
          <w:lang w:val="ru-RU"/>
        </w:rPr>
        <w:t>1.</w:t>
      </w:r>
      <w:r w:rsidRPr="004E0FD6">
        <w:rPr>
          <w:rFonts w:ascii="Roboto" w:hAnsi="Roboto"/>
          <w:lang w:val="ru-RU"/>
        </w:rPr>
        <w:t xml:space="preserve"> </w:t>
      </w:r>
      <w:r w:rsidRPr="0003543F">
        <w:rPr>
          <w:rFonts w:ascii="Roboto" w:hAnsi="Roboto"/>
          <w:b/>
          <w:bCs/>
          <w:lang w:val="ru-RU"/>
        </w:rPr>
        <w:t>Автоматичен режим за вечерно използване на дисплея</w:t>
      </w:r>
    </w:p>
    <w:p w14:paraId="572CC6B7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Функции като </w:t>
      </w:r>
      <w:r w:rsidRPr="004E0FD6">
        <w:rPr>
          <w:rFonts w:ascii="Roboto" w:hAnsi="Roboto"/>
        </w:rPr>
        <w:t>Night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Shift</w:t>
      </w:r>
      <w:r w:rsidRPr="004E0FD6">
        <w:rPr>
          <w:rFonts w:ascii="Roboto" w:hAnsi="Roboto"/>
          <w:lang w:val="ru-RU"/>
        </w:rPr>
        <w:t xml:space="preserve"> при </w:t>
      </w:r>
      <w:r w:rsidRPr="004E0FD6">
        <w:rPr>
          <w:rFonts w:ascii="Roboto" w:hAnsi="Roboto"/>
        </w:rPr>
        <w:t>iPhone</w:t>
      </w:r>
      <w:r w:rsidRPr="004E0FD6">
        <w:rPr>
          <w:rFonts w:ascii="Roboto" w:hAnsi="Roboto"/>
          <w:lang w:val="ru-RU"/>
        </w:rPr>
        <w:t xml:space="preserve"> и подобни режими при </w:t>
      </w:r>
      <w:r w:rsidRPr="004E0FD6">
        <w:rPr>
          <w:rFonts w:ascii="Roboto" w:hAnsi="Roboto"/>
        </w:rPr>
        <w:t>Android</w:t>
      </w:r>
      <w:r w:rsidRPr="004E0FD6">
        <w:rPr>
          <w:rFonts w:ascii="Roboto" w:hAnsi="Roboto"/>
          <w:lang w:val="ru-RU"/>
        </w:rPr>
        <w:t xml:space="preserve"> могат автоматично да променят цветовата температура на дисплея в определени часове. Екранът преминава към по-топли цветове, което намалява количеството синьо-съдържаща светлина вечер. Тази функция не трябва да се представя като лечение на дигиталното зрително напрежение, но е полезна като част от цялостно управление на вечерната употреба и циркадния ритъм.</w:t>
      </w:r>
    </w:p>
    <w:p w14:paraId="6BD02ED9" w14:textId="77777777" w:rsidR="00890A28" w:rsidRPr="0003543F" w:rsidRDefault="00903441" w:rsidP="00F41D96">
      <w:pPr>
        <w:spacing w:line="360" w:lineRule="auto"/>
        <w:ind w:firstLine="709"/>
        <w:rPr>
          <w:rFonts w:ascii="Roboto" w:hAnsi="Roboto"/>
          <w:b/>
          <w:bCs/>
          <w:lang w:val="ru-RU"/>
        </w:rPr>
      </w:pPr>
      <w:r w:rsidRPr="0003543F">
        <w:rPr>
          <w:rFonts w:ascii="Roboto" w:hAnsi="Roboto"/>
          <w:b/>
          <w:bCs/>
          <w:lang w:val="ru-RU"/>
        </w:rPr>
        <w:t>2.</w:t>
      </w:r>
      <w:r w:rsidRPr="004E0FD6">
        <w:rPr>
          <w:rFonts w:ascii="Roboto" w:hAnsi="Roboto"/>
          <w:lang w:val="ru-RU"/>
        </w:rPr>
        <w:t xml:space="preserve"> </w:t>
      </w:r>
      <w:r w:rsidRPr="0003543F">
        <w:rPr>
          <w:rFonts w:ascii="Roboto" w:hAnsi="Roboto"/>
          <w:b/>
          <w:bCs/>
          <w:lang w:val="ru-RU"/>
        </w:rPr>
        <w:t>Автоматични напомняния за почивка</w:t>
      </w:r>
    </w:p>
    <w:p w14:paraId="2CA228E7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Операционната система или специално приложение може да следи непрекъснатото време пред екрана и да показва напомняне за кратка почивка. По-ефективният дизайн би бил не просто съобщение от типа „Направете почивка“, а автоматично прекъсване на визуалната активност с кратък таймер и предложение потребителят да погледне в далечината.</w:t>
      </w:r>
    </w:p>
    <w:p w14:paraId="6407F950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Този подход е особено подходящ за смартфони, тъй като самото устройство може да разпознава продължителните периоди на използване.</w:t>
      </w:r>
    </w:p>
    <w:p w14:paraId="20F45246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 xml:space="preserve">3.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 – „СТРАХ ДА НЕ ПРОПУСНЕШ </w:t>
      </w:r>
      <w:proofErr w:type="gramStart"/>
      <w:r w:rsidRPr="004E0FD6">
        <w:rPr>
          <w:rFonts w:ascii="Roboto" w:hAnsi="Roboto"/>
          <w:lang w:val="ru-RU"/>
        </w:rPr>
        <w:t>НЕЩО“</w:t>
      </w:r>
      <w:proofErr w:type="gramEnd"/>
    </w:p>
    <w:p w14:paraId="58050399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3.1. Същност на проблема</w:t>
      </w:r>
    </w:p>
    <w:p w14:paraId="5367D8F3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</w:rPr>
        <w:t>Fear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of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Missing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Out</w:t>
      </w:r>
      <w:r w:rsidRPr="004E0FD6">
        <w:rPr>
          <w:rFonts w:ascii="Roboto" w:hAnsi="Roboto"/>
          <w:lang w:val="ru-RU"/>
        </w:rPr>
        <w:t xml:space="preserve"> (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) представлява усещане, че други хора преживяват интересни, важни или социално значими събития, докато човекът самият не участва в тях. В контекста на смартфоните това усещане се засилва от </w:t>
      </w:r>
      <w:r w:rsidRPr="0003543F">
        <w:rPr>
          <w:rFonts w:ascii="Roboto" w:hAnsi="Roboto"/>
          <w:b/>
          <w:bCs/>
          <w:lang w:val="ru-RU"/>
        </w:rPr>
        <w:t>постоянния достъп до социални мрежи</w:t>
      </w:r>
      <w:r w:rsidRPr="004E0FD6">
        <w:rPr>
          <w:rFonts w:ascii="Roboto" w:hAnsi="Roboto"/>
          <w:lang w:val="ru-RU"/>
        </w:rPr>
        <w:t xml:space="preserve">, </w:t>
      </w:r>
      <w:r w:rsidRPr="00A727A4">
        <w:rPr>
          <w:rFonts w:ascii="Roboto" w:hAnsi="Roboto"/>
          <w:b/>
          <w:bCs/>
          <w:lang w:val="ru-RU"/>
        </w:rPr>
        <w:t>чатове</w:t>
      </w:r>
      <w:r w:rsidRPr="004E0FD6">
        <w:rPr>
          <w:rFonts w:ascii="Roboto" w:hAnsi="Roboto"/>
          <w:lang w:val="ru-RU"/>
        </w:rPr>
        <w:t xml:space="preserve">, </w:t>
      </w:r>
      <w:r w:rsidRPr="00A727A4">
        <w:rPr>
          <w:rFonts w:ascii="Roboto" w:hAnsi="Roboto"/>
          <w:b/>
          <w:bCs/>
          <w:lang w:val="ru-RU"/>
        </w:rPr>
        <w:t>известия</w:t>
      </w:r>
      <w:r w:rsidRPr="004E0FD6">
        <w:rPr>
          <w:rFonts w:ascii="Roboto" w:hAnsi="Roboto"/>
          <w:lang w:val="ru-RU"/>
        </w:rPr>
        <w:t xml:space="preserve"> и </w:t>
      </w:r>
      <w:r w:rsidRPr="00A727A4">
        <w:rPr>
          <w:rFonts w:ascii="Roboto" w:hAnsi="Roboto"/>
          <w:b/>
          <w:bCs/>
          <w:lang w:val="ru-RU"/>
        </w:rPr>
        <w:t>ново съдържание</w:t>
      </w:r>
      <w:r w:rsidRPr="004E0FD6">
        <w:rPr>
          <w:rFonts w:ascii="Roboto" w:hAnsi="Roboto"/>
          <w:lang w:val="ru-RU"/>
        </w:rPr>
        <w:t>.</w:t>
      </w:r>
    </w:p>
    <w:p w14:paraId="51FAD059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Смартфонът прави възможно </w:t>
      </w:r>
      <w:r w:rsidRPr="00A727A4">
        <w:rPr>
          <w:rFonts w:ascii="Roboto" w:hAnsi="Roboto"/>
          <w:b/>
          <w:bCs/>
          <w:lang w:val="ru-RU"/>
        </w:rPr>
        <w:t>постоянното наблюдение</w:t>
      </w:r>
      <w:r w:rsidRPr="004E0FD6">
        <w:rPr>
          <w:rFonts w:ascii="Roboto" w:hAnsi="Roboto"/>
          <w:lang w:val="ru-RU"/>
        </w:rPr>
        <w:t xml:space="preserve"> на социалната среда. Потребителят може да види снимка от събитие, съобщение в групов чат, публикация на приятел или новина почти веднага след публикуването ѝ. В резултат може да се появи </w:t>
      </w:r>
      <w:r w:rsidRPr="00A727A4">
        <w:rPr>
          <w:rFonts w:ascii="Roboto" w:hAnsi="Roboto"/>
          <w:b/>
          <w:bCs/>
          <w:lang w:val="ru-RU"/>
        </w:rPr>
        <w:t>желание</w:t>
      </w:r>
      <w:r w:rsidRPr="004E0FD6">
        <w:rPr>
          <w:rFonts w:ascii="Roboto" w:hAnsi="Roboto"/>
          <w:lang w:val="ru-RU"/>
        </w:rPr>
        <w:t xml:space="preserve"> устройството да бъде </w:t>
      </w:r>
      <w:r w:rsidRPr="00A727A4">
        <w:rPr>
          <w:rFonts w:ascii="Roboto" w:hAnsi="Roboto"/>
          <w:b/>
          <w:bCs/>
          <w:lang w:val="ru-RU"/>
        </w:rPr>
        <w:t>проверявано многократно</w:t>
      </w:r>
      <w:r w:rsidRPr="004E0FD6">
        <w:rPr>
          <w:rFonts w:ascii="Roboto" w:hAnsi="Roboto"/>
          <w:lang w:val="ru-RU"/>
        </w:rPr>
        <w:t>, дори когато няма реална необходимост.</w:t>
      </w:r>
    </w:p>
    <w:p w14:paraId="1E17B9A8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 не трябва да се разглежда като автоматична последица от използването на социални мрежи. Съществуват различни индивидуални фактори, а </w:t>
      </w:r>
      <w:r w:rsidRPr="00A727A4">
        <w:rPr>
          <w:rFonts w:ascii="Roboto" w:hAnsi="Roboto"/>
          <w:b/>
          <w:bCs/>
          <w:lang w:val="ru-RU"/>
        </w:rPr>
        <w:t>научните резултати не доказват проста причинно-следствена връзка</w:t>
      </w:r>
      <w:r w:rsidRPr="004E0FD6">
        <w:rPr>
          <w:rFonts w:ascii="Roboto" w:hAnsi="Roboto"/>
          <w:lang w:val="ru-RU"/>
        </w:rPr>
        <w:t xml:space="preserve"> между използването на интернет и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. Систематични изследвания показват, че връзката между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 и интернет употребата е сложна и зависи от множество фактори.</w:t>
      </w:r>
    </w:p>
    <w:p w14:paraId="0F3A14E9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3.2. Социални последици</w:t>
      </w:r>
    </w:p>
    <w:p w14:paraId="4240EEEF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Основният социален проблем при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 е, че човек може постепенно да </w:t>
      </w:r>
      <w:r w:rsidRPr="00A727A4">
        <w:rPr>
          <w:rFonts w:ascii="Roboto" w:hAnsi="Roboto"/>
          <w:b/>
          <w:bCs/>
          <w:lang w:val="ru-RU"/>
        </w:rPr>
        <w:t>загуби способността да бъде напълно ангажиран с настоящия момент</w:t>
      </w:r>
      <w:r w:rsidRPr="004E0FD6">
        <w:rPr>
          <w:rFonts w:ascii="Roboto" w:hAnsi="Roboto"/>
          <w:lang w:val="ru-RU"/>
        </w:rPr>
        <w:t>. Например студент може да присъства физически в лекция, но постоянно да проверява телефона си, защото очаква ново съобщение. По аналогичен начин човек може да прекъсва разговор с приятел, за да провери публикации или известия.</w:t>
      </w:r>
    </w:p>
    <w:p w14:paraId="3AE0B585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 xml:space="preserve">Съвременните изследвания показват значима връзка между проблемната употреба на социални мрежи и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. </w:t>
      </w:r>
      <w:r w:rsidRPr="00A727A4">
        <w:rPr>
          <w:rFonts w:ascii="Roboto" w:hAnsi="Roboto"/>
          <w:b/>
          <w:bCs/>
          <w:lang w:val="ru-RU"/>
        </w:rPr>
        <w:t>Метаанализ от 2024 г</w:t>
      </w:r>
      <w:r w:rsidRPr="004E0FD6">
        <w:rPr>
          <w:rFonts w:ascii="Roboto" w:hAnsi="Roboto"/>
          <w:lang w:val="ru-RU"/>
        </w:rPr>
        <w:t xml:space="preserve">., включващ 252 337 участници от 28 държави, </w:t>
      </w:r>
      <w:r w:rsidRPr="00A727A4">
        <w:rPr>
          <w:rFonts w:ascii="Roboto" w:hAnsi="Roboto"/>
          <w:b/>
          <w:bCs/>
          <w:lang w:val="ru-RU"/>
        </w:rPr>
        <w:t>установява умерена положителна корелация</w:t>
      </w:r>
      <w:r w:rsidRPr="004E0FD6">
        <w:rPr>
          <w:rFonts w:ascii="Roboto" w:hAnsi="Roboto"/>
          <w:lang w:val="ru-RU"/>
        </w:rPr>
        <w:t xml:space="preserve"> между проблемната употреба на социални мрежи и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. Важно е обаче корелацията да </w:t>
      </w:r>
      <w:r w:rsidRPr="00A727A4">
        <w:rPr>
          <w:rFonts w:ascii="Roboto" w:hAnsi="Roboto"/>
          <w:b/>
          <w:bCs/>
          <w:lang w:val="ru-RU"/>
        </w:rPr>
        <w:t>не се тълкува като доказателство</w:t>
      </w:r>
      <w:r w:rsidRPr="004E0FD6">
        <w:rPr>
          <w:rFonts w:ascii="Roboto" w:hAnsi="Roboto"/>
          <w:lang w:val="ru-RU"/>
        </w:rPr>
        <w:t>, че едното непременно причинява другото.</w:t>
      </w:r>
    </w:p>
    <w:p w14:paraId="7B173F1A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3.3. Мерки за справяне</w:t>
      </w:r>
    </w:p>
    <w:p w14:paraId="45DCC0B5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Общите мерки включват </w:t>
      </w:r>
      <w:r w:rsidRPr="00A727A4">
        <w:rPr>
          <w:rFonts w:ascii="Roboto" w:hAnsi="Roboto"/>
          <w:b/>
          <w:bCs/>
          <w:lang w:val="ru-RU"/>
        </w:rPr>
        <w:t>ограничаване на ненужните известия</w:t>
      </w:r>
      <w:r w:rsidRPr="004E0FD6">
        <w:rPr>
          <w:rFonts w:ascii="Roboto" w:hAnsi="Roboto"/>
          <w:lang w:val="ru-RU"/>
        </w:rPr>
        <w:t xml:space="preserve">, </w:t>
      </w:r>
      <w:r w:rsidRPr="00A727A4">
        <w:rPr>
          <w:rFonts w:ascii="Roboto" w:hAnsi="Roboto"/>
          <w:b/>
          <w:bCs/>
          <w:lang w:val="ru-RU"/>
        </w:rPr>
        <w:t>определяне на периоди без телефон</w:t>
      </w:r>
      <w:r w:rsidRPr="004E0FD6">
        <w:rPr>
          <w:rFonts w:ascii="Roboto" w:hAnsi="Roboto"/>
          <w:lang w:val="ru-RU"/>
        </w:rPr>
        <w:t xml:space="preserve"> и създаване на време, в </w:t>
      </w:r>
      <w:r w:rsidRPr="00A727A4">
        <w:rPr>
          <w:rFonts w:ascii="Roboto" w:hAnsi="Roboto"/>
          <w:b/>
          <w:bCs/>
          <w:lang w:val="ru-RU"/>
        </w:rPr>
        <w:t>което социалните мрежи не се използват</w:t>
      </w:r>
      <w:r w:rsidRPr="004E0FD6">
        <w:rPr>
          <w:rFonts w:ascii="Roboto" w:hAnsi="Roboto"/>
          <w:lang w:val="ru-RU"/>
        </w:rPr>
        <w:t xml:space="preserve">. По-ефективно е ограничаването да бъде автоматизирано, защото разчита по-малко на моментната </w:t>
      </w:r>
      <w:r w:rsidRPr="00A727A4">
        <w:rPr>
          <w:rFonts w:ascii="Roboto" w:hAnsi="Roboto"/>
          <w:b/>
          <w:bCs/>
          <w:lang w:val="ru-RU"/>
        </w:rPr>
        <w:t>самодисциплина</w:t>
      </w:r>
      <w:r w:rsidRPr="004E0FD6">
        <w:rPr>
          <w:rFonts w:ascii="Roboto" w:hAnsi="Roboto"/>
          <w:lang w:val="ru-RU"/>
        </w:rPr>
        <w:t xml:space="preserve"> на потребителя.</w:t>
      </w:r>
    </w:p>
    <w:p w14:paraId="40D9A7C3" w14:textId="77777777" w:rsidR="00890A28" w:rsidRPr="00A727A4" w:rsidRDefault="00903441" w:rsidP="00F41D96">
      <w:pPr>
        <w:spacing w:line="360" w:lineRule="auto"/>
        <w:ind w:firstLine="709"/>
        <w:rPr>
          <w:rFonts w:ascii="Roboto" w:hAnsi="Roboto"/>
          <w:b/>
          <w:bCs/>
          <w:lang w:val="ru-RU"/>
        </w:rPr>
      </w:pPr>
      <w:r w:rsidRPr="00A727A4">
        <w:rPr>
          <w:rFonts w:ascii="Roboto" w:hAnsi="Roboto"/>
          <w:b/>
          <w:bCs/>
          <w:lang w:val="ru-RU"/>
        </w:rPr>
        <w:t>1. Функция за автоматично ограничаване на приложенията</w:t>
      </w:r>
    </w:p>
    <w:p w14:paraId="7905ACAB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Операционните системи вече предлагат инструменти за управление на времето. </w:t>
      </w:r>
      <w:r w:rsidRPr="004E0FD6">
        <w:rPr>
          <w:rFonts w:ascii="Roboto" w:hAnsi="Roboto"/>
        </w:rPr>
        <w:t>Android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Digital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Wellbeing</w:t>
      </w:r>
      <w:r w:rsidRPr="004E0FD6">
        <w:rPr>
          <w:rFonts w:ascii="Roboto" w:hAnsi="Roboto"/>
          <w:lang w:val="ru-RU"/>
        </w:rPr>
        <w:t xml:space="preserve"> например позволява на потребителя да задава дневни </w:t>
      </w:r>
      <w:r w:rsidRPr="00A727A4">
        <w:rPr>
          <w:rFonts w:ascii="Roboto" w:hAnsi="Roboto"/>
          <w:b/>
          <w:bCs/>
          <w:lang w:val="ru-RU"/>
        </w:rPr>
        <w:t>времеви ограничения</w:t>
      </w:r>
      <w:r w:rsidRPr="004E0FD6">
        <w:rPr>
          <w:rFonts w:ascii="Roboto" w:hAnsi="Roboto"/>
          <w:lang w:val="ru-RU"/>
        </w:rPr>
        <w:t xml:space="preserve"> за конкретни приложения. Съществува и </w:t>
      </w:r>
      <w:r w:rsidRPr="00A727A4">
        <w:rPr>
          <w:rFonts w:ascii="Roboto" w:hAnsi="Roboto"/>
          <w:b/>
          <w:bCs/>
        </w:rPr>
        <w:t>Focus</w:t>
      </w:r>
      <w:r w:rsidRPr="00A727A4">
        <w:rPr>
          <w:rFonts w:ascii="Roboto" w:hAnsi="Roboto"/>
          <w:b/>
          <w:bCs/>
          <w:lang w:val="ru-RU"/>
        </w:rPr>
        <w:t xml:space="preserve"> </w:t>
      </w:r>
      <w:r w:rsidRPr="00A727A4">
        <w:rPr>
          <w:rFonts w:ascii="Roboto" w:hAnsi="Roboto"/>
          <w:b/>
          <w:bCs/>
        </w:rPr>
        <w:t>Mode</w:t>
      </w:r>
      <w:r w:rsidRPr="004E0FD6">
        <w:rPr>
          <w:rFonts w:ascii="Roboto" w:hAnsi="Roboto"/>
          <w:lang w:val="ru-RU"/>
        </w:rPr>
        <w:t>, който временно спира избрани приложения и блокира техните известия.</w:t>
      </w:r>
    </w:p>
    <w:p w14:paraId="69BE0B3D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Тази функционалност може директно да намали поведението, поддържащо </w:t>
      </w: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>. Например приложенията за социални мрежи могат да бъдат ограничени до определен период през деня, а през учебни часове да бъдат временно блокирани.</w:t>
      </w:r>
    </w:p>
    <w:p w14:paraId="3AC20B63" w14:textId="77777777" w:rsidR="00890A28" w:rsidRPr="00A727A4" w:rsidRDefault="00903441" w:rsidP="00F41D96">
      <w:pPr>
        <w:spacing w:line="360" w:lineRule="auto"/>
        <w:ind w:firstLine="709"/>
        <w:rPr>
          <w:rFonts w:ascii="Roboto" w:hAnsi="Roboto"/>
          <w:b/>
          <w:bCs/>
          <w:lang w:val="ru-RU"/>
        </w:rPr>
      </w:pPr>
      <w:r w:rsidRPr="00A727A4">
        <w:rPr>
          <w:rFonts w:ascii="Roboto" w:hAnsi="Roboto"/>
          <w:b/>
          <w:bCs/>
          <w:lang w:val="ru-RU"/>
        </w:rPr>
        <w:t>2. Интелигентно обобщаване и отлагане на известията</w:t>
      </w:r>
    </w:p>
    <w:p w14:paraId="413BA1D7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Вместо всяко харесване, коментар или ново съобщение да предизвиква незабавна вибрация или звуков сигнал, операционната система може да </w:t>
      </w:r>
      <w:r w:rsidRPr="00A727A4">
        <w:rPr>
          <w:rFonts w:ascii="Roboto" w:hAnsi="Roboto"/>
          <w:b/>
          <w:bCs/>
          <w:lang w:val="ru-RU"/>
        </w:rPr>
        <w:t>групира нископриоритетните известия</w:t>
      </w:r>
      <w:r w:rsidRPr="004E0FD6">
        <w:rPr>
          <w:rFonts w:ascii="Roboto" w:hAnsi="Roboto"/>
          <w:lang w:val="ru-RU"/>
        </w:rPr>
        <w:t xml:space="preserve"> и да ги доставя периодично.</w:t>
      </w:r>
    </w:p>
    <w:p w14:paraId="27BC9CE2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Това е важна промяна в дизайна. При стандартния модел приложението се опитва да привлече вниманието на потребителя в момента, в който има ново </w:t>
      </w:r>
      <w:r w:rsidRPr="004E0FD6">
        <w:rPr>
          <w:rFonts w:ascii="Roboto" w:hAnsi="Roboto"/>
          <w:lang w:val="ru-RU"/>
        </w:rPr>
        <w:lastRenderedPageBreak/>
        <w:t>съдържание. При модел с обобщени известия контролът постепенно се премества към потребителя. Така смартфонът престава да определя кога човек трябва да провери социалната среда.</w:t>
      </w:r>
    </w:p>
    <w:p w14:paraId="4A321A7A" w14:textId="4350A2F4" w:rsidR="00890A28" w:rsidRPr="004E0FD6" w:rsidRDefault="00F24E5C">
      <w:pPr>
        <w:pStyle w:val="Heading1"/>
        <w:rPr>
          <w:rFonts w:ascii="Roboto" w:hAnsi="Roboto"/>
          <w:lang w:val="ru-RU"/>
        </w:rPr>
      </w:pPr>
      <w:r>
        <w:rPr>
          <w:rFonts w:ascii="Roboto" w:hAnsi="Roboto"/>
        </w:rPr>
        <w:t>4</w:t>
      </w:r>
      <w:r w:rsidR="00903441" w:rsidRPr="004E0FD6">
        <w:rPr>
          <w:rFonts w:ascii="Roboto" w:hAnsi="Roboto"/>
          <w:lang w:val="ru-RU"/>
        </w:rPr>
        <w:t>. ЗАКЛЮЧЕНИЕ</w:t>
      </w:r>
    </w:p>
    <w:p w14:paraId="7F2EA2D7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Мобилните смарт устройства са </w:t>
      </w:r>
      <w:r w:rsidRPr="00A727A4">
        <w:rPr>
          <w:rFonts w:ascii="Roboto" w:hAnsi="Roboto"/>
          <w:b/>
          <w:bCs/>
          <w:lang w:val="ru-RU"/>
        </w:rPr>
        <w:t>неразделна част от съвременния начин на живот</w:t>
      </w:r>
      <w:r w:rsidRPr="004E0FD6">
        <w:rPr>
          <w:rFonts w:ascii="Roboto" w:hAnsi="Roboto"/>
          <w:lang w:val="ru-RU"/>
        </w:rPr>
        <w:t xml:space="preserve"> и тяхното значение ще </w:t>
      </w:r>
      <w:r w:rsidRPr="00A727A4">
        <w:rPr>
          <w:rFonts w:ascii="Roboto" w:hAnsi="Roboto"/>
          <w:b/>
          <w:bCs/>
          <w:lang w:val="ru-RU"/>
        </w:rPr>
        <w:t>продължава да нараства</w:t>
      </w:r>
      <w:r w:rsidRPr="004E0FD6">
        <w:rPr>
          <w:rFonts w:ascii="Roboto" w:hAnsi="Roboto"/>
          <w:lang w:val="ru-RU"/>
        </w:rPr>
        <w:t>. Те осигуряват значителни ползи за комуникацията, образованието, работата и достъпа до информация, но прекомерната им употреба може да създаде здравословни и социални проблеми.</w:t>
      </w:r>
    </w:p>
    <w:p w14:paraId="3B2A2138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>Дигиталното зрително напрежение показва физическата страна на проблема. Продължителното гледане на близък екран, намаленото мигане и липсата на почивки могат да доведат до временен дискомфорт, сухота в очите, главоболие и други симптоми. За ограничаването им са необходими правилна ергономия, редовни почивки и технологични функции като автоматични режими на дисплея и напомняния за прекъсване.</w:t>
      </w:r>
    </w:p>
    <w:p w14:paraId="5A4938C9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</w:rPr>
        <w:t>FOMO</w:t>
      </w:r>
      <w:r w:rsidRPr="004E0FD6">
        <w:rPr>
          <w:rFonts w:ascii="Roboto" w:hAnsi="Roboto"/>
          <w:lang w:val="ru-RU"/>
        </w:rPr>
        <w:t xml:space="preserve"> показва психологическата и социалната страна. Постоянната свързаност може да създаде усещане, че човек трябва непрекъснато да следи какво се случва в дигиталната му социална среда. Автоматичните ограничения на приложенията, </w:t>
      </w:r>
      <w:r w:rsidRPr="004E0FD6">
        <w:rPr>
          <w:rFonts w:ascii="Roboto" w:hAnsi="Roboto"/>
        </w:rPr>
        <w:t>Focus</w:t>
      </w:r>
      <w:r w:rsidRPr="004E0FD6">
        <w:rPr>
          <w:rFonts w:ascii="Roboto" w:hAnsi="Roboto"/>
          <w:lang w:val="ru-RU"/>
        </w:rPr>
        <w:t xml:space="preserve"> режимите и интелигентното групиране на известията могат да помогнат за възстановяване на контрола върху вниманието.</w:t>
      </w:r>
    </w:p>
    <w:p w14:paraId="46144FE2" w14:textId="77777777" w:rsidR="00890A28" w:rsidRPr="004E0FD6" w:rsidRDefault="00903441" w:rsidP="00F41D96">
      <w:pPr>
        <w:spacing w:line="360" w:lineRule="auto"/>
        <w:ind w:firstLine="709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t xml:space="preserve">Следователно основният въпрос не е дали смарт устройствата са „добри“ или „лоши“. </w:t>
      </w:r>
      <w:r w:rsidRPr="00A727A4">
        <w:rPr>
          <w:rFonts w:ascii="Roboto" w:hAnsi="Roboto"/>
          <w:b/>
          <w:bCs/>
          <w:lang w:val="ru-RU"/>
        </w:rPr>
        <w:t>Те са инструменти</w:t>
      </w:r>
      <w:r w:rsidRPr="004E0FD6">
        <w:rPr>
          <w:rFonts w:ascii="Roboto" w:hAnsi="Roboto"/>
          <w:lang w:val="ru-RU"/>
        </w:rPr>
        <w:t xml:space="preserve">, чието влияние зависи от начина на употреба и от начина, по който са проектирани. </w:t>
      </w:r>
      <w:r w:rsidRPr="00A727A4">
        <w:rPr>
          <w:rFonts w:ascii="Roboto" w:hAnsi="Roboto"/>
          <w:b/>
          <w:bCs/>
          <w:lang w:val="ru-RU"/>
        </w:rPr>
        <w:t>Отговорното използване</w:t>
      </w:r>
      <w:r w:rsidRPr="004E0FD6">
        <w:rPr>
          <w:rFonts w:ascii="Roboto" w:hAnsi="Roboto"/>
          <w:lang w:val="ru-RU"/>
        </w:rPr>
        <w:t xml:space="preserve"> на мобилните технологии изисква баланс между постоянната свързаност и правото на човека да прекъсне тази свързаност. Именно този баланс е ключов за запазването на физическото здраве, концентрацията и качеството на социалния живот.</w:t>
      </w:r>
    </w:p>
    <w:p w14:paraId="14497B47" w14:textId="77777777" w:rsidR="00890A28" w:rsidRPr="004E0FD6" w:rsidRDefault="00903441">
      <w:pPr>
        <w:pStyle w:val="Heading1"/>
        <w:rPr>
          <w:rFonts w:ascii="Roboto" w:hAnsi="Roboto"/>
          <w:lang w:val="ru-RU"/>
        </w:rPr>
      </w:pPr>
      <w:r w:rsidRPr="004E0FD6">
        <w:rPr>
          <w:rFonts w:ascii="Roboto" w:hAnsi="Roboto"/>
          <w:lang w:val="ru-RU"/>
        </w:rPr>
        <w:lastRenderedPageBreak/>
        <w:t>ЛИТЕРАТУРА И ИНФОРМАЦИОННИ ИЗТОЧНИЦИ</w:t>
      </w:r>
    </w:p>
    <w:p w14:paraId="620B1507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  <w:lang w:val="ru-RU"/>
        </w:rPr>
        <w:t xml:space="preserve">[1] </w:t>
      </w:r>
      <w:r w:rsidRPr="004E0FD6">
        <w:rPr>
          <w:rFonts w:ascii="Roboto" w:hAnsi="Roboto"/>
        </w:rPr>
        <w:t>Pucker</w:t>
      </w:r>
      <w:r w:rsidRPr="004E0FD6">
        <w:rPr>
          <w:rFonts w:ascii="Roboto" w:hAnsi="Roboto"/>
          <w:lang w:val="ru-RU"/>
        </w:rPr>
        <w:t xml:space="preserve">, </w:t>
      </w:r>
      <w:r w:rsidRPr="004E0FD6">
        <w:rPr>
          <w:rFonts w:ascii="Roboto" w:hAnsi="Roboto"/>
        </w:rPr>
        <w:t>A</w:t>
      </w:r>
      <w:r w:rsidRPr="004E0FD6">
        <w:rPr>
          <w:rFonts w:ascii="Roboto" w:hAnsi="Roboto"/>
          <w:lang w:val="ru-RU"/>
        </w:rPr>
        <w:t xml:space="preserve">. </w:t>
      </w:r>
      <w:r w:rsidRPr="004E0FD6">
        <w:rPr>
          <w:rFonts w:ascii="Roboto" w:hAnsi="Roboto"/>
        </w:rPr>
        <w:t>D</w:t>
      </w:r>
      <w:r w:rsidRPr="004E0FD6">
        <w:rPr>
          <w:rFonts w:ascii="Roboto" w:hAnsi="Roboto"/>
          <w:lang w:val="ru-RU"/>
        </w:rPr>
        <w:t xml:space="preserve">. </w:t>
      </w:r>
      <w:r w:rsidRPr="004E0FD6">
        <w:rPr>
          <w:rFonts w:ascii="Roboto" w:hAnsi="Roboto"/>
        </w:rPr>
        <w:t>et</w:t>
      </w:r>
      <w:r w:rsidRPr="004E0FD6">
        <w:rPr>
          <w:rFonts w:ascii="Roboto" w:hAnsi="Roboto"/>
          <w:lang w:val="ru-RU"/>
        </w:rPr>
        <w:t xml:space="preserve"> </w:t>
      </w:r>
      <w:r w:rsidRPr="004E0FD6">
        <w:rPr>
          <w:rFonts w:ascii="Roboto" w:hAnsi="Roboto"/>
        </w:rPr>
        <w:t>al</w:t>
      </w:r>
      <w:r w:rsidRPr="004E0FD6">
        <w:rPr>
          <w:rFonts w:ascii="Roboto" w:hAnsi="Roboto"/>
          <w:lang w:val="ru-RU"/>
        </w:rPr>
        <w:t xml:space="preserve">. </w:t>
      </w:r>
      <w:r w:rsidRPr="004E0FD6">
        <w:rPr>
          <w:rFonts w:ascii="Roboto" w:hAnsi="Roboto"/>
        </w:rPr>
        <w:t>Digital Eye Strain: Updated Perspectives. Clinical and Experimental Optometry, 2024.</w:t>
      </w:r>
    </w:p>
    <w:p w14:paraId="5E329D42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[2] American Academy of Ophthalmology. Digital Devices and Your Eyes, 2025.</w:t>
      </w:r>
    </w:p>
    <w:p w14:paraId="56C7E682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[3] American Academy of Ophthalmology. Should You Be Worried About Blue Light?, 2021.</w:t>
      </w:r>
    </w:p>
    <w:p w14:paraId="4DE2FAE4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[4] Mataftsi, A. et al. Digital eye strain in young screen users: A systematic review. Preventive Medicine, 2023.</w:t>
      </w:r>
    </w:p>
    <w:p w14:paraId="17BFEBBA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[5] Apple Support. Use Night Shift on your iPhone, iPad and iPod touch.</w:t>
      </w:r>
    </w:p>
    <w:p w14:paraId="38C2EB74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[6] Fioravanti, G. et al. Fear of missing out (FoMO) and internet use: A comprehensive systematic review and meta-analysis, 2022.</w:t>
      </w:r>
    </w:p>
    <w:p w14:paraId="28CF936A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[7] Zhang, J. et al. Association between social media addiction and anxiety, depression, FoMO, loneliness and self-esteem among students: A systematic review and meta-analysis. PLOS ONE, 2025.</w:t>
      </w:r>
    </w:p>
    <w:p w14:paraId="3E570DEB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[8] World Health Organization Regional Office for Europe. Teens, screens and mental health, 2024.</w:t>
      </w:r>
    </w:p>
    <w:p w14:paraId="2CBDC3FE" w14:textId="77777777" w:rsidR="00890A28" w:rsidRPr="004E0FD6" w:rsidRDefault="00903441">
      <w:pPr>
        <w:spacing w:line="360" w:lineRule="auto"/>
        <w:ind w:firstLine="709"/>
        <w:jc w:val="both"/>
        <w:rPr>
          <w:rFonts w:ascii="Roboto" w:hAnsi="Roboto"/>
        </w:rPr>
      </w:pPr>
      <w:r w:rsidRPr="004E0FD6">
        <w:rPr>
          <w:rFonts w:ascii="Roboto" w:hAnsi="Roboto"/>
        </w:rPr>
        <w:t>[9] Google. Manage how you spend time on your Android phone with Digital Wellbeing.</w:t>
      </w:r>
    </w:p>
    <w:sectPr w:rsidR="00890A28" w:rsidRPr="004E0FD6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F340F" w14:textId="77777777" w:rsidR="00297755" w:rsidRDefault="00297755">
      <w:pPr>
        <w:spacing w:after="0" w:line="240" w:lineRule="auto"/>
      </w:pPr>
      <w:r>
        <w:separator/>
      </w:r>
    </w:p>
  </w:endnote>
  <w:endnote w:type="continuationSeparator" w:id="0">
    <w:p w14:paraId="5CA3D7C3" w14:textId="77777777" w:rsidR="00297755" w:rsidRDefault="00297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BB574" w14:textId="77777777" w:rsidR="00890A28" w:rsidRDefault="00903441">
    <w:pPr>
      <w:pStyle w:val="Footer"/>
      <w:jc w:val="center"/>
    </w:pPr>
    <w:r>
      <w:t xml:space="preserve">Стр. </w:t>
    </w:r>
    <w:r>
      <w:fldChar w:fldCharType="begin"/>
    </w:r>
    <w:r>
      <w:instrText>PAGE</w:instrText>
    </w:r>
    <w:r>
      <w:fldChar w:fldCharType="separate"/>
    </w:r>
    <w:r w:rsidR="00CF5A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165D6" w14:textId="77777777" w:rsidR="00297755" w:rsidRDefault="00297755">
      <w:pPr>
        <w:spacing w:after="0" w:line="240" w:lineRule="auto"/>
      </w:pPr>
      <w:r>
        <w:separator/>
      </w:r>
    </w:p>
  </w:footnote>
  <w:footnote w:type="continuationSeparator" w:id="0">
    <w:p w14:paraId="26CA79A3" w14:textId="77777777" w:rsidR="00297755" w:rsidRDefault="00297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44014">
    <w:abstractNumId w:val="8"/>
  </w:num>
  <w:num w:numId="2" w16cid:durableId="107744891">
    <w:abstractNumId w:val="6"/>
  </w:num>
  <w:num w:numId="3" w16cid:durableId="1617910714">
    <w:abstractNumId w:val="5"/>
  </w:num>
  <w:num w:numId="4" w16cid:durableId="2031447448">
    <w:abstractNumId w:val="4"/>
  </w:num>
  <w:num w:numId="5" w16cid:durableId="1552884828">
    <w:abstractNumId w:val="7"/>
  </w:num>
  <w:num w:numId="6" w16cid:durableId="1147473846">
    <w:abstractNumId w:val="3"/>
  </w:num>
  <w:num w:numId="7" w16cid:durableId="1145439654">
    <w:abstractNumId w:val="2"/>
  </w:num>
  <w:num w:numId="8" w16cid:durableId="28458896">
    <w:abstractNumId w:val="1"/>
  </w:num>
  <w:num w:numId="9" w16cid:durableId="158598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3F"/>
    <w:rsid w:val="0006063C"/>
    <w:rsid w:val="000F089A"/>
    <w:rsid w:val="0015074B"/>
    <w:rsid w:val="0029639D"/>
    <w:rsid w:val="00297755"/>
    <w:rsid w:val="00326F90"/>
    <w:rsid w:val="004E0FD6"/>
    <w:rsid w:val="00535950"/>
    <w:rsid w:val="00701A70"/>
    <w:rsid w:val="00831F9A"/>
    <w:rsid w:val="00890A28"/>
    <w:rsid w:val="008D0EAB"/>
    <w:rsid w:val="00903441"/>
    <w:rsid w:val="00A727A4"/>
    <w:rsid w:val="00AA1D8D"/>
    <w:rsid w:val="00AF6597"/>
    <w:rsid w:val="00B47730"/>
    <w:rsid w:val="00B75FC8"/>
    <w:rsid w:val="00CB0664"/>
    <w:rsid w:val="00CF5A58"/>
    <w:rsid w:val="00F24E5C"/>
    <w:rsid w:val="00F41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6D77"/>
  <w14:defaultImageDpi w14:val="300"/>
  <w15:docId w15:val="{7A6A08DD-2742-4323-9AA9-51EE9A88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FD6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/>
      <w:b/>
      <w:bCs/>
      <w:color w:val="76923C" w:themeColor="accent3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0FD6"/>
    <w:rPr>
      <w:rFonts w:asciiTheme="majorHAnsi" w:eastAsiaTheme="majorEastAsia" w:hAnsiTheme="majorHAnsi" w:cstheme="majorBidi"/>
      <w:b/>
      <w:bCs/>
      <w:color w:val="76923C" w:themeColor="accent3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Franchesko Milchov</cp:lastModifiedBy>
  <cp:revision>10</cp:revision>
  <dcterms:created xsi:type="dcterms:W3CDTF">2013-12-23T23:15:00Z</dcterms:created>
  <dcterms:modified xsi:type="dcterms:W3CDTF">2026-10-04T16:23:00Z</dcterms:modified>
  <cp:category/>
</cp:coreProperties>
</file>