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3799455"/>
        <w:docPartObj>
          <w:docPartGallery w:val="Cover Pages"/>
          <w:docPartUnique/>
        </w:docPartObj>
      </w:sdtPr>
      <w:sdtContent>
        <w:p w14:paraId="1F9EA8D1" w14:textId="77777777" w:rsidR="00804F90" w:rsidRDefault="00804F90">
          <w:r>
            <w:rPr>
              <w:noProof/>
              <w:lang w:bidi="ar-SA"/>
            </w:rPr>
            <mc:AlternateContent>
              <mc:Choice Requires="wps">
                <w:drawing>
                  <wp:anchor distT="0" distB="0" distL="114300" distR="114300" simplePos="0" relativeHeight="251665408" behindDoc="1" locked="0" layoutInCell="0" allowOverlap="1" wp14:anchorId="2157BA8B" wp14:editId="3D9C34A6">
                    <wp:simplePos x="0" y="0"/>
                    <wp:positionH relativeFrom="page">
                      <wp:posOffset>1647825</wp:posOffset>
                    </wp:positionH>
                    <wp:positionV relativeFrom="page">
                      <wp:posOffset>1914525</wp:posOffset>
                    </wp:positionV>
                    <wp:extent cx="4476750" cy="1504950"/>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504950"/>
                            </a:xfrm>
                            <a:prstGeom prst="rect">
                              <a:avLst/>
                            </a:prstGeom>
                            <a:noFill/>
                            <a:ln w="9525">
                              <a:noFill/>
                              <a:miter lim="800000"/>
                              <a:headEnd/>
                              <a:tailEnd/>
                            </a:ln>
                            <a:extLst/>
                          </wps:spPr>
                          <wps:txbx>
                            <w:txbxContent>
                              <w:sdt>
                                <w:sdtPr>
                                  <w:rPr>
                                    <w:color w:val="FFFFFF" w:themeColor="background1"/>
                                    <w:sz w:val="40"/>
                                    <w:szCs w:val="40"/>
                                  </w:rPr>
                                  <w:alias w:val="Title"/>
                                  <w:id w:val="-717046713"/>
                                  <w:dataBinding w:prefixMappings="xmlns:ns0='http://purl.org/dc/elements/1.1/' xmlns:ns1='http://schemas.openxmlformats.org/package/2006/metadata/core-properties' " w:xpath="/ns1:coreProperties[1]/ns0:title[1]" w:storeItemID="{6C3C8BC8-F283-45AE-878A-BAB7291924A1}"/>
                                  <w:text/>
                                </w:sdtPr>
                                <w:sdtContent>
                                  <w:p w14:paraId="61414B39" w14:textId="77777777" w:rsidR="00315141" w:rsidRDefault="00315141">
                                    <w:pPr>
                                      <w:spacing w:before="360" w:after="240"/>
                                      <w:jc w:val="center"/>
                                      <w:rPr>
                                        <w:color w:val="FFFFFF" w:themeColor="background1"/>
                                        <w:sz w:val="40"/>
                                        <w:szCs w:val="40"/>
                                      </w:rPr>
                                    </w:pPr>
                                    <w:r>
                                      <w:rPr>
                                        <w:color w:val="FFFFFF" w:themeColor="background1"/>
                                        <w:sz w:val="40"/>
                                        <w:szCs w:val="40"/>
                                        <w:lang w:val="en-AU"/>
                                      </w:rPr>
                                      <w:t>Report 1</w:t>
                                    </w:r>
                                  </w:p>
                                </w:sdtContent>
                              </w:sdt>
                              <w:sdt>
                                <w:sdtPr>
                                  <w:rPr>
                                    <w:color w:val="FFFFFF" w:themeColor="background1"/>
                                    <w:sz w:val="32"/>
                                    <w:szCs w:val="32"/>
                                  </w:rPr>
                                  <w:alias w:val="Subtitle"/>
                                  <w:tag w:val="Subtitle"/>
                                  <w:id w:val="1641914946"/>
                                  <w:text/>
                                </w:sdtPr>
                                <w:sdtContent>
                                  <w:p w14:paraId="20EFA9FE" w14:textId="4CD1FB6B" w:rsidR="00315141" w:rsidRDefault="00315141">
                                    <w:pPr>
                                      <w:spacing w:before="240" w:after="240"/>
                                      <w:jc w:val="center"/>
                                      <w:rPr>
                                        <w:color w:val="FFFFFF" w:themeColor="background1"/>
                                        <w:sz w:val="32"/>
                                        <w:szCs w:val="32"/>
                                      </w:rPr>
                                    </w:pPr>
                                    <w:r>
                                      <w:rPr>
                                        <w:color w:val="FFFFFF" w:themeColor="background1"/>
                                        <w:sz w:val="32"/>
                                        <w:szCs w:val="32"/>
                                      </w:rPr>
                                      <w:t>Work Integrated Learning – MonicIT</w:t>
                                    </w:r>
                                  </w:p>
                                </w:sdtContent>
                              </w:sdt>
                              <w:p w14:paraId="25593869" w14:textId="77777777" w:rsidR="00315141" w:rsidRDefault="00315141">
                                <w:pPr>
                                  <w:spacing w:before="240" w:after="240"/>
                                  <w:jc w:val="center"/>
                                  <w:rPr>
                                    <w:color w:val="FFFFFF" w:themeColor="background1"/>
                                  </w:rPr>
                                </w:pPr>
                                <w:sdt>
                                  <w:sdtPr>
                                    <w:rPr>
                                      <w:color w:val="FFFFFF" w:themeColor="background1"/>
                                    </w:rPr>
                                    <w:alias w:val="Author"/>
                                    <w:id w:val="274059669"/>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AU"/>
                                      </w:rPr>
                                      <w:t>Francesco Ferraioli – n8323143</w:t>
                                    </w:r>
                                  </w:sdtContent>
                                </w:sdt>
                              </w:p>
                              <w:p w14:paraId="6AD5E464" w14:textId="77777777" w:rsidR="00315141" w:rsidRDefault="00315141">
                                <w:pPr>
                                  <w:spacing w:before="240" w:after="240"/>
                                  <w:jc w:val="cente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6" type="#_x0000_t202" style="position:absolute;margin-left:129.75pt;margin-top:150.75pt;width:352.5pt;height:118.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" o:allowincell="f" filled="f" stroked="f">
                    <v:textbox>
                      <w:txbxContent>
                        <w:sdt>
                          <w:sdtPr>
                            <w:rPr>
                              <w:color w:val="FFFFFF" w:themeColor="background1"/>
                              <w:sz w:val="40"/>
                              <w:szCs w:val="40"/>
                            </w:rPr>
                            <w:alias w:val="Title"/>
                            <w:id w:val="-717046713"/>
                            <w:dataBinding w:prefixMappings="xmlns:ns0='http://purl.org/dc/elements/1.1/' xmlns:ns1='http://schemas.openxmlformats.org/package/2006/metadata/core-properties' " w:xpath="/ns1:coreProperties[1]/ns0:title[1]" w:storeItemID="{6C3C8BC8-F283-45AE-878A-BAB7291924A1}"/>
                            <w:text/>
                          </w:sdtPr>
                          <w:sdtContent>
                            <w:p w14:paraId="61414B39" w14:textId="77777777" w:rsidR="00315141" w:rsidRDefault="00315141">
                              <w:pPr>
                                <w:spacing w:before="360" w:after="240"/>
                                <w:jc w:val="center"/>
                                <w:rPr>
                                  <w:color w:val="FFFFFF" w:themeColor="background1"/>
                                  <w:sz w:val="40"/>
                                  <w:szCs w:val="40"/>
                                </w:rPr>
                              </w:pPr>
                              <w:r>
                                <w:rPr>
                                  <w:color w:val="FFFFFF" w:themeColor="background1"/>
                                  <w:sz w:val="40"/>
                                  <w:szCs w:val="40"/>
                                  <w:lang w:val="en-AU"/>
                                </w:rPr>
                                <w:t>Report 1</w:t>
                              </w:r>
                            </w:p>
                          </w:sdtContent>
                        </w:sdt>
                        <w:sdt>
                          <w:sdtPr>
                            <w:rPr>
                              <w:color w:val="FFFFFF" w:themeColor="background1"/>
                              <w:sz w:val="32"/>
                              <w:szCs w:val="32"/>
                            </w:rPr>
                            <w:alias w:val="Subtitle"/>
                            <w:tag w:val="Subtitle"/>
                            <w:id w:val="1641914946"/>
                            <w:text/>
                          </w:sdtPr>
                          <w:sdtContent>
                            <w:p w14:paraId="20EFA9FE" w14:textId="4CD1FB6B" w:rsidR="00315141" w:rsidRDefault="00315141">
                              <w:pPr>
                                <w:spacing w:before="240" w:after="240"/>
                                <w:jc w:val="center"/>
                                <w:rPr>
                                  <w:color w:val="FFFFFF" w:themeColor="background1"/>
                                  <w:sz w:val="32"/>
                                  <w:szCs w:val="32"/>
                                </w:rPr>
                              </w:pPr>
                              <w:r>
                                <w:rPr>
                                  <w:color w:val="FFFFFF" w:themeColor="background1"/>
                                  <w:sz w:val="32"/>
                                  <w:szCs w:val="32"/>
                                </w:rPr>
                                <w:t>Work Integrated Learning – MonicIT</w:t>
                              </w:r>
                            </w:p>
                          </w:sdtContent>
                        </w:sdt>
                        <w:p w14:paraId="25593869" w14:textId="77777777" w:rsidR="00315141" w:rsidRDefault="00315141">
                          <w:pPr>
                            <w:spacing w:before="240" w:after="240"/>
                            <w:jc w:val="center"/>
                            <w:rPr>
                              <w:color w:val="FFFFFF" w:themeColor="background1"/>
                            </w:rPr>
                          </w:pPr>
                          <w:sdt>
                            <w:sdtPr>
                              <w:rPr>
                                <w:color w:val="FFFFFF" w:themeColor="background1"/>
                              </w:rPr>
                              <w:alias w:val="Author"/>
                              <w:id w:val="274059669"/>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AU"/>
                                </w:rPr>
                                <w:t>Francesco Ferraioli – n8323143</w:t>
                              </w:r>
                            </w:sdtContent>
                          </w:sdt>
                        </w:p>
                        <w:p w14:paraId="6AD5E464" w14:textId="77777777" w:rsidR="00315141" w:rsidRDefault="00315141">
                          <w:pPr>
                            <w:spacing w:before="240" w:after="240"/>
                            <w:jc w:val="center"/>
                            <w:rPr>
                              <w:color w:val="FFFFFF" w:themeColor="background1"/>
                            </w:rPr>
                          </w:pPr>
                        </w:p>
                      </w:txbxContent>
                    </v:textbox>
                    <w10:wrap anchorx="page" anchory="page"/>
                  </v:shape>
                </w:pict>
              </mc:Fallback>
            </mc:AlternateContent>
          </w:r>
          <w:r>
            <w:rPr>
              <w:noProof/>
              <w:lang w:bidi="ar-SA"/>
            </w:rPr>
            <mc:AlternateContent>
              <mc:Choice Requires="wpg">
                <w:drawing>
                  <wp:anchor distT="0" distB="0" distL="114300" distR="114300" simplePos="0" relativeHeight="251664384" behindDoc="1" locked="0" layoutInCell="0" allowOverlap="1" wp14:anchorId="2C9C8917" wp14:editId="0C440775">
                    <wp:simplePos x="0" y="0"/>
                    <wp:positionH relativeFrom="page">
                      <wp:posOffset>1600200</wp:posOffset>
                    </wp:positionH>
                    <wp:positionV relativeFrom="page">
                      <wp:posOffset>1866900</wp:posOffset>
                    </wp:positionV>
                    <wp:extent cx="4572000" cy="16002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16002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id="Group 15" o:spid="_x0000_s1026" style="position:absolute;margin-left:126pt;margin-top:147pt;width:5in;height:126pt;z-index:-251652096;mso-position-horizontal-relative:page;mso-position-vertical-relative:page"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r>
            <w:rPr>
              <w:noProof/>
              <w:lang w:bidi="ar-SA"/>
            </w:rPr>
            <mc:AlternateContent>
              <mc:Choice Requires="wps">
                <w:drawing>
                  <wp:anchor distT="0" distB="0" distL="114300" distR="114300" simplePos="0" relativeHeight="251663360" behindDoc="1" locked="1" layoutInCell="0" allowOverlap="1" wp14:anchorId="28DECDA6" wp14:editId="06843159">
                    <wp:simplePos x="0" y="0"/>
                    <wp:positionH relativeFrom="page">
                      <wp:posOffset>365760</wp:posOffset>
                    </wp:positionH>
                    <wp:positionV relativeFrom="page">
                      <wp:posOffset>914400</wp:posOffset>
                    </wp:positionV>
                    <wp:extent cx="7040880" cy="8778240"/>
                    <wp:effectExtent l="0" t="0" r="0" b="0"/>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8778240"/>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E81E2" w14:textId="77777777" w:rsidR="00315141" w:rsidRDefault="00315141">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7" style="position:absolute;margin-left:28.8pt;margin-top:1in;width:554.4pt;height:69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" o:allowincell="f" fillcolor="#8db3e2 [1311]" stroked="f">
                    <v:fill opacity="39322f" color2="#c6d9f1 [671]" rotate="t" focus="100%" type="gradient"/>
                    <v:textbox>
                      <w:txbxContent>
                        <w:p w14:paraId="004E81E2" w14:textId="77777777" w:rsidR="00315141" w:rsidRDefault="00315141">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v:textbox>
                    <w10:wrap anchorx="page" anchory="page"/>
                    <w10:anchorlock/>
                  </v:rect>
                </w:pict>
              </mc:Fallback>
            </mc:AlternateContent>
          </w:r>
        </w:p>
        <w:p w14:paraId="24BF2E86" w14:textId="77777777" w:rsidR="00804F90" w:rsidRDefault="00804F90">
          <w:pPr>
            <w:rPr>
              <w:rFonts w:asciiTheme="majorHAnsi" w:eastAsiaTheme="majorEastAsia" w:hAnsiTheme="majorHAnsi" w:cstheme="majorBidi"/>
              <w:b/>
              <w:bCs/>
              <w:caps/>
              <w:sz w:val="76"/>
              <w:szCs w:val="72"/>
            </w:rPr>
          </w:pPr>
        </w:p>
        <w:p w14:paraId="556880ED" w14:textId="77777777" w:rsidR="00804F90" w:rsidRDefault="00804F90">
          <w:pPr>
            <w:rPr>
              <w:rFonts w:asciiTheme="majorHAnsi" w:eastAsiaTheme="majorEastAsia" w:hAnsiTheme="majorHAnsi" w:cstheme="majorBidi"/>
              <w:b/>
              <w:bCs/>
              <w:caps/>
              <w:sz w:val="76"/>
              <w:szCs w:val="72"/>
            </w:rPr>
          </w:pPr>
        </w:p>
        <w:p w14:paraId="2526F16C" w14:textId="77777777" w:rsidR="00804F90" w:rsidRDefault="00804F90">
          <w:pPr>
            <w:rPr>
              <w:rFonts w:asciiTheme="majorHAnsi" w:eastAsiaTheme="majorEastAsia" w:hAnsiTheme="majorHAnsi" w:cstheme="majorBidi"/>
              <w:b/>
              <w:bCs/>
              <w:caps/>
              <w:sz w:val="76"/>
              <w:szCs w:val="72"/>
            </w:rPr>
          </w:pPr>
        </w:p>
        <w:p w14:paraId="6208703C" w14:textId="77777777" w:rsidR="00804F90" w:rsidRDefault="00804F90">
          <w:pPr>
            <w:rPr>
              <w:rFonts w:asciiTheme="majorHAnsi" w:eastAsiaTheme="majorEastAsia" w:hAnsiTheme="majorHAnsi" w:cstheme="majorBidi"/>
              <w:b/>
              <w:bCs/>
              <w:caps/>
              <w:sz w:val="76"/>
              <w:szCs w:val="72"/>
            </w:rPr>
          </w:pPr>
        </w:p>
        <w:p w14:paraId="78C689E1" w14:textId="77777777" w:rsidR="00804F90" w:rsidRDefault="00804F90">
          <w:pPr>
            <w:rPr>
              <w:rFonts w:asciiTheme="majorHAnsi" w:eastAsiaTheme="majorEastAsia" w:hAnsiTheme="majorHAnsi" w:cstheme="majorBidi"/>
              <w:b/>
              <w:bCs/>
              <w:caps/>
              <w:sz w:val="76"/>
              <w:szCs w:val="72"/>
            </w:rPr>
          </w:pPr>
        </w:p>
        <w:p w14:paraId="73A48601" w14:textId="77777777" w:rsidR="00804F90" w:rsidRDefault="00804F90">
          <w:pPr>
            <w:rPr>
              <w:rFonts w:asciiTheme="majorHAnsi" w:eastAsiaTheme="majorEastAsia" w:hAnsiTheme="majorHAnsi" w:cstheme="majorBidi"/>
              <w:b/>
              <w:bCs/>
              <w:caps/>
              <w:sz w:val="76"/>
              <w:szCs w:val="72"/>
            </w:rPr>
          </w:pPr>
        </w:p>
        <w:p w14:paraId="09B5CB94" w14:textId="77777777" w:rsidR="00804F90" w:rsidRDefault="00804F90">
          <w:pPr>
            <w:rPr>
              <w:rFonts w:asciiTheme="majorHAnsi" w:eastAsiaTheme="majorEastAsia" w:hAnsiTheme="majorHAnsi" w:cstheme="majorBidi"/>
              <w:b/>
              <w:bCs/>
              <w:caps/>
              <w:sz w:val="76"/>
              <w:szCs w:val="72"/>
            </w:rPr>
          </w:pPr>
        </w:p>
        <w:p w14:paraId="1E4F9FF2" w14:textId="77777777" w:rsidR="00804F90" w:rsidRDefault="00804F90">
          <w:pPr>
            <w:rPr>
              <w:rFonts w:asciiTheme="majorHAnsi" w:eastAsiaTheme="majorEastAsia" w:hAnsiTheme="majorHAnsi" w:cstheme="majorBidi"/>
              <w:b/>
              <w:bCs/>
              <w:caps/>
              <w:sz w:val="76"/>
              <w:szCs w:val="72"/>
            </w:rPr>
          </w:pPr>
        </w:p>
        <w:p w14:paraId="6FB7BCB6" w14:textId="77777777" w:rsidR="00804F90" w:rsidRDefault="00804F90">
          <w:pPr>
            <w:rPr>
              <w:rFonts w:asciiTheme="majorHAnsi" w:eastAsiaTheme="majorEastAsia" w:hAnsiTheme="majorHAnsi" w:cstheme="majorBidi"/>
              <w:b/>
              <w:bCs/>
              <w:caps/>
              <w:sz w:val="76"/>
              <w:szCs w:val="72"/>
            </w:rPr>
          </w:pPr>
        </w:p>
        <w:p w14:paraId="10D48C14" w14:textId="3421CBEA" w:rsidR="00804F90" w:rsidRDefault="00804F90" w:rsidP="00D64677"/>
        <w:p w14:paraId="3DA180B2" w14:textId="77777777" w:rsidR="00D64677" w:rsidRDefault="00D64677" w:rsidP="00D64677"/>
        <w:p w14:paraId="24704851" w14:textId="77777777" w:rsidR="00D64677" w:rsidRDefault="00D64677" w:rsidP="00D64677"/>
        <w:p w14:paraId="02930832" w14:textId="77777777" w:rsidR="00D64677" w:rsidRDefault="00D64677" w:rsidP="00D64677"/>
        <w:p w14:paraId="450E95C9" w14:textId="77777777" w:rsidR="00804F90" w:rsidRDefault="00804F90" w:rsidP="00804F90">
          <w:pPr>
            <w:pStyle w:val="TOCHeading"/>
          </w:pPr>
          <w:r>
            <w:lastRenderedPageBreak/>
            <w:t>Executive Summary</w:t>
          </w:r>
        </w:p>
        <w:p w14:paraId="5B95148A" w14:textId="58E14CC8" w:rsidR="00804F90" w:rsidRDefault="00E3472E" w:rsidP="00804F90">
          <w:r>
            <w:t xml:space="preserve">This report will give a short overview of my first thirty days of </w:t>
          </w:r>
          <w:r w:rsidR="002151D7">
            <w:t>industry-based</w:t>
          </w:r>
          <w:r>
            <w:t xml:space="preserve"> work as a software engineer. In the first thirty days of placement, I found myself working for MonicIT, a small software company in Brisbane CBD. </w:t>
          </w:r>
          <w:r w:rsidR="002151D7">
            <w:t>At MonicIT I was able to move quite quickly up in the company, starting</w:t>
          </w:r>
          <w:r>
            <w:t xml:space="preserve"> off as a tester for their </w:t>
          </w:r>
          <w:r w:rsidR="002151D7">
            <w:t xml:space="preserve">android </w:t>
          </w:r>
          <w:r>
            <w:t xml:space="preserve">app </w:t>
          </w:r>
          <w:r w:rsidR="002151D7">
            <w:t>to one of the main developers of the company. This meant that I found myself participating in a variety of different tasks. Being a small company I was able to get a lot of mentoring from the senior developers. I gained a lot of experience in my first thirty days of my placement at MonicIT, not only technical skills, but I also learned the everyday duties and tasks of professionals in my field.</w:t>
          </w:r>
          <w:r w:rsidR="00804F90">
            <w:br w:type="page"/>
          </w:r>
        </w:p>
      </w:sdtContent>
    </w:sdt>
    <w:sdt>
      <w:sdtPr>
        <w:rPr>
          <w:b w:val="0"/>
          <w:bCs w:val="0"/>
          <w:caps w:val="0"/>
          <w:color w:val="auto"/>
          <w:spacing w:val="0"/>
          <w:sz w:val="20"/>
          <w:szCs w:val="20"/>
        </w:rPr>
        <w:id w:val="-1200068090"/>
        <w:docPartObj>
          <w:docPartGallery w:val="Table of Contents"/>
          <w:docPartUnique/>
        </w:docPartObj>
      </w:sdtPr>
      <w:sdtEndPr>
        <w:rPr>
          <w:sz w:val="22"/>
        </w:rPr>
      </w:sdtEndPr>
      <w:sdtContent>
        <w:p w14:paraId="0141C7C8" w14:textId="77777777" w:rsidR="004176BB" w:rsidRDefault="004176BB">
          <w:pPr>
            <w:pStyle w:val="TOCHeading"/>
          </w:pPr>
          <w:r>
            <w:t>Table of Contents</w:t>
          </w:r>
        </w:p>
        <w:p w14:paraId="613EF75F" w14:textId="77777777" w:rsidR="009F58C8" w:rsidRDefault="00F75B05">
          <w:pPr>
            <w:pStyle w:val="TOC1"/>
            <w:tabs>
              <w:tab w:val="right" w:leader="dot" w:pos="9016"/>
            </w:tabs>
            <w:rPr>
              <w:noProof/>
              <w:sz w:val="24"/>
              <w:szCs w:val="24"/>
              <w:lang w:eastAsia="ja-JP" w:bidi="ar-SA"/>
            </w:rPr>
          </w:pPr>
          <w:r>
            <w:fldChar w:fldCharType="begin"/>
          </w:r>
          <w:r w:rsidR="004176BB">
            <w:instrText xml:space="preserve"> TOC \o "1-3" \h \z \u </w:instrText>
          </w:r>
          <w:r>
            <w:fldChar w:fldCharType="separate"/>
          </w:r>
          <w:r w:rsidR="009F58C8">
            <w:rPr>
              <w:noProof/>
            </w:rPr>
            <w:t>1.0 Work Place</w:t>
          </w:r>
          <w:r w:rsidR="009F58C8">
            <w:rPr>
              <w:noProof/>
            </w:rPr>
            <w:tab/>
          </w:r>
          <w:r w:rsidR="009F58C8">
            <w:rPr>
              <w:noProof/>
            </w:rPr>
            <w:fldChar w:fldCharType="begin"/>
          </w:r>
          <w:r w:rsidR="009F58C8">
            <w:rPr>
              <w:noProof/>
            </w:rPr>
            <w:instrText xml:space="preserve"> PAGEREF _Toc269464090 \h </w:instrText>
          </w:r>
          <w:r w:rsidR="009F58C8">
            <w:rPr>
              <w:noProof/>
            </w:rPr>
          </w:r>
          <w:r w:rsidR="009F58C8">
            <w:rPr>
              <w:noProof/>
            </w:rPr>
            <w:fldChar w:fldCharType="separate"/>
          </w:r>
          <w:r w:rsidR="009F58C8">
            <w:rPr>
              <w:noProof/>
            </w:rPr>
            <w:t>4</w:t>
          </w:r>
          <w:r w:rsidR="009F58C8">
            <w:rPr>
              <w:noProof/>
            </w:rPr>
            <w:fldChar w:fldCharType="end"/>
          </w:r>
        </w:p>
        <w:p w14:paraId="47A4ED13" w14:textId="77777777" w:rsidR="009F58C8" w:rsidRDefault="009F58C8">
          <w:pPr>
            <w:pStyle w:val="TOC2"/>
            <w:tabs>
              <w:tab w:val="right" w:leader="dot" w:pos="9016"/>
            </w:tabs>
            <w:rPr>
              <w:noProof/>
              <w:sz w:val="24"/>
              <w:szCs w:val="24"/>
              <w:lang w:eastAsia="ja-JP" w:bidi="ar-SA"/>
            </w:rPr>
          </w:pPr>
          <w:r>
            <w:rPr>
              <w:noProof/>
            </w:rPr>
            <w:t>1.1 Introduction</w:t>
          </w:r>
          <w:r>
            <w:rPr>
              <w:noProof/>
            </w:rPr>
            <w:tab/>
          </w:r>
          <w:r>
            <w:rPr>
              <w:noProof/>
            </w:rPr>
            <w:fldChar w:fldCharType="begin"/>
          </w:r>
          <w:r>
            <w:rPr>
              <w:noProof/>
            </w:rPr>
            <w:instrText xml:space="preserve"> PAGEREF _Toc269464091 \h </w:instrText>
          </w:r>
          <w:r>
            <w:rPr>
              <w:noProof/>
            </w:rPr>
          </w:r>
          <w:r>
            <w:rPr>
              <w:noProof/>
            </w:rPr>
            <w:fldChar w:fldCharType="separate"/>
          </w:r>
          <w:r>
            <w:rPr>
              <w:noProof/>
            </w:rPr>
            <w:t>4</w:t>
          </w:r>
          <w:r>
            <w:rPr>
              <w:noProof/>
            </w:rPr>
            <w:fldChar w:fldCharType="end"/>
          </w:r>
        </w:p>
        <w:p w14:paraId="1D27CB85" w14:textId="77777777" w:rsidR="009F58C8" w:rsidRDefault="009F58C8">
          <w:pPr>
            <w:pStyle w:val="TOC2"/>
            <w:tabs>
              <w:tab w:val="right" w:leader="dot" w:pos="9016"/>
            </w:tabs>
            <w:rPr>
              <w:noProof/>
              <w:sz w:val="24"/>
              <w:szCs w:val="24"/>
              <w:lang w:eastAsia="ja-JP" w:bidi="ar-SA"/>
            </w:rPr>
          </w:pPr>
          <w:r>
            <w:rPr>
              <w:noProof/>
            </w:rPr>
            <w:t>1.2 Employer Organisation</w:t>
          </w:r>
          <w:r>
            <w:rPr>
              <w:noProof/>
            </w:rPr>
            <w:tab/>
          </w:r>
          <w:r>
            <w:rPr>
              <w:noProof/>
            </w:rPr>
            <w:fldChar w:fldCharType="begin"/>
          </w:r>
          <w:r>
            <w:rPr>
              <w:noProof/>
            </w:rPr>
            <w:instrText xml:space="preserve"> PAGEREF _Toc269464092 \h </w:instrText>
          </w:r>
          <w:r>
            <w:rPr>
              <w:noProof/>
            </w:rPr>
          </w:r>
          <w:r>
            <w:rPr>
              <w:noProof/>
            </w:rPr>
            <w:fldChar w:fldCharType="separate"/>
          </w:r>
          <w:r>
            <w:rPr>
              <w:noProof/>
            </w:rPr>
            <w:t>4</w:t>
          </w:r>
          <w:r>
            <w:rPr>
              <w:noProof/>
            </w:rPr>
            <w:fldChar w:fldCharType="end"/>
          </w:r>
        </w:p>
        <w:p w14:paraId="1AB76A16" w14:textId="77777777" w:rsidR="009F58C8" w:rsidRDefault="009F58C8">
          <w:pPr>
            <w:pStyle w:val="TOC2"/>
            <w:tabs>
              <w:tab w:val="right" w:leader="dot" w:pos="9016"/>
            </w:tabs>
            <w:rPr>
              <w:noProof/>
              <w:sz w:val="24"/>
              <w:szCs w:val="24"/>
              <w:lang w:eastAsia="ja-JP" w:bidi="ar-SA"/>
            </w:rPr>
          </w:pPr>
          <w:r>
            <w:rPr>
              <w:noProof/>
            </w:rPr>
            <w:t>1.3 Work Environment Conditions</w:t>
          </w:r>
          <w:r>
            <w:rPr>
              <w:noProof/>
            </w:rPr>
            <w:tab/>
          </w:r>
          <w:r>
            <w:rPr>
              <w:noProof/>
            </w:rPr>
            <w:fldChar w:fldCharType="begin"/>
          </w:r>
          <w:r>
            <w:rPr>
              <w:noProof/>
            </w:rPr>
            <w:instrText xml:space="preserve"> PAGEREF _Toc269464093 \h </w:instrText>
          </w:r>
          <w:r>
            <w:rPr>
              <w:noProof/>
            </w:rPr>
          </w:r>
          <w:r>
            <w:rPr>
              <w:noProof/>
            </w:rPr>
            <w:fldChar w:fldCharType="separate"/>
          </w:r>
          <w:r>
            <w:rPr>
              <w:noProof/>
            </w:rPr>
            <w:t>4</w:t>
          </w:r>
          <w:r>
            <w:rPr>
              <w:noProof/>
            </w:rPr>
            <w:fldChar w:fldCharType="end"/>
          </w:r>
        </w:p>
        <w:p w14:paraId="096D8D63" w14:textId="77777777" w:rsidR="009F58C8" w:rsidRDefault="009F58C8">
          <w:pPr>
            <w:pStyle w:val="TOC1"/>
            <w:tabs>
              <w:tab w:val="right" w:leader="dot" w:pos="9016"/>
            </w:tabs>
            <w:rPr>
              <w:noProof/>
              <w:sz w:val="24"/>
              <w:szCs w:val="24"/>
              <w:lang w:eastAsia="ja-JP" w:bidi="ar-SA"/>
            </w:rPr>
          </w:pPr>
          <w:r>
            <w:rPr>
              <w:noProof/>
            </w:rPr>
            <w:t>2.0 Work Activities</w:t>
          </w:r>
          <w:r>
            <w:rPr>
              <w:noProof/>
            </w:rPr>
            <w:tab/>
          </w:r>
          <w:r>
            <w:rPr>
              <w:noProof/>
            </w:rPr>
            <w:fldChar w:fldCharType="begin"/>
          </w:r>
          <w:r>
            <w:rPr>
              <w:noProof/>
            </w:rPr>
            <w:instrText xml:space="preserve"> PAGEREF _Toc269464094 \h </w:instrText>
          </w:r>
          <w:r>
            <w:rPr>
              <w:noProof/>
            </w:rPr>
          </w:r>
          <w:r>
            <w:rPr>
              <w:noProof/>
            </w:rPr>
            <w:fldChar w:fldCharType="separate"/>
          </w:r>
          <w:r>
            <w:rPr>
              <w:noProof/>
            </w:rPr>
            <w:t>4</w:t>
          </w:r>
          <w:r>
            <w:rPr>
              <w:noProof/>
            </w:rPr>
            <w:fldChar w:fldCharType="end"/>
          </w:r>
        </w:p>
        <w:p w14:paraId="4AD5B5B4" w14:textId="77777777" w:rsidR="009F58C8" w:rsidRDefault="009F58C8">
          <w:pPr>
            <w:pStyle w:val="TOC2"/>
            <w:tabs>
              <w:tab w:val="right" w:leader="dot" w:pos="9016"/>
            </w:tabs>
            <w:rPr>
              <w:noProof/>
              <w:sz w:val="24"/>
              <w:szCs w:val="24"/>
              <w:lang w:eastAsia="ja-JP" w:bidi="ar-SA"/>
            </w:rPr>
          </w:pPr>
          <w:r>
            <w:rPr>
              <w:noProof/>
            </w:rPr>
            <w:t>2.1 Major Activity and Reflection 1</w:t>
          </w:r>
          <w:r>
            <w:rPr>
              <w:noProof/>
            </w:rPr>
            <w:tab/>
          </w:r>
          <w:r>
            <w:rPr>
              <w:noProof/>
            </w:rPr>
            <w:fldChar w:fldCharType="begin"/>
          </w:r>
          <w:r>
            <w:rPr>
              <w:noProof/>
            </w:rPr>
            <w:instrText xml:space="preserve"> PAGEREF _Toc269464095 \h </w:instrText>
          </w:r>
          <w:r>
            <w:rPr>
              <w:noProof/>
            </w:rPr>
          </w:r>
          <w:r>
            <w:rPr>
              <w:noProof/>
            </w:rPr>
            <w:fldChar w:fldCharType="separate"/>
          </w:r>
          <w:r>
            <w:rPr>
              <w:noProof/>
            </w:rPr>
            <w:t>5</w:t>
          </w:r>
          <w:r>
            <w:rPr>
              <w:noProof/>
            </w:rPr>
            <w:fldChar w:fldCharType="end"/>
          </w:r>
        </w:p>
        <w:p w14:paraId="03A890B6" w14:textId="77777777" w:rsidR="009F58C8" w:rsidRDefault="009F58C8">
          <w:pPr>
            <w:pStyle w:val="TOC2"/>
            <w:tabs>
              <w:tab w:val="right" w:leader="dot" w:pos="9016"/>
            </w:tabs>
            <w:rPr>
              <w:noProof/>
              <w:sz w:val="24"/>
              <w:szCs w:val="24"/>
              <w:lang w:eastAsia="ja-JP" w:bidi="ar-SA"/>
            </w:rPr>
          </w:pPr>
          <w:r>
            <w:rPr>
              <w:noProof/>
            </w:rPr>
            <w:t>2.2 Major Activity and Reflection 2</w:t>
          </w:r>
          <w:r>
            <w:rPr>
              <w:noProof/>
            </w:rPr>
            <w:tab/>
          </w:r>
          <w:r>
            <w:rPr>
              <w:noProof/>
            </w:rPr>
            <w:fldChar w:fldCharType="begin"/>
          </w:r>
          <w:r>
            <w:rPr>
              <w:noProof/>
            </w:rPr>
            <w:instrText xml:space="preserve"> PAGEREF _Toc269464096 \h </w:instrText>
          </w:r>
          <w:r>
            <w:rPr>
              <w:noProof/>
            </w:rPr>
          </w:r>
          <w:r>
            <w:rPr>
              <w:noProof/>
            </w:rPr>
            <w:fldChar w:fldCharType="separate"/>
          </w:r>
          <w:r>
            <w:rPr>
              <w:noProof/>
            </w:rPr>
            <w:t>5</w:t>
          </w:r>
          <w:r>
            <w:rPr>
              <w:noProof/>
            </w:rPr>
            <w:fldChar w:fldCharType="end"/>
          </w:r>
        </w:p>
        <w:p w14:paraId="74C4532E" w14:textId="77777777" w:rsidR="009F58C8" w:rsidRDefault="009F58C8">
          <w:pPr>
            <w:pStyle w:val="TOC1"/>
            <w:tabs>
              <w:tab w:val="right" w:leader="dot" w:pos="9016"/>
            </w:tabs>
            <w:rPr>
              <w:noProof/>
              <w:sz w:val="24"/>
              <w:szCs w:val="24"/>
              <w:lang w:eastAsia="ja-JP" w:bidi="ar-SA"/>
            </w:rPr>
          </w:pPr>
          <w:r>
            <w:rPr>
              <w:noProof/>
            </w:rPr>
            <w:t>3.0 Conclusion</w:t>
          </w:r>
          <w:r>
            <w:rPr>
              <w:noProof/>
            </w:rPr>
            <w:tab/>
          </w:r>
          <w:r>
            <w:rPr>
              <w:noProof/>
            </w:rPr>
            <w:fldChar w:fldCharType="begin"/>
          </w:r>
          <w:r>
            <w:rPr>
              <w:noProof/>
            </w:rPr>
            <w:instrText xml:space="preserve"> PAGEREF _Toc269464097 \h </w:instrText>
          </w:r>
          <w:r>
            <w:rPr>
              <w:noProof/>
            </w:rPr>
          </w:r>
          <w:r>
            <w:rPr>
              <w:noProof/>
            </w:rPr>
            <w:fldChar w:fldCharType="separate"/>
          </w:r>
          <w:r>
            <w:rPr>
              <w:noProof/>
            </w:rPr>
            <w:t>5</w:t>
          </w:r>
          <w:r>
            <w:rPr>
              <w:noProof/>
            </w:rPr>
            <w:fldChar w:fldCharType="end"/>
          </w:r>
        </w:p>
        <w:p w14:paraId="2AB80D57" w14:textId="77777777" w:rsidR="009F58C8" w:rsidRDefault="009F58C8">
          <w:pPr>
            <w:pStyle w:val="TOC1"/>
            <w:tabs>
              <w:tab w:val="right" w:leader="dot" w:pos="9016"/>
            </w:tabs>
            <w:rPr>
              <w:noProof/>
              <w:sz w:val="24"/>
              <w:szCs w:val="24"/>
              <w:lang w:eastAsia="ja-JP" w:bidi="ar-SA"/>
            </w:rPr>
          </w:pPr>
          <w:r>
            <w:rPr>
              <w:noProof/>
            </w:rPr>
            <w:t>References</w:t>
          </w:r>
          <w:r>
            <w:rPr>
              <w:noProof/>
            </w:rPr>
            <w:tab/>
          </w:r>
          <w:r>
            <w:rPr>
              <w:noProof/>
            </w:rPr>
            <w:fldChar w:fldCharType="begin"/>
          </w:r>
          <w:r>
            <w:rPr>
              <w:noProof/>
            </w:rPr>
            <w:instrText xml:space="preserve"> PAGEREF _Toc269464098 \h </w:instrText>
          </w:r>
          <w:r>
            <w:rPr>
              <w:noProof/>
            </w:rPr>
          </w:r>
          <w:r>
            <w:rPr>
              <w:noProof/>
            </w:rPr>
            <w:fldChar w:fldCharType="separate"/>
          </w:r>
          <w:r>
            <w:rPr>
              <w:noProof/>
            </w:rPr>
            <w:t>5</w:t>
          </w:r>
          <w:r>
            <w:rPr>
              <w:noProof/>
            </w:rPr>
            <w:fldChar w:fldCharType="end"/>
          </w:r>
        </w:p>
        <w:p w14:paraId="71E47F5F" w14:textId="77777777" w:rsidR="009F58C8" w:rsidRDefault="009F58C8">
          <w:pPr>
            <w:pStyle w:val="TOC1"/>
            <w:tabs>
              <w:tab w:val="right" w:leader="dot" w:pos="9016"/>
            </w:tabs>
            <w:rPr>
              <w:noProof/>
              <w:sz w:val="24"/>
              <w:szCs w:val="24"/>
              <w:lang w:eastAsia="ja-JP" w:bidi="ar-SA"/>
            </w:rPr>
          </w:pPr>
          <w:r>
            <w:rPr>
              <w:noProof/>
            </w:rPr>
            <w:t>Appendicies</w:t>
          </w:r>
          <w:r>
            <w:rPr>
              <w:noProof/>
            </w:rPr>
            <w:tab/>
          </w:r>
          <w:r>
            <w:rPr>
              <w:noProof/>
            </w:rPr>
            <w:fldChar w:fldCharType="begin"/>
          </w:r>
          <w:r>
            <w:rPr>
              <w:noProof/>
            </w:rPr>
            <w:instrText xml:space="preserve"> PAGEREF _Toc269464099 \h </w:instrText>
          </w:r>
          <w:r>
            <w:rPr>
              <w:noProof/>
            </w:rPr>
          </w:r>
          <w:r>
            <w:rPr>
              <w:noProof/>
            </w:rPr>
            <w:fldChar w:fldCharType="separate"/>
          </w:r>
          <w:r>
            <w:rPr>
              <w:noProof/>
            </w:rPr>
            <w:t>5</w:t>
          </w:r>
          <w:r>
            <w:rPr>
              <w:noProof/>
            </w:rPr>
            <w:fldChar w:fldCharType="end"/>
          </w:r>
        </w:p>
        <w:p w14:paraId="65F74543" w14:textId="77777777" w:rsidR="009F58C8" w:rsidRDefault="009F58C8">
          <w:pPr>
            <w:pStyle w:val="TOC2"/>
            <w:tabs>
              <w:tab w:val="right" w:leader="dot" w:pos="9016"/>
            </w:tabs>
            <w:rPr>
              <w:noProof/>
              <w:sz w:val="24"/>
              <w:szCs w:val="24"/>
              <w:lang w:eastAsia="ja-JP" w:bidi="ar-SA"/>
            </w:rPr>
          </w:pPr>
          <w:r>
            <w:rPr>
              <w:noProof/>
            </w:rPr>
            <w:t>Appendix A: Work Log</w:t>
          </w:r>
          <w:r>
            <w:rPr>
              <w:noProof/>
            </w:rPr>
            <w:tab/>
          </w:r>
          <w:r>
            <w:rPr>
              <w:noProof/>
            </w:rPr>
            <w:fldChar w:fldCharType="begin"/>
          </w:r>
          <w:r>
            <w:rPr>
              <w:noProof/>
            </w:rPr>
            <w:instrText xml:space="preserve"> PAGEREF _Toc269464100 \h </w:instrText>
          </w:r>
          <w:r>
            <w:rPr>
              <w:noProof/>
            </w:rPr>
          </w:r>
          <w:r>
            <w:rPr>
              <w:noProof/>
            </w:rPr>
            <w:fldChar w:fldCharType="separate"/>
          </w:r>
          <w:r>
            <w:rPr>
              <w:noProof/>
            </w:rPr>
            <w:t>5</w:t>
          </w:r>
          <w:r>
            <w:rPr>
              <w:noProof/>
            </w:rPr>
            <w:fldChar w:fldCharType="end"/>
          </w:r>
        </w:p>
        <w:p w14:paraId="5A290EF4" w14:textId="77777777" w:rsidR="009F58C8" w:rsidRDefault="009F58C8">
          <w:pPr>
            <w:pStyle w:val="TOC2"/>
            <w:tabs>
              <w:tab w:val="right" w:leader="dot" w:pos="9016"/>
            </w:tabs>
            <w:rPr>
              <w:noProof/>
              <w:sz w:val="24"/>
              <w:szCs w:val="24"/>
              <w:lang w:eastAsia="ja-JP" w:bidi="ar-SA"/>
            </w:rPr>
          </w:pPr>
          <w:r>
            <w:rPr>
              <w:noProof/>
            </w:rPr>
            <w:t>Appendix B: Reflective Notes</w:t>
          </w:r>
          <w:r>
            <w:rPr>
              <w:noProof/>
            </w:rPr>
            <w:tab/>
          </w:r>
          <w:r>
            <w:rPr>
              <w:noProof/>
            </w:rPr>
            <w:fldChar w:fldCharType="begin"/>
          </w:r>
          <w:r>
            <w:rPr>
              <w:noProof/>
            </w:rPr>
            <w:instrText xml:space="preserve"> PAGEREF _Toc269464101 \h </w:instrText>
          </w:r>
          <w:r>
            <w:rPr>
              <w:noProof/>
            </w:rPr>
          </w:r>
          <w:r>
            <w:rPr>
              <w:noProof/>
            </w:rPr>
            <w:fldChar w:fldCharType="separate"/>
          </w:r>
          <w:r>
            <w:rPr>
              <w:noProof/>
            </w:rPr>
            <w:t>6</w:t>
          </w:r>
          <w:r>
            <w:rPr>
              <w:noProof/>
            </w:rPr>
            <w:fldChar w:fldCharType="end"/>
          </w:r>
        </w:p>
        <w:p w14:paraId="0EC39A48" w14:textId="77777777" w:rsidR="004176BB" w:rsidRDefault="00F75B05">
          <w:r>
            <w:fldChar w:fldCharType="end"/>
          </w:r>
        </w:p>
      </w:sdtContent>
    </w:sdt>
    <w:p w14:paraId="01028481" w14:textId="77777777" w:rsidR="004176BB" w:rsidRDefault="004176BB" w:rsidP="004176BB"/>
    <w:p w14:paraId="58A1F781" w14:textId="77777777" w:rsidR="004176BB" w:rsidRDefault="004176BB" w:rsidP="004176BB"/>
    <w:p w14:paraId="58A0FF9E" w14:textId="77777777" w:rsidR="004176BB" w:rsidRDefault="004176BB" w:rsidP="004176BB"/>
    <w:p w14:paraId="337B45BD" w14:textId="77777777" w:rsidR="004176BB" w:rsidRDefault="004176BB" w:rsidP="004176BB"/>
    <w:p w14:paraId="1B2F285F" w14:textId="77777777" w:rsidR="004176BB" w:rsidRDefault="004176BB" w:rsidP="004176BB"/>
    <w:p w14:paraId="7B2C8DA3" w14:textId="77777777" w:rsidR="004176BB" w:rsidRDefault="004176BB" w:rsidP="004176BB"/>
    <w:p w14:paraId="7742B134" w14:textId="77777777" w:rsidR="004176BB" w:rsidRDefault="004176BB" w:rsidP="004176BB"/>
    <w:p w14:paraId="549515FE" w14:textId="77777777" w:rsidR="004176BB" w:rsidRDefault="004176BB" w:rsidP="004176BB"/>
    <w:p w14:paraId="7679A615" w14:textId="77777777" w:rsidR="004176BB" w:rsidRDefault="004176BB" w:rsidP="004176BB"/>
    <w:p w14:paraId="33E57AA7" w14:textId="77777777" w:rsidR="004176BB" w:rsidRDefault="004176BB" w:rsidP="004176BB"/>
    <w:p w14:paraId="059F1870" w14:textId="77777777" w:rsidR="004176BB" w:rsidRDefault="004176BB" w:rsidP="004176BB"/>
    <w:p w14:paraId="437923E7" w14:textId="77777777" w:rsidR="004176BB" w:rsidRDefault="004176BB" w:rsidP="004176BB"/>
    <w:p w14:paraId="033A146D" w14:textId="77777777" w:rsidR="004176BB" w:rsidRDefault="004176BB" w:rsidP="004176BB">
      <w:pPr>
        <w:rPr>
          <w:color w:val="FFFFFF" w:themeColor="background1"/>
          <w:spacing w:val="15"/>
          <w:szCs w:val="22"/>
        </w:rPr>
      </w:pPr>
    </w:p>
    <w:p w14:paraId="7A4675D4" w14:textId="7BD1B865" w:rsidR="00804F90" w:rsidRDefault="00804F90" w:rsidP="002151D7">
      <w:pPr>
        <w:pStyle w:val="Heading1"/>
      </w:pPr>
      <w:bookmarkStart w:id="0" w:name="_Toc269464090"/>
      <w:r>
        <w:lastRenderedPageBreak/>
        <w:t>1.0 Work Place</w:t>
      </w:r>
      <w:bookmarkEnd w:id="0"/>
    </w:p>
    <w:p w14:paraId="7C234ED5" w14:textId="57DFA4F0" w:rsidR="00804F90" w:rsidRDefault="004F23B2" w:rsidP="004F23B2">
      <w:pPr>
        <w:pStyle w:val="Heading2"/>
      </w:pPr>
      <w:bookmarkStart w:id="1" w:name="_Toc269464091"/>
      <w:r>
        <w:t xml:space="preserve">1.1 </w:t>
      </w:r>
      <w:r w:rsidR="00804F90">
        <w:t>Introduction</w:t>
      </w:r>
      <w:bookmarkEnd w:id="1"/>
    </w:p>
    <w:p w14:paraId="5DCD5815" w14:textId="2C260D10" w:rsidR="00804F90" w:rsidRDefault="002151D7" w:rsidP="00804F90">
      <w:r>
        <w:t>Before commencing my work at MonicIT, I had little to no experience b</w:t>
      </w:r>
      <w:r w:rsidR="00993379">
        <w:t>esides my studies at QUT in my B</w:t>
      </w:r>
      <w:r>
        <w:t>achelor of Software Engineering. Midway through my</w:t>
      </w:r>
      <w:r w:rsidR="00993379">
        <w:t xml:space="preserve"> fifth</w:t>
      </w:r>
      <w:r>
        <w:t xml:space="preserve"> </w:t>
      </w:r>
      <w:r w:rsidR="00993379">
        <w:t>semester of</w:t>
      </w:r>
      <w:r>
        <w:t xml:space="preserve"> </w:t>
      </w:r>
      <w:r w:rsidR="00993379">
        <w:t>the</w:t>
      </w:r>
      <w:r>
        <w:t xml:space="preserve"> degree I saw an opportunity for a </w:t>
      </w:r>
      <w:r w:rsidR="00993379">
        <w:t xml:space="preserve">tester </w:t>
      </w:r>
      <w:r>
        <w:t xml:space="preserve">position at MonicIT and I decided to take it. At that stage I had completed more than half of my degree and I </w:t>
      </w:r>
      <w:r w:rsidR="00993379">
        <w:t xml:space="preserve">felt that I </w:t>
      </w:r>
      <w:r>
        <w:t xml:space="preserve">had already gained many vital skills </w:t>
      </w:r>
      <w:r w:rsidR="00993379">
        <w:t xml:space="preserve">and </w:t>
      </w:r>
      <w:r>
        <w:t>th</w:t>
      </w:r>
      <w:r w:rsidR="00993379">
        <w:t>is</w:t>
      </w:r>
      <w:r>
        <w:t xml:space="preserve"> </w:t>
      </w:r>
      <w:r w:rsidR="00993379">
        <w:t>provided me with the confidence of fulfilling the position. Many of the subjects I undertook at QUT involved working in teams as well as an individual. These subjects gave me the experience I needed to know what is required when working in a team and taught me the crucial skills of teamwork. They taught me not only that communication is key, but also how to communicate effectively. The individual aspects to these subjects helped me to become a stronger problem solver, which was certainly something I needed if I wanted to be a member of a team in the industry. By that time I had received outstanding grades</w:t>
      </w:r>
      <w:r w:rsidR="00D838C9">
        <w:t xml:space="preserve"> for those subjects</w:t>
      </w:r>
      <w:r w:rsidR="00993379">
        <w:t>, with a GPA of 6.6</w:t>
      </w:r>
      <w:r w:rsidR="00D838C9">
        <w:t>875.</w:t>
      </w:r>
    </w:p>
    <w:p w14:paraId="379100E2" w14:textId="77777777" w:rsidR="002151D7" w:rsidRDefault="002151D7" w:rsidP="00804F90"/>
    <w:p w14:paraId="29B915BE" w14:textId="77777777" w:rsidR="00804F90" w:rsidRPr="00804F90" w:rsidRDefault="00804F90" w:rsidP="00804F90">
      <w:pPr>
        <w:pStyle w:val="Heading2"/>
      </w:pPr>
      <w:bookmarkStart w:id="2" w:name="_Toc269464092"/>
      <w:r>
        <w:t>1.2 Employer Organisation</w:t>
      </w:r>
      <w:bookmarkEnd w:id="2"/>
    </w:p>
    <w:p w14:paraId="25209CAD" w14:textId="77777777" w:rsidR="00B5074F" w:rsidRDefault="00D838C9" w:rsidP="00AC4E50">
      <w:r>
        <w:t xml:space="preserve">My first thirty days of industry-based work were undertaken at MonicIT. MonicIT was founded in 2008. They started off by providing customized software to companies but later began focusing on software for limousine companies as the founders saw some real potential in the market. After a limousine company owner approached them </w:t>
      </w:r>
      <w:r w:rsidR="00D64677">
        <w:t>with interest for software to assist them to run their business, they did some more research and found that many limousine companies were in need of this kind of software. After that, they decided to spend all their resources on creating this software for limousine companies. Just like all their other software, Limousine Management System (LMS), was written as a Ruby on Rails web app. MonicIT decided to take this software a step further and began creating an android app for limousine drivers to use that would communicate with the LMS.</w:t>
      </w:r>
      <w:r w:rsidR="00B5074F">
        <w:t xml:space="preserve"> </w:t>
      </w:r>
    </w:p>
    <w:p w14:paraId="28698DEC" w14:textId="68206F20" w:rsidR="00804F90" w:rsidRDefault="00B5074F" w:rsidP="00AC4E50">
      <w:pPr>
        <w:rPr>
          <w:lang w:val="en-AU"/>
        </w:rPr>
      </w:pPr>
      <w:r>
        <w:t>My main responsibilities and duties at MonicIT during my first thirty days of placement revolved around ensuring that the android ap</w:t>
      </w:r>
      <w:r w:rsidR="00300A1F">
        <w:t>p worked as expected. This involved running tests on the android app against the desired functionality and if bugs were found, to report them in a professional manner to the developers to fix. As the app and LMS were closely linked, this also meant that the functionality of LMS was also tested and sometimes bugs were found there too. Initially the testing involved only manual testing, but then moved to automated tests which involved me writing scripts to run the UI.</w:t>
      </w:r>
    </w:p>
    <w:p w14:paraId="5A599083" w14:textId="77777777" w:rsidR="00AD7CE2" w:rsidRPr="00AD7CE2" w:rsidRDefault="00AD7CE2" w:rsidP="00AC4E50">
      <w:pPr>
        <w:rPr>
          <w:lang w:val="en-AU"/>
        </w:rPr>
      </w:pPr>
    </w:p>
    <w:p w14:paraId="747662DC" w14:textId="77777777" w:rsidR="00804F90" w:rsidRDefault="00804F90" w:rsidP="00804F90">
      <w:pPr>
        <w:pStyle w:val="Heading2"/>
      </w:pPr>
      <w:bookmarkStart w:id="3" w:name="_Toc269464093"/>
      <w:r>
        <w:t>1.3 Work Environment Conditions</w:t>
      </w:r>
      <w:bookmarkEnd w:id="3"/>
    </w:p>
    <w:p w14:paraId="12433238" w14:textId="63289426" w:rsidR="000947C4" w:rsidRPr="000947C4" w:rsidRDefault="000947C4" w:rsidP="000947C4">
      <w:pPr>
        <w:rPr>
          <w:lang w:val="en-AU"/>
        </w:rPr>
      </w:pPr>
      <w:r w:rsidRPr="000947C4">
        <w:rPr>
          <w:lang w:val="en-AU"/>
        </w:rPr>
        <w:t xml:space="preserve">Professional Indemnity insurance was designed to protect </w:t>
      </w:r>
      <w:r>
        <w:rPr>
          <w:lang w:val="en-AU"/>
        </w:rPr>
        <w:t>workers</w:t>
      </w:r>
      <w:r w:rsidRPr="000947C4">
        <w:rPr>
          <w:lang w:val="en-AU"/>
        </w:rPr>
        <w:t xml:space="preserve"> against legal costs and claims for damages to third </w:t>
      </w:r>
      <w:proofErr w:type="gramStart"/>
      <w:r w:rsidRPr="000947C4">
        <w:rPr>
          <w:lang w:val="en-AU"/>
        </w:rPr>
        <w:t>parties which</w:t>
      </w:r>
      <w:proofErr w:type="gramEnd"/>
      <w:r w:rsidRPr="000947C4">
        <w:rPr>
          <w:lang w:val="en-AU"/>
        </w:rPr>
        <w:t xml:space="preserve"> may arise out of an act, omission or breach of professional duty in the course of your business</w:t>
      </w:r>
      <w:r>
        <w:rPr>
          <w:lang w:val="en-AU"/>
        </w:rPr>
        <w:t xml:space="preserve"> </w:t>
      </w:r>
      <w:sdt>
        <w:sdtPr>
          <w:rPr>
            <w:lang w:val="en-AU"/>
          </w:rPr>
          <w:id w:val="256172173"/>
          <w:citation/>
        </w:sdtPr>
        <w:sdtContent>
          <w:r w:rsidR="009672F9">
            <w:rPr>
              <w:lang w:val="en-AU"/>
            </w:rPr>
            <w:fldChar w:fldCharType="begin"/>
          </w:r>
          <w:r w:rsidR="009F58C8">
            <w:instrText xml:space="preserve">CITATION Aon142 \l 1033 </w:instrText>
          </w:r>
          <w:r w:rsidR="009672F9">
            <w:rPr>
              <w:lang w:val="en-AU"/>
            </w:rPr>
            <w:fldChar w:fldCharType="separate"/>
          </w:r>
          <w:r w:rsidR="005303BD">
            <w:rPr>
              <w:noProof/>
            </w:rPr>
            <w:t>(Aon, 2014)</w:t>
          </w:r>
          <w:r w:rsidR="009672F9">
            <w:rPr>
              <w:lang w:val="en-AU"/>
            </w:rPr>
            <w:fldChar w:fldCharType="end"/>
          </w:r>
        </w:sdtContent>
      </w:sdt>
      <w:r w:rsidRPr="000947C4">
        <w:rPr>
          <w:lang w:val="en-AU"/>
        </w:rPr>
        <w:t>.</w:t>
      </w:r>
      <w:r w:rsidR="00116EE5">
        <w:rPr>
          <w:lang w:val="en-AU"/>
        </w:rPr>
        <w:t xml:space="preserve"> </w:t>
      </w:r>
      <w:r w:rsidR="009F58C8">
        <w:rPr>
          <w:lang w:val="en-AU"/>
        </w:rPr>
        <w:t xml:space="preserve">A majority </w:t>
      </w:r>
      <w:r w:rsidR="00116EE5">
        <w:rPr>
          <w:lang w:val="en-AU"/>
        </w:rPr>
        <w:t xml:space="preserve">of the </w:t>
      </w:r>
      <w:r w:rsidR="009F58C8">
        <w:rPr>
          <w:lang w:val="en-AU"/>
        </w:rPr>
        <w:t>web applications that are being implemented can be considered e-commerce applications</w:t>
      </w:r>
      <w:r w:rsidR="005E37CF">
        <w:rPr>
          <w:lang w:val="en-AU"/>
        </w:rPr>
        <w:t xml:space="preserve"> </w:t>
      </w:r>
      <w:sdt>
        <w:sdtPr>
          <w:rPr>
            <w:lang w:val="en-AU"/>
          </w:rPr>
          <w:id w:val="147869584"/>
          <w:citation/>
        </w:sdtPr>
        <w:sdtContent>
          <w:r w:rsidR="005E37CF">
            <w:rPr>
              <w:lang w:val="en-AU"/>
            </w:rPr>
            <w:fldChar w:fldCharType="begin"/>
          </w:r>
          <w:r w:rsidR="005E37CF">
            <w:instrText xml:space="preserve"> CITATION Sch99 \l 1033 </w:instrText>
          </w:r>
          <w:r w:rsidR="005E37CF">
            <w:rPr>
              <w:lang w:val="en-AU"/>
            </w:rPr>
            <w:fldChar w:fldCharType="separate"/>
          </w:r>
          <w:r w:rsidR="005303BD">
            <w:rPr>
              <w:noProof/>
            </w:rPr>
            <w:t>(Schafer, Konstan, &amp; Riedl , 1999)</w:t>
          </w:r>
          <w:r w:rsidR="005E37CF">
            <w:rPr>
              <w:lang w:val="en-AU"/>
            </w:rPr>
            <w:fldChar w:fldCharType="end"/>
          </w:r>
        </w:sdtContent>
      </w:sdt>
      <w:r w:rsidR="009F58C8">
        <w:rPr>
          <w:lang w:val="en-AU"/>
        </w:rPr>
        <w:t>. E-</w:t>
      </w:r>
      <w:r w:rsidR="009F58C8">
        <w:rPr>
          <w:lang w:val="en-AU"/>
        </w:rPr>
        <w:lastRenderedPageBreak/>
        <w:t xml:space="preserve">commerce </w:t>
      </w:r>
      <w:proofErr w:type="gramStart"/>
      <w:r w:rsidR="009F58C8">
        <w:rPr>
          <w:lang w:val="en-AU"/>
        </w:rPr>
        <w:t>application have</w:t>
      </w:r>
      <w:proofErr w:type="gramEnd"/>
      <w:r w:rsidR="009F58C8">
        <w:rPr>
          <w:lang w:val="en-AU"/>
        </w:rPr>
        <w:t xml:space="preserve"> to be not only impeccably correct, but also heavily secure. Any breach of these can result in damage to the third party (clients). It is vital for software engineers to have professional indemnity insurance. For my placement at </w:t>
      </w:r>
      <w:proofErr w:type="spellStart"/>
      <w:r w:rsidR="009F58C8">
        <w:rPr>
          <w:lang w:val="en-AU"/>
        </w:rPr>
        <w:t>MonicIT</w:t>
      </w:r>
      <w:proofErr w:type="spellEnd"/>
      <w:r w:rsidR="009F58C8">
        <w:rPr>
          <w:lang w:val="en-AU"/>
        </w:rPr>
        <w:t>, it was crucial for an inexperienced professional as myself to have this.</w:t>
      </w:r>
    </w:p>
    <w:p w14:paraId="6EB7BB5E" w14:textId="316101D4" w:rsidR="00315141" w:rsidRDefault="009F58C8" w:rsidP="00AC4E50">
      <w:r>
        <w:t xml:space="preserve">Workplace health and safety is not a major issue for software companies but certainly </w:t>
      </w:r>
      <w:r w:rsidR="00B5074F">
        <w:t xml:space="preserve">needs to be considered. </w:t>
      </w:r>
      <w:proofErr w:type="spellStart"/>
      <w:r w:rsidR="00B5074F">
        <w:t>MonicIT’s</w:t>
      </w:r>
      <w:proofErr w:type="spellEnd"/>
      <w:r w:rsidR="00B5074F">
        <w:t xml:space="preserve"> office is located on the top floor of one of the highest building in the Brisbane CBD. Workplace health and safety was certainly a part of the building and MonicIT, as a customer of the building, needed to abide by any of defined rules regarding workplace health and safety that were set for the building. The building had stairs to use in case of a fire and in every room was a diagram detailing the meeting place in case of a fire and how to direct </w:t>
      </w:r>
      <w:proofErr w:type="gramStart"/>
      <w:r w:rsidR="00B5074F">
        <w:t>yourself</w:t>
      </w:r>
      <w:proofErr w:type="gramEnd"/>
      <w:r w:rsidR="00B5074F">
        <w:t xml:space="preserve"> there. It was important for workers at MonicIT to be aware of the procedures in case or emergencies. Fire detectors were present in every room of the building and were tested regularly. </w:t>
      </w:r>
    </w:p>
    <w:p w14:paraId="068E06CB" w14:textId="77777777" w:rsidR="00315141" w:rsidRDefault="00315141" w:rsidP="00AC4E50">
      <w:r>
        <w:rPr>
          <w:lang w:val="en-AU"/>
        </w:rPr>
        <w:t xml:space="preserve">Intellectual Property </w:t>
      </w:r>
      <w:r w:rsidRPr="00315141">
        <w:rPr>
          <w:lang w:val="en-AU"/>
        </w:rPr>
        <w:t>is used to describe the results of creative and innovative endeavo</w:t>
      </w:r>
      <w:r>
        <w:rPr>
          <w:lang w:val="en-AU"/>
        </w:rPr>
        <w:t>u</w:t>
      </w:r>
      <w:r w:rsidRPr="00315141">
        <w:rPr>
          <w:lang w:val="en-AU"/>
        </w:rPr>
        <w:t>rs</w:t>
      </w:r>
      <w:sdt>
        <w:sdtPr>
          <w:rPr>
            <w:lang w:val="en-AU"/>
          </w:rPr>
          <w:id w:val="1698734634"/>
          <w:citation/>
        </w:sdtPr>
        <w:sdtContent>
          <w:r>
            <w:rPr>
              <w:lang w:val="en-AU"/>
            </w:rPr>
            <w:fldChar w:fldCharType="begin"/>
          </w:r>
          <w:r>
            <w:instrText xml:space="preserve"> CITATION Dut08 \l 1033 </w:instrText>
          </w:r>
          <w:r>
            <w:rPr>
              <w:lang w:val="en-AU"/>
            </w:rPr>
            <w:fldChar w:fldCharType="separate"/>
          </w:r>
          <w:r w:rsidR="005303BD">
            <w:rPr>
              <w:noProof/>
            </w:rPr>
            <w:t xml:space="preserve"> (Dutfield, 2008)</w:t>
          </w:r>
          <w:r>
            <w:rPr>
              <w:lang w:val="en-AU"/>
            </w:rPr>
            <w:fldChar w:fldCharType="end"/>
          </w:r>
        </w:sdtContent>
      </w:sdt>
      <w:r w:rsidRPr="00315141">
        <w:rPr>
          <w:lang w:val="en-AU"/>
        </w:rPr>
        <w:t>.</w:t>
      </w:r>
      <w:r>
        <w:rPr>
          <w:lang w:val="en-AU"/>
        </w:rPr>
        <w:t xml:space="preserve"> </w:t>
      </w:r>
      <w:r>
        <w:t>Intellectual Property</w:t>
      </w:r>
      <w:r w:rsidR="00300A1F">
        <w:t xml:space="preserve"> is a vital part of any company and </w:t>
      </w:r>
      <w:r>
        <w:t xml:space="preserve">certainly crucial for software companies. At MonicIT it was made clear from the start through the contract that any work that is done using </w:t>
      </w:r>
      <w:proofErr w:type="spellStart"/>
      <w:r>
        <w:t>MonicIT’s</w:t>
      </w:r>
      <w:proofErr w:type="spellEnd"/>
      <w:r>
        <w:t xml:space="preserve"> resources were the property of MonicIT. For developers it is important to know and understand this and MonicIT made it very clear in the contract.</w:t>
      </w:r>
    </w:p>
    <w:p w14:paraId="45832F63" w14:textId="73C97C89" w:rsidR="00315141" w:rsidRDefault="00315141" w:rsidP="00315141">
      <w:pPr>
        <w:rPr>
          <w:lang w:val="en-AU"/>
        </w:rPr>
      </w:pPr>
      <w:r>
        <w:t>Quality Assurance</w:t>
      </w:r>
      <w:r w:rsidRPr="00315141">
        <w:rPr>
          <w:rFonts w:ascii="Helvetica" w:eastAsia="Times New Roman" w:hAnsi="Helvetica" w:cs="Times New Roman"/>
          <w:caps/>
          <w:color w:val="666666"/>
          <w:sz w:val="30"/>
          <w:szCs w:val="30"/>
          <w:lang w:val="en-AU" w:bidi="ar-SA"/>
        </w:rPr>
        <w:t xml:space="preserve"> </w:t>
      </w:r>
      <w:r w:rsidRPr="00315141">
        <w:rPr>
          <w:lang w:val="en-AU"/>
        </w:rPr>
        <w:t>is any systematic process of checking to see whether a product or service being developed is</w:t>
      </w:r>
      <w:r w:rsidR="00994B7F">
        <w:rPr>
          <w:lang w:val="en-AU"/>
        </w:rPr>
        <w:t xml:space="preserve"> meeting specified requirements</w:t>
      </w:r>
      <w:sdt>
        <w:sdtPr>
          <w:rPr>
            <w:lang w:val="en-AU"/>
          </w:rPr>
          <w:id w:val="-444529753"/>
          <w:citation/>
        </w:sdtPr>
        <w:sdtContent>
          <w:r w:rsidR="00994B7F">
            <w:rPr>
              <w:lang w:val="en-AU"/>
            </w:rPr>
            <w:fldChar w:fldCharType="begin"/>
          </w:r>
          <w:r w:rsidR="00994B7F">
            <w:instrText xml:space="preserve"> CITATION Rou14 \l 1033 </w:instrText>
          </w:r>
          <w:r w:rsidR="00994B7F">
            <w:rPr>
              <w:lang w:val="en-AU"/>
            </w:rPr>
            <w:fldChar w:fldCharType="separate"/>
          </w:r>
          <w:r w:rsidR="005303BD">
            <w:rPr>
              <w:noProof/>
            </w:rPr>
            <w:t xml:space="preserve"> (Rouse, 2014)</w:t>
          </w:r>
          <w:r w:rsidR="00994B7F">
            <w:rPr>
              <w:lang w:val="en-AU"/>
            </w:rPr>
            <w:fldChar w:fldCharType="end"/>
          </w:r>
        </w:sdtContent>
      </w:sdt>
      <w:r w:rsidR="00994B7F">
        <w:rPr>
          <w:lang w:val="en-AU"/>
        </w:rPr>
        <w:t xml:space="preserve">. It is crucial for any company to have quality assurance when creating a product for customers. </w:t>
      </w:r>
      <w:proofErr w:type="spellStart"/>
      <w:r w:rsidR="00994B7F">
        <w:rPr>
          <w:lang w:val="en-AU"/>
        </w:rPr>
        <w:t>MonicIT</w:t>
      </w:r>
      <w:proofErr w:type="spellEnd"/>
      <w:r w:rsidR="00994B7F">
        <w:rPr>
          <w:lang w:val="en-AU"/>
        </w:rPr>
        <w:t xml:space="preserve"> valued quality assurance highly. My main duties during my first thirty days of placement at </w:t>
      </w:r>
      <w:proofErr w:type="spellStart"/>
      <w:r w:rsidR="00994B7F">
        <w:rPr>
          <w:lang w:val="en-AU"/>
        </w:rPr>
        <w:t>MonicIT</w:t>
      </w:r>
      <w:proofErr w:type="spellEnd"/>
      <w:r w:rsidR="00994B7F">
        <w:rPr>
          <w:lang w:val="en-AU"/>
        </w:rPr>
        <w:t xml:space="preserve"> revolved around ensuring that the product was meeting the requirements. This is vital for customer satisfaction and thus revenue for the company.</w:t>
      </w:r>
    </w:p>
    <w:p w14:paraId="13BB8D4E" w14:textId="77777777" w:rsidR="00994B7F" w:rsidRPr="00315141" w:rsidRDefault="00994B7F" w:rsidP="00315141">
      <w:pPr>
        <w:rPr>
          <w:lang w:val="en-AU"/>
        </w:rPr>
      </w:pPr>
    </w:p>
    <w:p w14:paraId="3F541FBA" w14:textId="5C9ECA8B" w:rsidR="00300A1F" w:rsidRPr="00315141" w:rsidRDefault="00315141" w:rsidP="00AC4E50">
      <w:pPr>
        <w:rPr>
          <w:lang w:val="en-AU"/>
        </w:rPr>
      </w:pPr>
      <w:r>
        <w:t xml:space="preserve"> </w:t>
      </w:r>
    </w:p>
    <w:p w14:paraId="760ED14F" w14:textId="77777777" w:rsidR="00AC4E50" w:rsidRDefault="00804F90" w:rsidP="00AC4E50">
      <w:pPr>
        <w:pStyle w:val="Heading1"/>
      </w:pPr>
      <w:bookmarkStart w:id="4" w:name="_Toc269464094"/>
      <w:r>
        <w:t>2.0 Work Activities</w:t>
      </w:r>
      <w:bookmarkEnd w:id="4"/>
    </w:p>
    <w:p w14:paraId="3180B0F2" w14:textId="77777777" w:rsidR="00AC4E50" w:rsidRDefault="00804F90" w:rsidP="00AC4E50">
      <w:r>
        <w:t>Work Activities</w:t>
      </w:r>
    </w:p>
    <w:p w14:paraId="31110776" w14:textId="77777777" w:rsidR="00804F90" w:rsidRDefault="00804F90" w:rsidP="00AC4E50"/>
    <w:p w14:paraId="755801A5" w14:textId="77777777" w:rsidR="00804F90" w:rsidRDefault="00804F90" w:rsidP="00804F90">
      <w:pPr>
        <w:pStyle w:val="Heading2"/>
      </w:pPr>
      <w:bookmarkStart w:id="5" w:name="_Toc269464095"/>
      <w:r>
        <w:t>2.1 Major Activity and Reflection 1</w:t>
      </w:r>
      <w:bookmarkEnd w:id="5"/>
    </w:p>
    <w:p w14:paraId="4C441798" w14:textId="77777777" w:rsidR="00AC4E50" w:rsidRDefault="00804F90" w:rsidP="00AC4E50">
      <w:r>
        <w:t>Major Activity and Reflection 1</w:t>
      </w:r>
    </w:p>
    <w:p w14:paraId="6B49F769" w14:textId="77777777" w:rsidR="00AC4E50" w:rsidRDefault="00AC4E50" w:rsidP="00AC4E50"/>
    <w:p w14:paraId="0FA56524" w14:textId="77777777" w:rsidR="00804F90" w:rsidRDefault="00804F90" w:rsidP="00804F90">
      <w:pPr>
        <w:pStyle w:val="Heading2"/>
      </w:pPr>
      <w:bookmarkStart w:id="6" w:name="_Toc269464096"/>
      <w:r>
        <w:t>2.2 Major Activity and Reflection 2</w:t>
      </w:r>
      <w:bookmarkEnd w:id="6"/>
    </w:p>
    <w:p w14:paraId="5725E26E" w14:textId="77777777" w:rsidR="00804F90" w:rsidRDefault="00804F90" w:rsidP="00804F90">
      <w:r>
        <w:t>Major Activity and Reflection 2</w:t>
      </w:r>
    </w:p>
    <w:p w14:paraId="636C7352" w14:textId="77777777" w:rsidR="00AC4E50" w:rsidRDefault="00AC4E50" w:rsidP="00AC4E50"/>
    <w:p w14:paraId="5290F711" w14:textId="77777777" w:rsidR="00AC4E50" w:rsidRDefault="00AC4E50" w:rsidP="00AC4E50"/>
    <w:p w14:paraId="1E631EB2" w14:textId="77777777" w:rsidR="00AC4E50" w:rsidRDefault="00AC4E50" w:rsidP="00AC4E50"/>
    <w:p w14:paraId="5B9D4C22" w14:textId="77777777" w:rsidR="00AC4E50" w:rsidRDefault="00AC4E50" w:rsidP="00AC4E50"/>
    <w:p w14:paraId="3C7E9A68" w14:textId="77777777" w:rsidR="00AC4E50" w:rsidRDefault="00AC4E50" w:rsidP="00AC4E50"/>
    <w:p w14:paraId="5FF64A64" w14:textId="77777777" w:rsidR="00AC4E50" w:rsidRDefault="00AC4E50" w:rsidP="00AC4E50"/>
    <w:p w14:paraId="0690CA87" w14:textId="77777777" w:rsidR="00AC4E50" w:rsidRDefault="00AC4E50" w:rsidP="00AC4E50"/>
    <w:p w14:paraId="7BB65B9B" w14:textId="77777777" w:rsidR="00AC4E50" w:rsidRDefault="00804F90" w:rsidP="00AC4E50">
      <w:pPr>
        <w:pStyle w:val="Heading1"/>
      </w:pPr>
      <w:bookmarkStart w:id="7" w:name="_Toc269464097"/>
      <w:r>
        <w:t>3.0 Conclusion</w:t>
      </w:r>
      <w:bookmarkEnd w:id="7"/>
    </w:p>
    <w:p w14:paraId="29693A6F" w14:textId="31B6BF04" w:rsidR="00804F90" w:rsidRDefault="00804F90" w:rsidP="00AC4E50">
      <w:r>
        <w:t>Conclusion</w:t>
      </w:r>
    </w:p>
    <w:p w14:paraId="4ACAB878" w14:textId="77777777" w:rsidR="009F58C8" w:rsidRDefault="009F58C8" w:rsidP="00AC4E50"/>
    <w:bookmarkStart w:id="8" w:name="_Toc269464098" w:displacedByCustomXml="next"/>
    <w:sdt>
      <w:sdtPr>
        <w:id w:val="-1030334136"/>
        <w:docPartObj>
          <w:docPartGallery w:val="Bibliographies"/>
          <w:docPartUnique/>
        </w:docPartObj>
      </w:sdtPr>
      <w:sdtEndPr>
        <w:rPr>
          <w:b w:val="0"/>
          <w:bCs w:val="0"/>
          <w:caps w:val="0"/>
          <w:color w:val="auto"/>
          <w:spacing w:val="0"/>
          <w:szCs w:val="20"/>
        </w:rPr>
      </w:sdtEndPr>
      <w:sdtContent>
        <w:p w14:paraId="31ACB1F3" w14:textId="36C88C47" w:rsidR="009F58C8" w:rsidRDefault="009F58C8">
          <w:pPr>
            <w:pStyle w:val="Heading1"/>
          </w:pPr>
          <w:r>
            <w:t>References</w:t>
          </w:r>
          <w:bookmarkEnd w:id="8"/>
        </w:p>
        <w:sdt>
          <w:sdtPr>
            <w:id w:val="111145805"/>
            <w:bibliography/>
          </w:sdtPr>
          <w:sdtContent>
            <w:p w14:paraId="45BC1211" w14:textId="77777777" w:rsidR="005303BD" w:rsidRDefault="009F58C8" w:rsidP="005303BD">
              <w:pPr>
                <w:pStyle w:val="Bibliography"/>
                <w:rPr>
                  <w:rFonts w:cs="Times New Roman"/>
                  <w:noProof/>
                </w:rPr>
              </w:pPr>
              <w:r>
                <w:fldChar w:fldCharType="begin"/>
              </w:r>
              <w:r>
                <w:instrText xml:space="preserve"> BIBLIOGRAPHY </w:instrText>
              </w:r>
              <w:r>
                <w:fldChar w:fldCharType="separate"/>
              </w:r>
              <w:r w:rsidR="005303BD">
                <w:rPr>
                  <w:rFonts w:cs="Times New Roman"/>
                  <w:noProof/>
                </w:rPr>
                <w:t xml:space="preserve">Aon. (2014). </w:t>
              </w:r>
              <w:r w:rsidR="005303BD">
                <w:rPr>
                  <w:rFonts w:cs="Times New Roman"/>
                  <w:i/>
                  <w:iCs/>
                  <w:noProof/>
                </w:rPr>
                <w:t>Professional indemnity insurance.</w:t>
              </w:r>
              <w:r w:rsidR="005303BD">
                <w:rPr>
                  <w:rFonts w:cs="Times New Roman"/>
                  <w:noProof/>
                </w:rPr>
                <w:t xml:space="preserve"> Retrieved August 12, 2014, from AUSDANCE: http://ausdance.org.au/articles/details/what-is-professional-indemnity-insurance</w:t>
              </w:r>
            </w:p>
            <w:p w14:paraId="5B0DE42D" w14:textId="77777777" w:rsidR="005303BD" w:rsidRDefault="005303BD" w:rsidP="005303BD">
              <w:pPr>
                <w:pStyle w:val="Bibliography"/>
                <w:rPr>
                  <w:rFonts w:cs="Times New Roman"/>
                  <w:noProof/>
                </w:rPr>
              </w:pPr>
              <w:r>
                <w:rPr>
                  <w:rFonts w:cs="Times New Roman"/>
                  <w:noProof/>
                </w:rPr>
                <w:t>Dutfield, G. (2008). Global intellectual property law.</w:t>
              </w:r>
            </w:p>
            <w:p w14:paraId="3EF76F8F" w14:textId="77777777" w:rsidR="005303BD" w:rsidRDefault="005303BD" w:rsidP="005303BD">
              <w:pPr>
                <w:pStyle w:val="Bibliography"/>
                <w:rPr>
                  <w:rFonts w:cs="Times New Roman"/>
                  <w:noProof/>
                </w:rPr>
              </w:pPr>
              <w:r>
                <w:rPr>
                  <w:rFonts w:cs="Times New Roman"/>
                  <w:noProof/>
                </w:rPr>
                <w:t>Schafer, B., Konstan, J., &amp; Riedl , J. (1999, November). E-Commerce Recommendation Applications . Minneapolis.</w:t>
              </w:r>
            </w:p>
            <w:p w14:paraId="357F994A" w14:textId="77777777" w:rsidR="005303BD" w:rsidRDefault="005303BD" w:rsidP="005303BD">
              <w:pPr>
                <w:pStyle w:val="Bibliography"/>
                <w:rPr>
                  <w:rFonts w:cs="Times New Roman"/>
                  <w:noProof/>
                </w:rPr>
              </w:pPr>
              <w:r>
                <w:rPr>
                  <w:rFonts w:cs="Times New Roman"/>
                  <w:noProof/>
                </w:rPr>
                <w:t xml:space="preserve">Rouse, M. (2014). </w:t>
              </w:r>
              <w:r>
                <w:rPr>
                  <w:rFonts w:cs="Times New Roman"/>
                  <w:i/>
                  <w:iCs/>
                  <w:noProof/>
                </w:rPr>
                <w:t>Quality Assurance (QA).</w:t>
              </w:r>
              <w:r>
                <w:rPr>
                  <w:rFonts w:cs="Times New Roman"/>
                  <w:noProof/>
                </w:rPr>
                <w:t xml:space="preserve"> Retrieved August 12, 2014, from Tech Target: http://searchsoftwarequality.techtarget.com/definition/quality-assurance</w:t>
              </w:r>
            </w:p>
            <w:bookmarkStart w:id="9" w:name="_GoBack"/>
            <w:bookmarkEnd w:id="9"/>
            <w:p w14:paraId="49337CBC" w14:textId="54683F3A" w:rsidR="009F58C8" w:rsidRDefault="009F58C8" w:rsidP="005303BD">
              <w:r>
                <w:rPr>
                  <w:b/>
                  <w:bCs/>
                  <w:noProof/>
                </w:rPr>
                <w:fldChar w:fldCharType="end"/>
              </w:r>
            </w:p>
          </w:sdtContent>
        </w:sdt>
      </w:sdtContent>
    </w:sdt>
    <w:p w14:paraId="5DFE4804" w14:textId="77777777" w:rsidR="009F58C8" w:rsidRDefault="009F58C8" w:rsidP="00AC4E50"/>
    <w:p w14:paraId="7F1DB4C4" w14:textId="77777777" w:rsidR="009F58C8" w:rsidRDefault="009F58C8" w:rsidP="00AC4E50"/>
    <w:p w14:paraId="44F38EC3" w14:textId="77777777" w:rsidR="00804F90" w:rsidRDefault="00804F90" w:rsidP="00804F90">
      <w:pPr>
        <w:pStyle w:val="Heading1"/>
      </w:pPr>
      <w:bookmarkStart w:id="10" w:name="_Toc269464099"/>
      <w:r>
        <w:t>Appendicies</w:t>
      </w:r>
      <w:bookmarkEnd w:id="10"/>
    </w:p>
    <w:p w14:paraId="4EB8B1E5" w14:textId="77777777" w:rsidR="00AC4E50" w:rsidRDefault="00AC4E50" w:rsidP="00AC4E50"/>
    <w:p w14:paraId="1E8D7CFA" w14:textId="77777777" w:rsidR="00804F90" w:rsidRDefault="00804F90" w:rsidP="00804F90">
      <w:pPr>
        <w:pStyle w:val="Heading2"/>
      </w:pPr>
      <w:bookmarkStart w:id="11" w:name="_Toc269464100"/>
      <w:r>
        <w:t>Appendix A: Work Log</w:t>
      </w:r>
      <w:bookmarkEnd w:id="11"/>
    </w:p>
    <w:p w14:paraId="3500540B" w14:textId="77777777" w:rsidR="00AC4E50" w:rsidRDefault="00804F90" w:rsidP="00AC4E50">
      <w:r>
        <w:t>Appendix A: Work Log</w:t>
      </w:r>
    </w:p>
    <w:p w14:paraId="68A4FFF0" w14:textId="77777777" w:rsidR="00804F90" w:rsidRDefault="00804F90" w:rsidP="00AC4E50"/>
    <w:p w14:paraId="1CFB8124" w14:textId="77777777" w:rsidR="00804F90" w:rsidRDefault="00804F90" w:rsidP="00804F90">
      <w:pPr>
        <w:pStyle w:val="Heading2"/>
      </w:pPr>
      <w:bookmarkStart w:id="12" w:name="_Toc269464101"/>
      <w:r>
        <w:t>Appendix B: Reflective Notes</w:t>
      </w:r>
      <w:bookmarkEnd w:id="12"/>
    </w:p>
    <w:p w14:paraId="77960B94" w14:textId="77777777" w:rsidR="00804F90" w:rsidRDefault="00804F90" w:rsidP="00804F90">
      <w:r>
        <w:t>Appendix B: Reflective Notes</w:t>
      </w:r>
    </w:p>
    <w:p w14:paraId="5247343C" w14:textId="77777777" w:rsidR="00804F90" w:rsidRDefault="00804F90" w:rsidP="00AC4E50"/>
    <w:p w14:paraId="10ABCB39" w14:textId="77777777" w:rsidR="00AC4E50" w:rsidRDefault="00AC4E50" w:rsidP="00AC4E50"/>
    <w:p w14:paraId="29A012FD" w14:textId="77777777" w:rsidR="00AC4E50" w:rsidRDefault="00AC4E50" w:rsidP="00AC4E50"/>
    <w:p w14:paraId="7D05401C" w14:textId="77777777" w:rsidR="00AC4E50" w:rsidRDefault="00AC4E50" w:rsidP="00AC4E50"/>
    <w:p w14:paraId="4D7967F5" w14:textId="77777777" w:rsidR="00AC4E50" w:rsidRDefault="00AC4E50" w:rsidP="00AC4E50"/>
    <w:p w14:paraId="0F253465" w14:textId="77777777" w:rsidR="006523CF" w:rsidRDefault="006523CF"/>
    <w:sectPr w:rsidR="006523CF" w:rsidSect="00AC4E50">
      <w:headerReference w:type="default" r:id="rId10"/>
      <w:footerReference w:type="default" r:id="rId11"/>
      <w:headerReference w:type="first" r:id="rId12"/>
      <w:footerReference w:type="first" r:id="rId13"/>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E3481" w14:textId="77777777" w:rsidR="00315141" w:rsidRDefault="00315141" w:rsidP="00BC48CC">
      <w:pPr>
        <w:spacing w:before="0" w:after="0" w:line="240" w:lineRule="auto"/>
      </w:pPr>
      <w:r>
        <w:separator/>
      </w:r>
    </w:p>
  </w:endnote>
  <w:endnote w:type="continuationSeparator" w:id="0">
    <w:p w14:paraId="249E5408" w14:textId="77777777" w:rsidR="00315141" w:rsidRDefault="00315141" w:rsidP="00BC48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315141" w14:paraId="695F9ADD" w14:textId="77777777">
      <w:tc>
        <w:tcPr>
          <w:tcW w:w="918" w:type="dxa"/>
        </w:tcPr>
        <w:p w14:paraId="7C8A9602" w14:textId="77777777" w:rsidR="00315141" w:rsidRDefault="00315141">
          <w:pPr>
            <w:pStyle w:val="Footer"/>
            <w:jc w:val="right"/>
            <w:rPr>
              <w:b/>
              <w:color w:val="4F81BD" w:themeColor="accent1"/>
              <w:sz w:val="32"/>
              <w:szCs w:val="32"/>
            </w:rPr>
          </w:pPr>
          <w:r>
            <w:fldChar w:fldCharType="begin"/>
          </w:r>
          <w:r>
            <w:instrText xml:space="preserve"> PAGE   \* MERGEFORMAT </w:instrText>
          </w:r>
          <w:r>
            <w:fldChar w:fldCharType="separate"/>
          </w:r>
          <w:r w:rsidR="005303BD" w:rsidRPr="005303BD">
            <w:rPr>
              <w:b/>
              <w:noProof/>
              <w:color w:val="4F81BD" w:themeColor="accent1"/>
              <w:sz w:val="32"/>
              <w:szCs w:val="32"/>
            </w:rPr>
            <w:t>5</w:t>
          </w:r>
          <w:r>
            <w:rPr>
              <w:b/>
              <w:noProof/>
              <w:color w:val="4F81BD" w:themeColor="accent1"/>
              <w:sz w:val="32"/>
              <w:szCs w:val="32"/>
            </w:rPr>
            <w:fldChar w:fldCharType="end"/>
          </w:r>
        </w:p>
      </w:tc>
      <w:tc>
        <w:tcPr>
          <w:tcW w:w="7938" w:type="dxa"/>
        </w:tcPr>
        <w:p w14:paraId="6BA9BA5E" w14:textId="77777777" w:rsidR="00315141" w:rsidRDefault="00315141">
          <w:pPr>
            <w:pStyle w:val="Footer"/>
          </w:pPr>
          <w:r w:rsidRPr="00242ED6">
            <w:rPr>
              <w:sz w:val="28"/>
            </w:rPr>
            <w:t>Francesco Ferraioli</w:t>
          </w:r>
        </w:p>
      </w:tc>
    </w:tr>
  </w:tbl>
  <w:p w14:paraId="13C4EDB9" w14:textId="77777777" w:rsidR="00315141" w:rsidRDefault="0031514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315141" w14:paraId="40DDFD1F" w14:textId="77777777">
      <w:tc>
        <w:tcPr>
          <w:tcW w:w="918" w:type="dxa"/>
        </w:tcPr>
        <w:p w14:paraId="0047AE58" w14:textId="77777777" w:rsidR="00315141" w:rsidRDefault="00315141">
          <w:pPr>
            <w:pStyle w:val="Footer"/>
            <w:jc w:val="right"/>
            <w:rPr>
              <w:b/>
              <w:color w:val="4F81BD" w:themeColor="accent1"/>
              <w:sz w:val="32"/>
              <w:szCs w:val="32"/>
            </w:rPr>
          </w:pPr>
          <w:r>
            <w:fldChar w:fldCharType="begin"/>
          </w:r>
          <w:r>
            <w:instrText xml:space="preserve"> PAGE   \* MERGEFORMAT </w:instrText>
          </w:r>
          <w:r>
            <w:fldChar w:fldCharType="separate"/>
          </w:r>
          <w:r w:rsidRPr="00116EE5">
            <w:rPr>
              <w:b/>
              <w:noProof/>
              <w:color w:val="4F81BD" w:themeColor="accent1"/>
              <w:sz w:val="32"/>
              <w:szCs w:val="32"/>
            </w:rPr>
            <w:t>1</w:t>
          </w:r>
          <w:r>
            <w:rPr>
              <w:b/>
              <w:noProof/>
              <w:color w:val="4F81BD" w:themeColor="accent1"/>
              <w:sz w:val="32"/>
              <w:szCs w:val="32"/>
            </w:rPr>
            <w:fldChar w:fldCharType="end"/>
          </w:r>
        </w:p>
      </w:tc>
      <w:tc>
        <w:tcPr>
          <w:tcW w:w="7938" w:type="dxa"/>
        </w:tcPr>
        <w:p w14:paraId="58F818D8" w14:textId="77777777" w:rsidR="00315141" w:rsidRDefault="00315141">
          <w:pPr>
            <w:pStyle w:val="Footer"/>
          </w:pPr>
          <w:r w:rsidRPr="00242ED6">
            <w:rPr>
              <w:sz w:val="28"/>
            </w:rPr>
            <w:t>Francesco Ferraioli</w:t>
          </w:r>
          <w:r>
            <w:rPr>
              <w:sz w:val="28"/>
            </w:rPr>
            <w:t xml:space="preserve"> – n8323143</w:t>
          </w:r>
        </w:p>
      </w:tc>
    </w:tr>
  </w:tbl>
  <w:p w14:paraId="1F4470A5" w14:textId="77777777" w:rsidR="00315141" w:rsidRDefault="0031514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5E738" w14:textId="77777777" w:rsidR="00315141" w:rsidRDefault="00315141" w:rsidP="00BC48CC">
      <w:pPr>
        <w:spacing w:before="0" w:after="0" w:line="240" w:lineRule="auto"/>
      </w:pPr>
      <w:r>
        <w:separator/>
      </w:r>
    </w:p>
  </w:footnote>
  <w:footnote w:type="continuationSeparator" w:id="0">
    <w:p w14:paraId="530E9E75" w14:textId="77777777" w:rsidR="00315141" w:rsidRDefault="00315141" w:rsidP="00BC48CC">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069"/>
      <w:gridCol w:w="3187"/>
    </w:tblGrid>
    <w:tr w:rsidR="00315141" w14:paraId="26F08CE6" w14:textId="77777777" w:rsidTr="00BC48CC">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6069" w:type="dxa"/>
            </w:tcPr>
            <w:p w14:paraId="505DBABD" w14:textId="77777777" w:rsidR="00315141" w:rsidRDefault="0031514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AU"/>
                </w:rPr>
                <w:t>Report 1</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3187" w:type="dxa"/>
            </w:tcPr>
            <w:p w14:paraId="36D1BA9B" w14:textId="77777777" w:rsidR="00315141" w:rsidRDefault="00315141" w:rsidP="00804F90">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755A1D0E" w14:textId="77777777" w:rsidR="00315141" w:rsidRDefault="0031514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644"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5662"/>
      <w:gridCol w:w="2935"/>
    </w:tblGrid>
    <w:tr w:rsidR="00315141" w14:paraId="1072B48A" w14:textId="77777777" w:rsidTr="00BC48CC">
      <w:trPr>
        <w:trHeight w:val="288"/>
      </w:trPr>
      <w:sdt>
        <w:sdtPr>
          <w:rPr>
            <w:rFonts w:asciiTheme="majorHAnsi" w:eastAsiaTheme="majorEastAsia" w:hAnsiTheme="majorHAnsi" w:cstheme="majorBidi"/>
            <w:sz w:val="36"/>
            <w:szCs w:val="36"/>
          </w:rPr>
          <w:alias w:val="Title"/>
          <w:id w:val="-1200068080"/>
          <w:dataBinding w:prefixMappings="xmlns:ns0='http://schemas.openxmlformats.org/package/2006/metadata/core-properties' xmlns:ns1='http://purl.org/dc/elements/1.1/'" w:xpath="/ns0:coreProperties[1]/ns1:title[1]" w:storeItemID="{6C3C8BC8-F283-45AE-878A-BAB7291924A1}"/>
          <w:text/>
        </w:sdtPr>
        <w:sdtContent>
          <w:tc>
            <w:tcPr>
              <w:tcW w:w="9046" w:type="dxa"/>
            </w:tcPr>
            <w:p w14:paraId="375DDAC0" w14:textId="77777777" w:rsidR="00315141" w:rsidRDefault="00315141">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AU"/>
                </w:rPr>
                <w:t>Report 1</w:t>
              </w:r>
            </w:p>
          </w:tc>
        </w:sdtContent>
      </w:sdt>
      <w:sdt>
        <w:sdtPr>
          <w:rPr>
            <w:rFonts w:asciiTheme="majorHAnsi" w:eastAsiaTheme="majorEastAsia" w:hAnsiTheme="majorHAnsi" w:cstheme="majorBidi"/>
            <w:b/>
            <w:bCs/>
            <w:color w:val="4F81BD" w:themeColor="accent1"/>
            <w:sz w:val="36"/>
            <w:szCs w:val="36"/>
          </w:rPr>
          <w:alias w:val="Year"/>
          <w:id w:val="-120006807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4131" w:type="dxa"/>
            </w:tcPr>
            <w:p w14:paraId="269DD7F6" w14:textId="5977CE2E" w:rsidR="00315141" w:rsidRDefault="00315141" w:rsidP="00BC48CC">
              <w:pPr>
                <w:pStyle w:val="Header"/>
                <w:ind w:left="-106" w:firstLine="20"/>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1B84C024" w14:textId="77777777" w:rsidR="00315141" w:rsidRDefault="003151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Calibri" w:eastAsia="SimSun" w:hAnsi="Calibri" w:cs="Calibri"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29623F27"/>
    <w:multiLevelType w:val="multilevel"/>
    <w:tmpl w:val="E604D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2F779EB"/>
    <w:multiLevelType w:val="hybridMultilevel"/>
    <w:tmpl w:val="34D40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425724"/>
    <w:multiLevelType w:val="multilevel"/>
    <w:tmpl w:val="958218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DB6085B"/>
    <w:multiLevelType w:val="multilevel"/>
    <w:tmpl w:val="5A062A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C4E50"/>
    <w:rsid w:val="00025408"/>
    <w:rsid w:val="00060BEB"/>
    <w:rsid w:val="000947C4"/>
    <w:rsid w:val="000A02B0"/>
    <w:rsid w:val="00116EE5"/>
    <w:rsid w:val="002151D7"/>
    <w:rsid w:val="00242ED6"/>
    <w:rsid w:val="002709DC"/>
    <w:rsid w:val="00300A1F"/>
    <w:rsid w:val="00306E6B"/>
    <w:rsid w:val="00315141"/>
    <w:rsid w:val="003E50A5"/>
    <w:rsid w:val="004176BB"/>
    <w:rsid w:val="00444D36"/>
    <w:rsid w:val="00482004"/>
    <w:rsid w:val="004F23B2"/>
    <w:rsid w:val="0052411C"/>
    <w:rsid w:val="005303BD"/>
    <w:rsid w:val="005E37CF"/>
    <w:rsid w:val="006523CF"/>
    <w:rsid w:val="007B0679"/>
    <w:rsid w:val="00804F90"/>
    <w:rsid w:val="009672F9"/>
    <w:rsid w:val="00993379"/>
    <w:rsid w:val="00994B7F"/>
    <w:rsid w:val="009F58C8"/>
    <w:rsid w:val="00AC4E50"/>
    <w:rsid w:val="00AD7CE2"/>
    <w:rsid w:val="00B451D2"/>
    <w:rsid w:val="00B5074F"/>
    <w:rsid w:val="00BC48CC"/>
    <w:rsid w:val="00D64677"/>
    <w:rsid w:val="00D838C9"/>
    <w:rsid w:val="00DA4214"/>
    <w:rsid w:val="00E3472E"/>
    <w:rsid w:val="00F75B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9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677"/>
    <w:rPr>
      <w:szCs w:val="20"/>
    </w:rPr>
  </w:style>
  <w:style w:type="paragraph" w:styleId="Heading1">
    <w:name w:val="heading 1"/>
    <w:basedOn w:val="Normal"/>
    <w:next w:val="Normal"/>
    <w:link w:val="Heading1Char"/>
    <w:uiPriority w:val="9"/>
    <w:qFormat/>
    <w:rsid w:val="00AC4E5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AC4E5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semiHidden/>
    <w:unhideWhenUsed/>
    <w:qFormat/>
    <w:rsid w:val="00AC4E50"/>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semiHidden/>
    <w:unhideWhenUsed/>
    <w:qFormat/>
    <w:rsid w:val="00AC4E50"/>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AC4E50"/>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AC4E50"/>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AC4E50"/>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AC4E5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4E50"/>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E5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C4E50"/>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AC4E50"/>
    <w:rPr>
      <w:caps/>
      <w:color w:val="243F60" w:themeColor="accent1" w:themeShade="7F"/>
      <w:spacing w:val="15"/>
    </w:rPr>
  </w:style>
  <w:style w:type="character" w:customStyle="1" w:styleId="Heading4Char">
    <w:name w:val="Heading 4 Char"/>
    <w:basedOn w:val="DefaultParagraphFont"/>
    <w:link w:val="Heading4"/>
    <w:uiPriority w:val="9"/>
    <w:semiHidden/>
    <w:rsid w:val="00AC4E50"/>
    <w:rPr>
      <w:caps/>
      <w:color w:val="365F91" w:themeColor="accent1" w:themeShade="BF"/>
      <w:spacing w:val="10"/>
    </w:rPr>
  </w:style>
  <w:style w:type="character" w:customStyle="1" w:styleId="Heading5Char">
    <w:name w:val="Heading 5 Char"/>
    <w:basedOn w:val="DefaultParagraphFont"/>
    <w:link w:val="Heading5"/>
    <w:uiPriority w:val="9"/>
    <w:semiHidden/>
    <w:rsid w:val="00AC4E50"/>
    <w:rPr>
      <w:caps/>
      <w:color w:val="365F91" w:themeColor="accent1" w:themeShade="BF"/>
      <w:spacing w:val="10"/>
    </w:rPr>
  </w:style>
  <w:style w:type="character" w:customStyle="1" w:styleId="Heading6Char">
    <w:name w:val="Heading 6 Char"/>
    <w:basedOn w:val="DefaultParagraphFont"/>
    <w:link w:val="Heading6"/>
    <w:uiPriority w:val="9"/>
    <w:semiHidden/>
    <w:rsid w:val="00AC4E50"/>
    <w:rPr>
      <w:caps/>
      <w:color w:val="365F91" w:themeColor="accent1" w:themeShade="BF"/>
      <w:spacing w:val="10"/>
    </w:rPr>
  </w:style>
  <w:style w:type="character" w:customStyle="1" w:styleId="Heading7Char">
    <w:name w:val="Heading 7 Char"/>
    <w:basedOn w:val="DefaultParagraphFont"/>
    <w:link w:val="Heading7"/>
    <w:uiPriority w:val="9"/>
    <w:semiHidden/>
    <w:rsid w:val="00AC4E50"/>
    <w:rPr>
      <w:caps/>
      <w:color w:val="365F91" w:themeColor="accent1" w:themeShade="BF"/>
      <w:spacing w:val="10"/>
    </w:rPr>
  </w:style>
  <w:style w:type="character" w:customStyle="1" w:styleId="Heading8Char">
    <w:name w:val="Heading 8 Char"/>
    <w:basedOn w:val="DefaultParagraphFont"/>
    <w:link w:val="Heading8"/>
    <w:uiPriority w:val="9"/>
    <w:semiHidden/>
    <w:rsid w:val="00AC4E50"/>
    <w:rPr>
      <w:caps/>
      <w:spacing w:val="10"/>
      <w:sz w:val="18"/>
      <w:szCs w:val="18"/>
    </w:rPr>
  </w:style>
  <w:style w:type="character" w:customStyle="1" w:styleId="Heading9Char">
    <w:name w:val="Heading 9 Char"/>
    <w:basedOn w:val="DefaultParagraphFont"/>
    <w:link w:val="Heading9"/>
    <w:uiPriority w:val="9"/>
    <w:semiHidden/>
    <w:rsid w:val="00AC4E50"/>
    <w:rPr>
      <w:i/>
      <w:caps/>
      <w:spacing w:val="10"/>
      <w:sz w:val="18"/>
      <w:szCs w:val="18"/>
    </w:rPr>
  </w:style>
  <w:style w:type="paragraph" w:styleId="Caption">
    <w:name w:val="caption"/>
    <w:basedOn w:val="Normal"/>
    <w:next w:val="Normal"/>
    <w:uiPriority w:val="35"/>
    <w:semiHidden/>
    <w:unhideWhenUsed/>
    <w:qFormat/>
    <w:rsid w:val="00AC4E50"/>
    <w:rPr>
      <w:b/>
      <w:bCs/>
      <w:color w:val="365F91" w:themeColor="accent1" w:themeShade="BF"/>
      <w:sz w:val="16"/>
      <w:szCs w:val="16"/>
    </w:rPr>
  </w:style>
  <w:style w:type="paragraph" w:styleId="Title">
    <w:name w:val="Title"/>
    <w:basedOn w:val="Normal"/>
    <w:next w:val="Normal"/>
    <w:link w:val="TitleChar"/>
    <w:uiPriority w:val="10"/>
    <w:qFormat/>
    <w:rsid w:val="00AC4E5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C4E50"/>
    <w:rPr>
      <w:caps/>
      <w:color w:val="4F81BD" w:themeColor="accent1"/>
      <w:spacing w:val="10"/>
      <w:kern w:val="28"/>
      <w:sz w:val="52"/>
      <w:szCs w:val="52"/>
    </w:rPr>
  </w:style>
  <w:style w:type="paragraph" w:styleId="Subtitle">
    <w:name w:val="Subtitle"/>
    <w:basedOn w:val="Normal"/>
    <w:next w:val="Normal"/>
    <w:link w:val="SubtitleChar"/>
    <w:uiPriority w:val="11"/>
    <w:qFormat/>
    <w:rsid w:val="00AC4E5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C4E50"/>
    <w:rPr>
      <w:caps/>
      <w:color w:val="595959" w:themeColor="text1" w:themeTint="A6"/>
      <w:spacing w:val="10"/>
      <w:sz w:val="24"/>
      <w:szCs w:val="24"/>
    </w:rPr>
  </w:style>
  <w:style w:type="character" w:styleId="Strong">
    <w:name w:val="Strong"/>
    <w:uiPriority w:val="22"/>
    <w:qFormat/>
    <w:rsid w:val="00AC4E50"/>
    <w:rPr>
      <w:b/>
      <w:bCs/>
    </w:rPr>
  </w:style>
  <w:style w:type="character" w:styleId="Emphasis">
    <w:name w:val="Emphasis"/>
    <w:uiPriority w:val="20"/>
    <w:qFormat/>
    <w:rsid w:val="00AC4E50"/>
    <w:rPr>
      <w:caps/>
      <w:color w:val="243F60" w:themeColor="accent1" w:themeShade="7F"/>
      <w:spacing w:val="5"/>
    </w:rPr>
  </w:style>
  <w:style w:type="paragraph" w:styleId="NoSpacing">
    <w:name w:val="No Spacing"/>
    <w:basedOn w:val="Normal"/>
    <w:link w:val="NoSpacingChar"/>
    <w:uiPriority w:val="1"/>
    <w:qFormat/>
    <w:rsid w:val="00AC4E50"/>
    <w:pPr>
      <w:spacing w:before="0" w:after="0" w:line="240" w:lineRule="auto"/>
    </w:pPr>
  </w:style>
  <w:style w:type="character" w:customStyle="1" w:styleId="NoSpacingChar">
    <w:name w:val="No Spacing Char"/>
    <w:basedOn w:val="DefaultParagraphFont"/>
    <w:link w:val="NoSpacing"/>
    <w:uiPriority w:val="1"/>
    <w:rsid w:val="00AC4E50"/>
    <w:rPr>
      <w:sz w:val="20"/>
      <w:szCs w:val="20"/>
    </w:rPr>
  </w:style>
  <w:style w:type="paragraph" w:styleId="ListParagraph">
    <w:name w:val="List Paragraph"/>
    <w:basedOn w:val="Normal"/>
    <w:uiPriority w:val="34"/>
    <w:qFormat/>
    <w:rsid w:val="00AC4E50"/>
    <w:pPr>
      <w:ind w:left="720"/>
      <w:contextualSpacing/>
    </w:pPr>
  </w:style>
  <w:style w:type="paragraph" w:styleId="Quote">
    <w:name w:val="Quote"/>
    <w:basedOn w:val="Normal"/>
    <w:next w:val="Normal"/>
    <w:link w:val="QuoteChar"/>
    <w:uiPriority w:val="29"/>
    <w:qFormat/>
    <w:rsid w:val="00AC4E50"/>
    <w:rPr>
      <w:i/>
      <w:iCs/>
    </w:rPr>
  </w:style>
  <w:style w:type="character" w:customStyle="1" w:styleId="QuoteChar">
    <w:name w:val="Quote Char"/>
    <w:basedOn w:val="DefaultParagraphFont"/>
    <w:link w:val="Quote"/>
    <w:uiPriority w:val="29"/>
    <w:rsid w:val="00AC4E50"/>
    <w:rPr>
      <w:i/>
      <w:iCs/>
      <w:sz w:val="20"/>
      <w:szCs w:val="20"/>
    </w:rPr>
  </w:style>
  <w:style w:type="paragraph" w:styleId="IntenseQuote">
    <w:name w:val="Intense Quote"/>
    <w:basedOn w:val="Normal"/>
    <w:next w:val="Normal"/>
    <w:link w:val="IntenseQuoteChar"/>
    <w:uiPriority w:val="30"/>
    <w:qFormat/>
    <w:rsid w:val="00AC4E5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C4E50"/>
    <w:rPr>
      <w:i/>
      <w:iCs/>
      <w:color w:val="4F81BD" w:themeColor="accent1"/>
      <w:sz w:val="20"/>
      <w:szCs w:val="20"/>
    </w:rPr>
  </w:style>
  <w:style w:type="character" w:styleId="SubtleEmphasis">
    <w:name w:val="Subtle Emphasis"/>
    <w:uiPriority w:val="19"/>
    <w:qFormat/>
    <w:rsid w:val="00AC4E50"/>
    <w:rPr>
      <w:i/>
      <w:iCs/>
      <w:color w:val="243F60" w:themeColor="accent1" w:themeShade="7F"/>
    </w:rPr>
  </w:style>
  <w:style w:type="character" w:styleId="IntenseEmphasis">
    <w:name w:val="Intense Emphasis"/>
    <w:uiPriority w:val="21"/>
    <w:qFormat/>
    <w:rsid w:val="00AC4E50"/>
    <w:rPr>
      <w:b/>
      <w:bCs/>
      <w:caps/>
      <w:color w:val="243F60" w:themeColor="accent1" w:themeShade="7F"/>
      <w:spacing w:val="10"/>
    </w:rPr>
  </w:style>
  <w:style w:type="character" w:styleId="SubtleReference">
    <w:name w:val="Subtle Reference"/>
    <w:uiPriority w:val="31"/>
    <w:qFormat/>
    <w:rsid w:val="00AC4E50"/>
    <w:rPr>
      <w:b/>
      <w:bCs/>
      <w:color w:val="4F81BD" w:themeColor="accent1"/>
    </w:rPr>
  </w:style>
  <w:style w:type="character" w:styleId="IntenseReference">
    <w:name w:val="Intense Reference"/>
    <w:uiPriority w:val="32"/>
    <w:qFormat/>
    <w:rsid w:val="00AC4E50"/>
    <w:rPr>
      <w:b/>
      <w:bCs/>
      <w:i/>
      <w:iCs/>
      <w:caps/>
      <w:color w:val="4F81BD" w:themeColor="accent1"/>
    </w:rPr>
  </w:style>
  <w:style w:type="character" w:styleId="BookTitle">
    <w:name w:val="Book Title"/>
    <w:uiPriority w:val="33"/>
    <w:qFormat/>
    <w:rsid w:val="00AC4E50"/>
    <w:rPr>
      <w:b/>
      <w:bCs/>
      <w:i/>
      <w:iCs/>
      <w:spacing w:val="9"/>
    </w:rPr>
  </w:style>
  <w:style w:type="paragraph" w:styleId="TOCHeading">
    <w:name w:val="TOC Heading"/>
    <w:basedOn w:val="Heading1"/>
    <w:next w:val="Normal"/>
    <w:uiPriority w:val="39"/>
    <w:semiHidden/>
    <w:unhideWhenUsed/>
    <w:qFormat/>
    <w:rsid w:val="00AC4E50"/>
    <w:pPr>
      <w:outlineLvl w:val="9"/>
    </w:pPr>
  </w:style>
  <w:style w:type="paragraph" w:styleId="BalloonText">
    <w:name w:val="Balloon Text"/>
    <w:basedOn w:val="Normal"/>
    <w:link w:val="BalloonTextChar"/>
    <w:uiPriority w:val="99"/>
    <w:semiHidden/>
    <w:unhideWhenUsed/>
    <w:rsid w:val="00AC4E50"/>
    <w:rPr>
      <w:rFonts w:ascii="Tahoma" w:hAnsi="Tahoma" w:cs="Tahoma"/>
      <w:sz w:val="16"/>
      <w:szCs w:val="16"/>
    </w:rPr>
  </w:style>
  <w:style w:type="character" w:customStyle="1" w:styleId="BalloonTextChar">
    <w:name w:val="Balloon Text Char"/>
    <w:basedOn w:val="DefaultParagraphFont"/>
    <w:link w:val="BalloonText"/>
    <w:uiPriority w:val="99"/>
    <w:semiHidden/>
    <w:rsid w:val="00AC4E50"/>
    <w:rPr>
      <w:rFonts w:ascii="Tahoma" w:hAnsi="Tahoma" w:cs="Tahoma"/>
      <w:sz w:val="16"/>
      <w:szCs w:val="16"/>
    </w:rPr>
  </w:style>
  <w:style w:type="paragraph" w:styleId="TOC1">
    <w:name w:val="toc 1"/>
    <w:basedOn w:val="Normal"/>
    <w:next w:val="Normal"/>
    <w:autoRedefine/>
    <w:uiPriority w:val="39"/>
    <w:unhideWhenUsed/>
    <w:rsid w:val="004176BB"/>
    <w:pPr>
      <w:spacing w:after="100"/>
    </w:pPr>
  </w:style>
  <w:style w:type="paragraph" w:styleId="TOC2">
    <w:name w:val="toc 2"/>
    <w:basedOn w:val="Normal"/>
    <w:next w:val="Normal"/>
    <w:autoRedefine/>
    <w:uiPriority w:val="39"/>
    <w:unhideWhenUsed/>
    <w:rsid w:val="004176BB"/>
    <w:pPr>
      <w:spacing w:after="100"/>
      <w:ind w:left="200"/>
    </w:pPr>
  </w:style>
  <w:style w:type="character" w:styleId="Hyperlink">
    <w:name w:val="Hyperlink"/>
    <w:basedOn w:val="DefaultParagraphFont"/>
    <w:uiPriority w:val="99"/>
    <w:unhideWhenUsed/>
    <w:rsid w:val="004176BB"/>
    <w:rPr>
      <w:color w:val="0000FF" w:themeColor="hyperlink"/>
      <w:u w:val="single"/>
    </w:rPr>
  </w:style>
  <w:style w:type="paragraph" w:styleId="Header">
    <w:name w:val="header"/>
    <w:basedOn w:val="Normal"/>
    <w:link w:val="HeaderChar"/>
    <w:uiPriority w:val="99"/>
    <w:unhideWhenUsed/>
    <w:rsid w:val="00BC48C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C48CC"/>
    <w:rPr>
      <w:sz w:val="20"/>
      <w:szCs w:val="20"/>
    </w:rPr>
  </w:style>
  <w:style w:type="paragraph" w:styleId="Footer">
    <w:name w:val="footer"/>
    <w:basedOn w:val="Normal"/>
    <w:link w:val="FooterChar"/>
    <w:uiPriority w:val="99"/>
    <w:unhideWhenUsed/>
    <w:rsid w:val="00BC48C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C48CC"/>
    <w:rPr>
      <w:sz w:val="20"/>
      <w:szCs w:val="20"/>
    </w:rPr>
  </w:style>
  <w:style w:type="paragraph" w:styleId="Bibliography">
    <w:name w:val="Bibliography"/>
    <w:basedOn w:val="Normal"/>
    <w:next w:val="Normal"/>
    <w:uiPriority w:val="37"/>
    <w:unhideWhenUsed/>
    <w:rsid w:val="009F58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763768">
      <w:bodyDiv w:val="1"/>
      <w:marLeft w:val="0"/>
      <w:marRight w:val="0"/>
      <w:marTop w:val="0"/>
      <w:marBottom w:val="0"/>
      <w:divBdr>
        <w:top w:val="none" w:sz="0" w:space="0" w:color="auto"/>
        <w:left w:val="none" w:sz="0" w:space="0" w:color="auto"/>
        <w:bottom w:val="none" w:sz="0" w:space="0" w:color="auto"/>
        <w:right w:val="none" w:sz="0" w:space="0" w:color="auto"/>
      </w:divBdr>
    </w:div>
    <w:div w:id="1816288207">
      <w:bodyDiv w:val="1"/>
      <w:marLeft w:val="0"/>
      <w:marRight w:val="0"/>
      <w:marTop w:val="0"/>
      <w:marBottom w:val="0"/>
      <w:divBdr>
        <w:top w:val="none" w:sz="0" w:space="0" w:color="auto"/>
        <w:left w:val="none" w:sz="0" w:space="0" w:color="auto"/>
        <w:bottom w:val="none" w:sz="0" w:space="0" w:color="auto"/>
        <w:right w:val="none" w:sz="0" w:space="0" w:color="auto"/>
      </w:divBdr>
    </w:div>
    <w:div w:id="181914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SEB701 - WIL</PublishDate>
  <Abstract>Francesco Ferraioli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Sch99</b:Tag>
    <b:SourceType>ElectronicSource</b:SourceType>
    <b:Guid>{0618441A-5071-8344-9123-AC6FA56BD8B5}</b:Guid>
    <b:Author>
      <b:Author>
        <b:NameList>
          <b:Person>
            <b:Last>Schafer</b:Last>
            <b:First>Ben</b:First>
          </b:Person>
          <b:Person>
            <b:Last>Konstan</b:Last>
            <b:First>Joseph</b:First>
          </b:Person>
          <b:Person>
            <b:Last>Riedl </b:Last>
            <b:First>John</b:First>
          </b:Person>
        </b:NameList>
      </b:Author>
    </b:Author>
    <b:Title>E-Commerce Recommendation Applications </b:Title>
    <b:Year>1999</b:Year>
    <b:Month>November</b:Month>
    <b:City>Minneapolis</b:City>
    <b:RefOrder>2</b:RefOrder>
  </b:Source>
  <b:Source>
    <b:Tag>Aon142</b:Tag>
    <b:SourceType>DocumentFromInternetSite</b:SourceType>
    <b:Guid>{A43C8F05-EAF6-634D-A4A1-5DC1B7F79DA6}</b:Guid>
    <b:Author>
      <b:Author>
        <b:NameList>
          <b:Person>
            <b:Last>Aon</b:Last>
          </b:Person>
        </b:NameList>
      </b:Author>
    </b:Author>
    <b:Title>Professional indemnity insurance</b:Title>
    <b:InternetSiteTitle>AUSDANCE</b:InternetSiteTitle>
    <b:URL>http://ausdance.org.au/articles/details/what-is-professional-indemnity-insurance</b:URL>
    <b:Year>2014</b:Year>
    <b:YearAccessed>2014</b:YearAccessed>
    <b:MonthAccessed>August</b:MonthAccessed>
    <b:DayAccessed>12</b:DayAccessed>
    <b:RefOrder>1</b:RefOrder>
  </b:Source>
  <b:Source>
    <b:Tag>Dut08</b:Tag>
    <b:SourceType>ElectronicSource</b:SourceType>
    <b:Guid>{C5229D37-93D9-C244-8471-B91D36004EA1}</b:Guid>
    <b:Author>
      <b:Author>
        <b:NameList>
          <b:Person>
            <b:Last>Dutfield</b:Last>
            <b:First>G</b:First>
          </b:Person>
        </b:NameList>
      </b:Author>
    </b:Author>
    <b:Title>Global intellectual property law</b:Title>
    <b:Year>2008</b:Year>
    <b:RefOrder>3</b:RefOrder>
  </b:Source>
  <b:Source>
    <b:Tag>Rou14</b:Tag>
    <b:SourceType>DocumentFromInternetSite</b:SourceType>
    <b:Guid>{87053A29-2605-2942-8FDB-794851EEC5A5}</b:Guid>
    <b:Author>
      <b:Author>
        <b:NameList>
          <b:Person>
            <b:Last>Rouse</b:Last>
            <b:First>M.</b:First>
          </b:Person>
        </b:NameList>
      </b:Author>
    </b:Author>
    <b:Title>Quality Assurance (QA)</b:Title>
    <b:Year>2014</b:Year>
    <b:InternetSiteTitle>Tech Target</b:InternetSiteTitle>
    <b:URL>http://searchsoftwarequality.techtarget.com/definition/quality-assurance</b:URL>
    <b:YearAccessed>2014</b:YearAccessed>
    <b:MonthAccessed>August</b:MonthAccessed>
    <b:DayAccessed>12</b:DayAccessed>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60AB97-167D-EE40-9962-5CE5C0F05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1122</Words>
  <Characters>6401</Characters>
  <Application>Microsoft Macintosh Word</Application>
  <DocSecurity>0</DocSecurity>
  <Lines>53</Lines>
  <Paragraphs>15</Paragraphs>
  <ScaleCrop>false</ScaleCrop>
  <Company>Hewlett-Packard</Company>
  <LinksUpToDate>false</LinksUpToDate>
  <CharactersWithSpaces>7508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1</dc:title>
  <dc:subject>n8323143</dc:subject>
  <dc:creator>Francesco Ferraioli – n8323143</dc:creator>
  <cp:keywords/>
  <dc:description/>
  <cp:lastModifiedBy>Frankie Ferraioli</cp:lastModifiedBy>
  <cp:revision>17</cp:revision>
  <dcterms:created xsi:type="dcterms:W3CDTF">2014-03-27T06:52:00Z</dcterms:created>
  <dcterms:modified xsi:type="dcterms:W3CDTF">2014-08-12T02:44:00Z</dcterms:modified>
</cp:coreProperties>
</file>