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End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End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5614E4">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E41035">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E41035">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EndPr/>
        <w:sdtContent>
          <w:r w:rsidR="009672F9">
            <w:rPr>
              <w:lang w:val="en-AU"/>
            </w:rPr>
            <w:fldChar w:fldCharType="begin"/>
          </w:r>
          <w:r w:rsidR="009F58C8">
            <w:instrText xml:space="preserve">CITATION Aon142 \l 1033 </w:instrText>
          </w:r>
          <w:r w:rsidR="009672F9">
            <w:rPr>
              <w:lang w:val="en-AU"/>
            </w:rPr>
            <w:fldChar w:fldCharType="separate"/>
          </w:r>
          <w:r w:rsidR="003261D9">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EndPr/>
        <w:sdtContent>
          <w:r w:rsidR="005E37CF">
            <w:rPr>
              <w:lang w:val="en-AU"/>
            </w:rPr>
            <w:fldChar w:fldCharType="begin"/>
          </w:r>
          <w:r w:rsidR="005E37CF">
            <w:instrText xml:space="preserve"> CITATION Sch99 \l 1033 </w:instrText>
          </w:r>
          <w:r w:rsidR="005E37CF">
            <w:rPr>
              <w:lang w:val="en-AU"/>
            </w:rPr>
            <w:fldChar w:fldCharType="separate"/>
          </w:r>
          <w:r w:rsidR="003261D9">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EndPr/>
        <w:sdtContent>
          <w:r w:rsidR="00DE51DC">
            <w:rPr>
              <w:lang w:val="en-AU"/>
            </w:rPr>
            <w:fldChar w:fldCharType="begin"/>
          </w:r>
          <w:r w:rsidR="00DE51DC">
            <w:instrText xml:space="preserve"> CITATION MDa121 \l 1033 </w:instrText>
          </w:r>
          <w:r w:rsidR="00DE51DC">
            <w:rPr>
              <w:lang w:val="en-AU"/>
            </w:rPr>
            <w:fldChar w:fldCharType="separate"/>
          </w:r>
          <w:r w:rsidR="003261D9">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MonicIT’s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r w:rsidR="004946F4">
        <w:t>yourself</w:t>
      </w:r>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EndPr/>
        <w:sdtContent>
          <w:r>
            <w:rPr>
              <w:lang w:val="en-AU"/>
            </w:rPr>
            <w:fldChar w:fldCharType="begin"/>
          </w:r>
          <w:r>
            <w:instrText xml:space="preserve"> CITATION Dut08 \l 1033 </w:instrText>
          </w:r>
          <w:r>
            <w:rPr>
              <w:lang w:val="en-AU"/>
            </w:rPr>
            <w:fldChar w:fldCharType="separate"/>
          </w:r>
          <w:r w:rsidR="003261D9">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MonicIT’s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EndPr/>
        <w:sdtContent>
          <w:r w:rsidR="00994B7F">
            <w:rPr>
              <w:lang w:val="en-AU"/>
            </w:rPr>
            <w:fldChar w:fldCharType="begin"/>
          </w:r>
          <w:r w:rsidR="00994B7F">
            <w:instrText xml:space="preserve"> CITATION Rou14 \l 1033 </w:instrText>
          </w:r>
          <w:r w:rsidR="00994B7F">
            <w:rPr>
              <w:lang w:val="en-AU"/>
            </w:rPr>
            <w:fldChar w:fldCharType="separate"/>
          </w:r>
          <w:r w:rsidR="003261D9">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755801A5" w14:textId="77777777" w:rsidR="00804F90" w:rsidRDefault="00804F90" w:rsidP="00804F90">
      <w:pPr>
        <w:pStyle w:val="Heading2"/>
      </w:pPr>
      <w:bookmarkStart w:id="5" w:name="_Toc269464095"/>
      <w:r>
        <w:lastRenderedPageBreak/>
        <w:t>2.1 Major Activity and Reflection 1</w:t>
      </w:r>
      <w:bookmarkEnd w:id="5"/>
    </w:p>
    <w:p w14:paraId="4C441798" w14:textId="77777777" w:rsidR="00AC4E50" w:rsidRDefault="00804F90" w:rsidP="00AC4E50">
      <w:r>
        <w:t>Major Activity and Reflection 1</w:t>
      </w:r>
    </w:p>
    <w:p w14:paraId="6B49F769" w14:textId="77777777" w:rsidR="00AC4E50" w:rsidRDefault="00AC4E50" w:rsidP="00AC4E50"/>
    <w:p w14:paraId="0FA56524" w14:textId="77777777" w:rsidR="00804F90" w:rsidRDefault="00804F90" w:rsidP="00804F90">
      <w:pPr>
        <w:pStyle w:val="Heading2"/>
      </w:pPr>
      <w:bookmarkStart w:id="6" w:name="_Toc269464096"/>
      <w:r>
        <w:t>2.2 Major Activity and Reflection 2</w:t>
      </w:r>
      <w:bookmarkEnd w:id="6"/>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7" w:name="_Toc269464097"/>
      <w:r>
        <w:t>3.0 Conclusion</w:t>
      </w:r>
      <w:bookmarkEnd w:id="7"/>
    </w:p>
    <w:p w14:paraId="29693A6F" w14:textId="31B6BF04" w:rsidR="00804F90" w:rsidRDefault="00804F90" w:rsidP="00AC4E50">
      <w:r>
        <w:t>Conclusion</w:t>
      </w:r>
    </w:p>
    <w:p w14:paraId="4ACAB878" w14:textId="77777777" w:rsidR="009F58C8" w:rsidRDefault="009F58C8" w:rsidP="00AC4E50"/>
    <w:bookmarkStart w:id="8" w:name="_Toc269464098" w:displacedByCustomXml="next"/>
    <w:sdt>
      <w:sdtPr>
        <w:rPr>
          <w:b w:val="0"/>
          <w:bCs w:val="0"/>
          <w:caps w:val="0"/>
          <w:color w:val="auto"/>
          <w:spacing w:val="0"/>
          <w:szCs w:val="20"/>
        </w:rPr>
        <w:id w:val="-1030334136"/>
        <w:docPartObj>
          <w:docPartGallery w:val="Bibliographies"/>
          <w:docPartUnique/>
        </w:docPartObj>
      </w:sdtPr>
      <w:sdtEndPr/>
      <w:sdtContent>
        <w:p w14:paraId="31ACB1F3" w14:textId="36C88C47" w:rsidR="009F58C8" w:rsidRDefault="009F58C8">
          <w:pPr>
            <w:pStyle w:val="Heading1"/>
          </w:pPr>
          <w:r>
            <w:t>References</w:t>
          </w:r>
          <w:bookmarkEnd w:id="8"/>
        </w:p>
        <w:sdt>
          <w:sdtPr>
            <w:id w:val="111145805"/>
            <w:bibliography/>
          </w:sdtPr>
          <w:sdtEndPr/>
          <w:sdtContent>
            <w:p w14:paraId="1CFB3746" w14:textId="77777777" w:rsidR="003261D9" w:rsidRDefault="009F58C8" w:rsidP="003261D9">
              <w:pPr>
                <w:pStyle w:val="Bibliography"/>
                <w:rPr>
                  <w:rFonts w:cs="Times New Roman"/>
                  <w:noProof/>
                </w:rPr>
              </w:pPr>
              <w:r>
                <w:fldChar w:fldCharType="begin"/>
              </w:r>
              <w:r>
                <w:instrText xml:space="preserve"> BIBLIOGRAPHY </w:instrText>
              </w:r>
              <w:r>
                <w:fldChar w:fldCharType="separate"/>
              </w:r>
              <w:r w:rsidR="003261D9">
                <w:rPr>
                  <w:rFonts w:cs="Times New Roman"/>
                  <w:noProof/>
                </w:rPr>
                <w:t xml:space="preserve">Aon. (2014). </w:t>
              </w:r>
              <w:r w:rsidR="003261D9">
                <w:rPr>
                  <w:rFonts w:cs="Times New Roman"/>
                  <w:i/>
                  <w:iCs/>
                  <w:noProof/>
                </w:rPr>
                <w:t>Professional indemnity insurance.</w:t>
              </w:r>
              <w:r w:rsidR="003261D9">
                <w:rPr>
                  <w:rFonts w:cs="Times New Roman"/>
                  <w:noProof/>
                </w:rPr>
                <w:t xml:space="preserve"> Retrieved August 12, 2014, from AUSDANCE: http://ausdance.org.au/articles/details/what-is-professional-indemnity-insurance</w:t>
              </w:r>
            </w:p>
            <w:p w14:paraId="6C842F33" w14:textId="77777777" w:rsidR="003261D9" w:rsidRDefault="003261D9" w:rsidP="003261D9">
              <w:pPr>
                <w:pStyle w:val="Bibliography"/>
                <w:rPr>
                  <w:rFonts w:cs="Times New Roman"/>
                  <w:noProof/>
                </w:rPr>
              </w:pPr>
              <w:r>
                <w:rPr>
                  <w:rFonts w:cs="Times New Roman"/>
                  <w:noProof/>
                </w:rPr>
                <w:t>Dutfield, G. (2008). Global intellectual property law.</w:t>
              </w:r>
            </w:p>
            <w:p w14:paraId="2613AF44" w14:textId="77777777" w:rsidR="003261D9" w:rsidRDefault="003261D9" w:rsidP="003261D9">
              <w:pPr>
                <w:pStyle w:val="Bibliography"/>
                <w:rPr>
                  <w:rFonts w:cs="Times New Roman"/>
                  <w:noProof/>
                </w:rPr>
              </w:pPr>
              <w:r>
                <w:rPr>
                  <w:rFonts w:cs="Times New Roman"/>
                  <w:noProof/>
                </w:rPr>
                <w:t>Davitt, M. (2012, April). Workplace health and safety act 2012.</w:t>
              </w:r>
            </w:p>
            <w:p w14:paraId="5C37815E" w14:textId="77777777" w:rsidR="003261D9" w:rsidRDefault="003261D9" w:rsidP="003261D9">
              <w:pPr>
                <w:pStyle w:val="Bibliography"/>
                <w:rPr>
                  <w:rFonts w:cs="Times New Roman"/>
                  <w:noProof/>
                </w:rPr>
              </w:pPr>
              <w:r>
                <w:rPr>
                  <w:rFonts w:cs="Times New Roman"/>
                  <w:noProof/>
                </w:rPr>
                <w:t>Schafer, B., Konstan, J., &amp; Riedl , J. (1999, November). E-Commerce Recommendation Applications . Minneapolis.</w:t>
              </w:r>
            </w:p>
            <w:p w14:paraId="586ADFCB" w14:textId="77777777" w:rsidR="003261D9" w:rsidRDefault="003261D9" w:rsidP="003261D9">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3261D9">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9" w:name="_Toc269464099"/>
      <w:r>
        <w:lastRenderedPageBreak/>
        <w:t>Appendicies</w:t>
      </w:r>
      <w:bookmarkEnd w:id="9"/>
    </w:p>
    <w:p w14:paraId="1E8D7CFA" w14:textId="77777777" w:rsidR="00804F90" w:rsidRDefault="00804F90" w:rsidP="00804F90">
      <w:pPr>
        <w:pStyle w:val="Heading2"/>
      </w:pPr>
      <w:bookmarkStart w:id="10" w:name="_Toc269464100"/>
      <w:r>
        <w:t>Appendix A: Work Log</w:t>
      </w:r>
      <w:bookmarkEnd w:id="10"/>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Testing Tool: TestWise</w:t>
            </w:r>
            <w:r w:rsidRPr="003261D9">
              <w:br/>
              <w:t>Testing Language: RWebSpec/Selinium</w:t>
            </w:r>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lastRenderedPageBreak/>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run against webapp</w:t>
            </w:r>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my first ajax call used to update fields on the database via the webapp</w:t>
            </w:r>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lastRenderedPageBreak/>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Finished implementing ajax call to update fields on the database via the webapp</w:t>
            </w:r>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tests for the ajax call functionality</w:t>
            </w:r>
          </w:p>
        </w:tc>
      </w:tr>
    </w:tbl>
    <w:p w14:paraId="607CF356" w14:textId="77777777" w:rsidR="003261D9" w:rsidRDefault="003261D9" w:rsidP="00AC4E50"/>
    <w:p w14:paraId="1CFB8124" w14:textId="77777777" w:rsidR="00804F90" w:rsidRDefault="00804F90" w:rsidP="00804F90">
      <w:pPr>
        <w:pStyle w:val="Heading2"/>
      </w:pPr>
      <w:bookmarkStart w:id="11" w:name="_Toc269464101"/>
      <w:r>
        <w:t>Appendix B: Reflective Notes</w:t>
      </w:r>
      <w:bookmarkEnd w:id="11"/>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lastRenderedPageBreak/>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After writing the test cases in RWebSpec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lastRenderedPageBreak/>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ED641B">
        <w:trPr>
          <w:tblCellSpacing w:w="142" w:type="dxa"/>
        </w:trPr>
        <w:tc>
          <w:tcPr>
            <w:tcW w:w="1526" w:type="dxa"/>
            <w:tcBorders>
              <w:right w:val="nil"/>
            </w:tcBorders>
          </w:tcPr>
          <w:p w14:paraId="452989C1" w14:textId="77777777" w:rsidR="00D208A6" w:rsidRPr="00D25B06" w:rsidRDefault="00D208A6" w:rsidP="00ED641B">
            <w:pPr>
              <w:rPr>
                <w:color w:val="4F81BD" w:themeColor="accent1"/>
              </w:rPr>
            </w:pPr>
            <w:r w:rsidRPr="00D25B06">
              <w:rPr>
                <w:color w:val="4F81BD" w:themeColor="accent1"/>
              </w:rPr>
              <w:lastRenderedPageBreak/>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ED641B">
        <w:trPr>
          <w:tblCellSpacing w:w="142" w:type="dxa"/>
        </w:trPr>
        <w:tc>
          <w:tcPr>
            <w:tcW w:w="1526" w:type="dxa"/>
            <w:tcBorders>
              <w:right w:val="nil"/>
            </w:tcBorders>
          </w:tcPr>
          <w:p w14:paraId="6B2CCBAD" w14:textId="77777777" w:rsidR="00D208A6" w:rsidRPr="00D25B06" w:rsidRDefault="00D208A6" w:rsidP="00ED641B">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 xml:space="preserve">autonomous tests </w:t>
            </w:r>
            <w:r w:rsidR="00D208A6">
              <w:t>for the functionality</w:t>
            </w:r>
          </w:p>
        </w:tc>
      </w:tr>
      <w:tr w:rsidR="00D208A6" w14:paraId="45B3F0E9" w14:textId="77777777" w:rsidTr="00ED641B">
        <w:trPr>
          <w:tblCellSpacing w:w="142" w:type="dxa"/>
        </w:trPr>
        <w:tc>
          <w:tcPr>
            <w:tcW w:w="1526" w:type="dxa"/>
            <w:tcBorders>
              <w:right w:val="nil"/>
            </w:tcBorders>
          </w:tcPr>
          <w:p w14:paraId="7229950F" w14:textId="77777777" w:rsidR="00D208A6" w:rsidRPr="00D25B06" w:rsidRDefault="00D208A6" w:rsidP="00ED641B">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Turn the worded steps into scripts that can be run against the User Interface</w:t>
            </w:r>
          </w:p>
          <w:p w14:paraId="379762BE" w14:textId="457E068C" w:rsidR="00D208A6" w:rsidRDefault="00D208A6" w:rsidP="00D208A6">
            <w:pPr>
              <w:pStyle w:val="ListParagraph"/>
              <w:numPr>
                <w:ilvl w:val="0"/>
                <w:numId w:val="13"/>
              </w:numPr>
            </w:pPr>
          </w:p>
        </w:tc>
      </w:tr>
      <w:tr w:rsidR="00D208A6" w14:paraId="4C0A422B" w14:textId="77777777" w:rsidTr="00ED641B">
        <w:trPr>
          <w:tblCellSpacing w:w="142" w:type="dxa"/>
        </w:trPr>
        <w:tc>
          <w:tcPr>
            <w:tcW w:w="1526" w:type="dxa"/>
            <w:tcBorders>
              <w:right w:val="nil"/>
            </w:tcBorders>
          </w:tcPr>
          <w:p w14:paraId="232DE4FA" w14:textId="062535EB" w:rsidR="00D208A6" w:rsidRPr="00D25B06" w:rsidRDefault="00D208A6" w:rsidP="00ED641B">
            <w:pPr>
              <w:rPr>
                <w:color w:val="4F81BD" w:themeColor="accent1"/>
              </w:rPr>
            </w:pPr>
            <w:r w:rsidRPr="00D25B06">
              <w:rPr>
                <w:color w:val="4F81BD" w:themeColor="accent1"/>
              </w:rPr>
              <w:t>Result</w:t>
            </w:r>
          </w:p>
        </w:tc>
        <w:tc>
          <w:tcPr>
            <w:tcW w:w="7716" w:type="dxa"/>
            <w:tcBorders>
              <w:left w:val="nil"/>
            </w:tcBorders>
          </w:tcPr>
          <w:p w14:paraId="67A8A68C" w14:textId="46E206C7" w:rsidR="00D208A6" w:rsidRPr="00C5616F" w:rsidRDefault="005614E4" w:rsidP="005614E4">
            <w:pPr>
              <w:pStyle w:val="ListParagraph"/>
              <w:numPr>
                <w:ilvl w:val="0"/>
                <w:numId w:val="10"/>
              </w:numPr>
              <w:ind w:left="601"/>
            </w:pPr>
            <w:r>
              <w:t>Result</w:t>
            </w:r>
            <w:bookmarkStart w:id="12" w:name="_GoBack"/>
            <w:bookmarkEnd w:id="12"/>
          </w:p>
        </w:tc>
      </w:tr>
      <w:tr w:rsidR="00D208A6" w14:paraId="2051FED1" w14:textId="77777777" w:rsidTr="00ED641B">
        <w:trPr>
          <w:tblCellSpacing w:w="142" w:type="dxa"/>
        </w:trPr>
        <w:tc>
          <w:tcPr>
            <w:tcW w:w="1526" w:type="dxa"/>
            <w:tcBorders>
              <w:right w:val="nil"/>
            </w:tcBorders>
          </w:tcPr>
          <w:p w14:paraId="40994862" w14:textId="77777777" w:rsidR="00D208A6" w:rsidRPr="00D25B06" w:rsidRDefault="00D208A6" w:rsidP="00ED641B">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ED641B">
            <w:pPr>
              <w:pStyle w:val="ListParagraph"/>
              <w:numPr>
                <w:ilvl w:val="0"/>
                <w:numId w:val="10"/>
              </w:numPr>
              <w:ind w:left="601"/>
            </w:pPr>
            <w:r>
              <w:t>In Agile, a feature has not finished to be implemented until there is at least a test for it</w:t>
            </w:r>
          </w:p>
          <w:p w14:paraId="24385643" w14:textId="0572F387" w:rsidR="005614E4" w:rsidRDefault="005614E4" w:rsidP="00ED641B">
            <w:pPr>
              <w:pStyle w:val="ListParagraph"/>
              <w:numPr>
                <w:ilvl w:val="0"/>
                <w:numId w:val="10"/>
              </w:numPr>
              <w:ind w:left="601"/>
            </w:pPr>
            <w:r>
              <w:t>Learnt</w:t>
            </w:r>
          </w:p>
        </w:tc>
      </w:tr>
    </w:tbl>
    <w:p w14:paraId="510B9A41" w14:textId="77777777" w:rsidR="00D208A6" w:rsidRDefault="00D208A6"/>
    <w:sectPr w:rsidR="00D208A6"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E41035" w:rsidRDefault="00E41035" w:rsidP="00BC48CC">
      <w:pPr>
        <w:spacing w:before="0" w:after="0" w:line="240" w:lineRule="auto"/>
      </w:pPr>
      <w:r>
        <w:separator/>
      </w:r>
    </w:p>
  </w:endnote>
  <w:endnote w:type="continuationSeparator" w:id="0">
    <w:p w14:paraId="249E5408" w14:textId="77777777" w:rsidR="00E41035" w:rsidRDefault="00E41035"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1035" w14:paraId="695F9ADD" w14:textId="77777777">
      <w:tc>
        <w:tcPr>
          <w:tcW w:w="918" w:type="dxa"/>
        </w:tcPr>
        <w:p w14:paraId="7C8A9602" w14:textId="77777777" w:rsidR="00E41035" w:rsidRDefault="00E41035">
          <w:pPr>
            <w:pStyle w:val="Footer"/>
            <w:jc w:val="right"/>
            <w:rPr>
              <w:b/>
              <w:color w:val="4F81BD" w:themeColor="accent1"/>
              <w:sz w:val="32"/>
              <w:szCs w:val="32"/>
            </w:rPr>
          </w:pPr>
          <w:r>
            <w:fldChar w:fldCharType="begin"/>
          </w:r>
          <w:r>
            <w:instrText xml:space="preserve"> PAGE   \* MERGEFORMAT </w:instrText>
          </w:r>
          <w:r>
            <w:fldChar w:fldCharType="separate"/>
          </w:r>
          <w:r w:rsidR="005614E4" w:rsidRPr="005614E4">
            <w:rPr>
              <w:b/>
              <w:noProof/>
              <w:color w:val="4F81BD" w:themeColor="accent1"/>
              <w:sz w:val="32"/>
              <w:szCs w:val="32"/>
            </w:rPr>
            <w:t>12</w:t>
          </w:r>
          <w:r>
            <w:rPr>
              <w:b/>
              <w:noProof/>
              <w:color w:val="4F81BD" w:themeColor="accent1"/>
              <w:sz w:val="32"/>
              <w:szCs w:val="32"/>
            </w:rPr>
            <w:fldChar w:fldCharType="end"/>
          </w:r>
        </w:p>
      </w:tc>
      <w:tc>
        <w:tcPr>
          <w:tcW w:w="7938" w:type="dxa"/>
        </w:tcPr>
        <w:p w14:paraId="6BA9BA5E" w14:textId="77777777" w:rsidR="00E41035" w:rsidRDefault="00E41035">
          <w:pPr>
            <w:pStyle w:val="Footer"/>
          </w:pPr>
          <w:r w:rsidRPr="00242ED6">
            <w:rPr>
              <w:sz w:val="28"/>
            </w:rPr>
            <w:t>Francesco Ferraioli</w:t>
          </w:r>
        </w:p>
      </w:tc>
    </w:tr>
  </w:tbl>
  <w:p w14:paraId="13C4EDB9" w14:textId="77777777" w:rsidR="00E41035" w:rsidRDefault="00E410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1035" w14:paraId="40DDFD1F" w14:textId="77777777">
      <w:tc>
        <w:tcPr>
          <w:tcW w:w="918" w:type="dxa"/>
        </w:tcPr>
        <w:p w14:paraId="0047AE58" w14:textId="77777777" w:rsidR="00E41035" w:rsidRDefault="00E41035">
          <w:pPr>
            <w:pStyle w:val="Footer"/>
            <w:jc w:val="right"/>
            <w:rPr>
              <w:b/>
              <w:color w:val="4F81BD" w:themeColor="accent1"/>
              <w:sz w:val="32"/>
              <w:szCs w:val="32"/>
            </w:rPr>
          </w:pPr>
          <w:r>
            <w:fldChar w:fldCharType="begin"/>
          </w:r>
          <w:r>
            <w:instrText xml:space="preserve"> PAGE   \* MERGEFORMAT </w:instrText>
          </w:r>
          <w:r>
            <w:fldChar w:fldCharType="separate"/>
          </w:r>
          <w:r w:rsidR="005614E4" w:rsidRPr="005614E4">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E41035" w:rsidRDefault="00E41035">
          <w:pPr>
            <w:pStyle w:val="Footer"/>
          </w:pPr>
          <w:r w:rsidRPr="00242ED6">
            <w:rPr>
              <w:sz w:val="28"/>
            </w:rPr>
            <w:t>Francesco Ferraioli</w:t>
          </w:r>
          <w:r>
            <w:rPr>
              <w:sz w:val="28"/>
            </w:rPr>
            <w:t xml:space="preserve"> – n8323143</w:t>
          </w:r>
        </w:p>
      </w:tc>
    </w:tr>
  </w:tbl>
  <w:p w14:paraId="1F4470A5" w14:textId="77777777" w:rsidR="00E41035" w:rsidRDefault="00E410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E41035" w:rsidRDefault="00E41035" w:rsidP="00BC48CC">
      <w:pPr>
        <w:spacing w:before="0" w:after="0" w:line="240" w:lineRule="auto"/>
      </w:pPr>
      <w:r>
        <w:separator/>
      </w:r>
    </w:p>
  </w:footnote>
  <w:footnote w:type="continuationSeparator" w:id="0">
    <w:p w14:paraId="530E9E75" w14:textId="77777777" w:rsidR="00E41035" w:rsidRDefault="00E41035"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E41035"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E41035" w:rsidRDefault="00E4103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E41035" w:rsidRDefault="00E41035"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E41035" w:rsidRDefault="00E410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E41035"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E41035" w:rsidRDefault="00E4103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E41035" w:rsidRDefault="00E41035"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E41035" w:rsidRDefault="00E410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947C4"/>
    <w:rsid w:val="000A02B0"/>
    <w:rsid w:val="00116EE5"/>
    <w:rsid w:val="002151D7"/>
    <w:rsid w:val="00242ED6"/>
    <w:rsid w:val="0026061E"/>
    <w:rsid w:val="002709DC"/>
    <w:rsid w:val="00300A1F"/>
    <w:rsid w:val="00306E6B"/>
    <w:rsid w:val="003114B5"/>
    <w:rsid w:val="00315141"/>
    <w:rsid w:val="003261D9"/>
    <w:rsid w:val="003D734D"/>
    <w:rsid w:val="003E50A5"/>
    <w:rsid w:val="004176BB"/>
    <w:rsid w:val="00444D36"/>
    <w:rsid w:val="00454EF1"/>
    <w:rsid w:val="00482004"/>
    <w:rsid w:val="004946F4"/>
    <w:rsid w:val="004F23B2"/>
    <w:rsid w:val="0052411C"/>
    <w:rsid w:val="005303BD"/>
    <w:rsid w:val="005614E4"/>
    <w:rsid w:val="005E37CF"/>
    <w:rsid w:val="006523CF"/>
    <w:rsid w:val="007B0679"/>
    <w:rsid w:val="00804F90"/>
    <w:rsid w:val="008C022B"/>
    <w:rsid w:val="00911051"/>
    <w:rsid w:val="009672F9"/>
    <w:rsid w:val="00993379"/>
    <w:rsid w:val="00994B7F"/>
    <w:rsid w:val="009A7DA5"/>
    <w:rsid w:val="009F58C8"/>
    <w:rsid w:val="00AC4E50"/>
    <w:rsid w:val="00AD7CE2"/>
    <w:rsid w:val="00B451D2"/>
    <w:rsid w:val="00B5074F"/>
    <w:rsid w:val="00BC48CC"/>
    <w:rsid w:val="00BD5B3D"/>
    <w:rsid w:val="00C04BBA"/>
    <w:rsid w:val="00C5616F"/>
    <w:rsid w:val="00CC0449"/>
    <w:rsid w:val="00D208A6"/>
    <w:rsid w:val="00D25B06"/>
    <w:rsid w:val="00D64677"/>
    <w:rsid w:val="00D77F47"/>
    <w:rsid w:val="00D838C9"/>
    <w:rsid w:val="00DA4214"/>
    <w:rsid w:val="00DE51DC"/>
    <w:rsid w:val="00E2534D"/>
    <w:rsid w:val="00E3472E"/>
    <w:rsid w:val="00E41035"/>
    <w:rsid w:val="00EE0A60"/>
    <w:rsid w:val="00F25C9C"/>
    <w:rsid w:val="00F75B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810F1-55EE-5D49-992D-007789EB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2389</Words>
  <Characters>13623</Characters>
  <Application>Microsoft Macintosh Word</Application>
  <DocSecurity>0</DocSecurity>
  <Lines>113</Lines>
  <Paragraphs>31</Paragraphs>
  <ScaleCrop>false</ScaleCrop>
  <Company>Hewlett-Packard</Company>
  <LinksUpToDate>false</LinksUpToDate>
  <CharactersWithSpaces>15981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29</cp:revision>
  <dcterms:created xsi:type="dcterms:W3CDTF">2014-03-27T06:52:00Z</dcterms:created>
  <dcterms:modified xsi:type="dcterms:W3CDTF">2014-08-13T11:47:00Z</dcterms:modified>
</cp:coreProperties>
</file>