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5C4A"/>
          <w:sz w:val="46"/>
          <w:szCs w:val="46"/>
        </w:rPr>
        <w:t xml:space="preserve">PATIENT FLOW &amp; HANDOFF ENGINE</w:t>
      </w:r>
    </w:p>
    <w:p>
      <w:pPr>
        <w:spacing w:after="100" w:before="200"/>
        <w:jc w:val="center"/>
      </w:pPr>
      <w:r>
        <w:rPr>
          <w:b/>
          <w:bCs/>
          <w:color w:val="444444"/>
          <w:sz w:val="26"/>
          <w:szCs w:val="26"/>
        </w:rPr>
        <w:t xml:space="preserve">A Real-Time, Seamless Handoff Design for the Hospital Management System</w:t>
      </w:r>
    </w:p>
    <w:p>
      <w:pPr>
        <w:spacing w:after="500"/>
        <w:jc w:val="center"/>
      </w:pPr>
      <w:r>
        <w:rPr>
          <w:i/>
          <w:iCs/>
          <w:color w:val="B8860B"/>
          <w:sz w:val="20"/>
          <w:szCs w:val="20"/>
        </w:rPr>
        <w:t xml:space="preserve">Research-Informed Enhancement — Reception → Nurse → Doctor → Lab → Pharmacy</w:t>
      </w:r>
    </w:p>
    <w:p>
      <w:pPr>
        <w:jc w:val="center"/>
      </w:pPr>
      <w:r>
        <w:rPr>
          <w:color w:val="888888"/>
          <w:sz w:val="18"/>
          <w:szCs w:val="18"/>
        </w:rPr>
        <w:t xml:space="preserve">Version 1.0 • Draft for Review</w:t>
      </w:r>
    </w:p>
    <w:p>
      <w:r>
        <w:br w:type="page"/>
      </w:r>
    </w:p>
    <w:p>
      <w:pPr>
        <w:pStyle w:val="Heading1"/>
        <w:spacing w:after="180" w:before="380"/>
      </w:pPr>
      <w:r>
        <w:t xml:space="preserve">1. Purpose of This Change</w:t>
      </w:r>
    </w:p>
    <w:p>
      <w:pPr>
        <w:spacing w:after="140"/>
      </w:pPr>
      <w:r>
        <w:t xml:space="preserve">Today, movement between roles in the patient journey relies on a queue number and a status field that the next person has to notice or check for. This works, but it is passive: the receiving role only finds out a patient is ready when they happen to look. This enhancement makes that handoff active — the moment a patient becomes ready for the next person, that person is notified immediately, and they receive a short, structured summary of what just happened, not just a bare name and number.</w:t>
      </w:r>
    </w:p>
    <w:p>
      <w:pPr>
        <w:pStyle w:val="Heading1"/>
        <w:spacing w:after="180" w:before="380"/>
      </w:pPr>
      <w:r>
        <w:t xml:space="preserve">2. What Modern Hospital Systems Do (Research Summary)</w:t>
      </w:r>
    </w:p>
    <w:p>
      <w:pPr>
        <w:spacing w:after="140"/>
      </w:pPr>
      <w:r>
        <w:t xml:space="preserve">Three patterns recur across modern hospital patient-flow and handoff design, and this module borrows from all three:</w:t>
      </w:r>
    </w:p>
    <w:p>
      <w:pPr>
        <w:pStyle w:val="Heading2"/>
        <w:spacing w:after="120" w:before="260"/>
      </w:pPr>
      <w:r>
        <w:t xml:space="preserve">2.1 Event-Driven Patient Flow, Not Static Queue Numbers</w:t>
      </w:r>
    </w:p>
    <w:p>
      <w:pPr>
        <w:spacing w:after="140"/>
      </w:pPr>
      <w:r>
        <w:t xml:space="preserve">Contemporary hospital queue platforms track patient movement as a live, continuously updating flow across departments, automating routing and coordination rather than relying on staff manually noticing a queue number or walking information from one desk to the next. The shift is from “a number that doesn't change” to “a status that pushes itself to whoever needs to see it next.”</w:t>
      </w:r>
    </w:p>
    <w:p>
      <w:pPr>
        <w:pStyle w:val="Heading2"/>
        <w:spacing w:after="120" w:before="260"/>
      </w:pPr>
      <w:r>
        <w:t xml:space="preserve">2.2 Digital Journey Boards Carrying Context, Not Just Position</w:t>
      </w:r>
    </w:p>
    <w:p>
      <w:pPr>
        <w:spacing w:after="140"/>
      </w:pPr>
      <w:r>
        <w:t xml:space="preserve">Larger hospitals have replaced paper and whiteboard tracking with digital “journey boards” that pull data from admissions, lab, records, and other systems into one live view of each patient's progress from admission to discharge. The key idea worth adopting at any scale: the board doesn't just show where a patient is — it shows what has already happened to them, so the next department isn't starting from zero.</w:t>
      </w:r>
    </w:p>
    <w:p>
      <w:pPr>
        <w:pStyle w:val="Heading2"/>
        <w:spacing w:after="120" w:before="260"/>
      </w:pPr>
      <w:r>
        <w:t xml:space="preserve">2.3 Structured Handoff Content (SBAR / I-PASS)</w:t>
      </w:r>
    </w:p>
    <w:p>
      <w:pPr>
        <w:spacing w:after="140"/>
      </w:pPr>
      <w:r>
        <w:t xml:space="preserve">Separately from the logistics of moving a patient, clinical research is consistent that unstructured, ad hoc handoffs are a real source of lost information and miscommunication between providers. The response has been standardized handoff frameworks — most widely SBAR (Situation, Background, Assessment, Recommendation) — which give every handoff the same predictable shape, so the receiving provider always gets the same categories of information regardless of who is handing off or how busy they are.</w:t>
      </w:r>
    </w:p>
    <w:p>
      <w:pPr>
        <w:pStyle w:val="Heading2"/>
        <w:spacing w:after="120" w:before="260"/>
      </w:pPr>
      <w:r>
        <w:t xml:space="preserve">2.4 What This Means for This System</w:t>
      </w:r>
    </w:p>
    <w:p>
      <w:pPr>
        <w:pStyle w:val="ListParagraph"/>
        <w:numPr>
          <w:ilvl w:val="0"/>
          <w:numId w:val="2"/>
        </w:numPr>
        <w:spacing w:after="60"/>
      </w:pPr>
      <w:r>
        <w:t xml:space="preserve">Replace “status sits in a queue until someone checks” with real-time push notification the instant a patient is ready for the next role.</w:t>
      </w:r>
    </w:p>
    <w:p>
      <w:pPr>
        <w:pStyle w:val="ListParagraph"/>
        <w:numPr>
          <w:ilvl w:val="0"/>
          <w:numId w:val="2"/>
        </w:numPr>
        <w:spacing w:after="60"/>
      </w:pPr>
      <w:r>
        <w:t xml:space="preserve">Attach a short, structured summary to every handoff — not the full record, just what the next person needs immediately — borrowing the spirit of SBAR without the paperwork overhead a busy OPD can't afford.</w:t>
      </w:r>
    </w:p>
    <w:p>
      <w:pPr>
        <w:pStyle w:val="ListParagraph"/>
        <w:numPr>
          <w:ilvl w:val="0"/>
          <w:numId w:val="2"/>
        </w:numPr>
        <w:spacing w:after="60"/>
      </w:pPr>
      <w:r>
        <w:t xml:space="preserve">Give each department (and, optionally, management) a live flow view showing where every active patient currently sits, not just their own queue in isolation.</w:t>
      </w:r>
    </w:p>
    <w:p>
      <w:r>
        <w:br w:type="page"/>
      </w:r>
    </w:p>
    <w:p>
      <w:pPr>
        <w:pStyle w:val="Heading1"/>
        <w:spacing w:after="180" w:before="380"/>
      </w:pPr>
      <w:r>
        <w:t xml:space="preserve">3. Limitation in the Current Design</w:t>
      </w:r>
    </w:p>
    <w:p>
      <w:pPr>
        <w:spacing w:after="140"/>
      </w:pPr>
      <w:r>
        <w:t xml:space="preserve">Module 3 already defines a Visit status chain (Waiting for Triage → In Triage → Waiting for Doctor → …) and Module 4/5/6/7 each read from and write to it. What's missing is:</w:t>
      </w:r>
    </w:p>
    <w:p>
      <w:pPr>
        <w:pStyle w:val="ListParagraph"/>
        <w:numPr>
          <w:ilvl w:val="0"/>
          <w:numId w:val="2"/>
        </w:numPr>
        <w:spacing w:after="60"/>
      </w:pPr>
      <w:r>
        <w:t xml:space="preserve">Nothing actively tells the next role a patient just became ready — they must periodically check their own queue screen.</w:t>
      </w:r>
    </w:p>
    <w:p>
      <w:pPr>
        <w:pStyle w:val="ListParagraph"/>
        <w:numPr>
          <w:ilvl w:val="0"/>
          <w:numId w:val="2"/>
        </w:numPr>
        <w:spacing w:after="60"/>
      </w:pPr>
      <w:r>
        <w:t xml:space="preserve">When they do check, they see a name and a status, not a quick sense of what just happened (why the priority is high, what the last department flagged, what's still pending).</w:t>
      </w:r>
    </w:p>
    <w:p>
      <w:pPr>
        <w:pStyle w:val="ListParagraph"/>
        <w:numPr>
          <w:ilvl w:val="0"/>
          <w:numId w:val="2"/>
        </w:numPr>
        <w:spacing w:after="60"/>
      </w:pPr>
      <w:r>
        <w:t xml:space="preserve">If a handoff is missed or delayed (a nurse's screen is minimized, a doctor is mid-consultation with someone else), nothing escalates — the patient can sit invisibly for a long time.</w:t>
      </w:r>
    </w:p>
    <w:p>
      <w:pPr>
        <w:pStyle w:val="Heading1"/>
        <w:spacing w:after="180" w:before="380"/>
      </w:pPr>
      <w:r>
        <w:t xml:space="preserve">4. The Enhancement: Patient Flow &amp; Handoff Engine</w:t>
      </w:r>
    </w:p>
    <w:p>
      <w:pPr>
        <w:spacing w:after="140"/>
      </w:pPr>
      <w:r>
        <w:t xml:space="preserve">This is not a new module in the sense of a new dashboard — it's a shared service (like the Notification/Queue Engine already listed in the cross-cutting services) that every existing module plugs into. Four pieces make it work:</w:t>
      </w:r>
    </w:p>
    <w:p>
      <w:pPr>
        <w:pStyle w:val="Heading2"/>
        <w:spacing w:after="120" w:before="260"/>
      </w:pPr>
      <w:r>
        <w:t xml:space="preserve">4.1 Event-Driven State Changes</w:t>
      </w:r>
    </w:p>
    <w:p>
      <w:pPr>
        <w:spacing w:after="140"/>
      </w:pPr>
      <w:r>
        <w:t xml:space="preserve">Every time a Visit's status changes (triage complete, doctor finalizes consultation and orders labs, lab releases results, prescription submitted, drug dispensed), the system fires a HandoffEvent rather than simply updating a field silently. This event is what everything else below reacts to.</w:t>
      </w:r>
    </w:p>
    <w:p>
      <w:pPr>
        <w:pStyle w:val="Heading2"/>
        <w:spacing w:after="120" w:before="260"/>
      </w:pPr>
      <w:r>
        <w:t xml:space="preserve">4.2 Real-Time Push, Not Polling</w:t>
      </w:r>
    </w:p>
    <w:p>
      <w:pPr>
        <w:spacing w:after="140"/>
      </w:pPr>
      <w:r>
        <w:t xml:space="preserve">Instead of a nurse's or doctor's screen re-checking the database every few seconds (polling — wasteful and still slightly delayed), the receiving role's dashboard is pushed the update the instant the HandoffEvent fires. In practice, this means:</w:t>
      </w:r>
    </w:p>
    <w:p>
      <w:pPr>
        <w:pStyle w:val="ListParagraph"/>
        <w:numPr>
          <w:ilvl w:val="0"/>
          <w:numId w:val="2"/>
        </w:numPr>
        <w:spacing w:after="60"/>
      </w:pPr>
      <w:r>
        <w:t xml:space="preserve">The moment triage is saved, the assigned doctor's queue updates immediately and a notification appears — no refresh needed.</w:t>
      </w:r>
    </w:p>
    <w:p>
      <w:pPr>
        <w:pStyle w:val="ListParagraph"/>
        <w:numPr>
          <w:ilvl w:val="0"/>
          <w:numId w:val="2"/>
        </w:numPr>
        <w:spacing w:after="60"/>
      </w:pPr>
      <w:r>
        <w:t xml:space="preserve">The moment a lab result is released, the ordering doctor is notified immediately, even if they've moved on to another patient in the meantime.</w:t>
      </w:r>
    </w:p>
    <w:p>
      <w:pPr>
        <w:pStyle w:val="ListParagraph"/>
        <w:numPr>
          <w:ilvl w:val="0"/>
          <w:numId w:val="2"/>
        </w:numPr>
        <w:spacing w:after="60"/>
      </w:pPr>
      <w:r>
        <w:t xml:space="preserve">The moment a prescription is submitted, the pharmacy queue updates immediately, and if the visit outcome was “Admit,” the ward's medication queue updates instead.</w:t>
      </w:r>
    </w:p>
    <w:p>
      <w:pPr>
        <w:pStyle w:val="Heading2"/>
        <w:spacing w:after="120" w:before="260"/>
      </w:pPr>
      <w:r>
        <w:t xml:space="preserve">4.3 The Handoff Packet — A Small Structured Summary, Not the Full Record</w:t>
      </w:r>
    </w:p>
    <w:p>
      <w:pPr>
        <w:spacing w:after="140"/>
      </w:pPr>
      <w:r>
        <w:t xml:space="preserve">Every HandoffEvent carries a small, purpose-built summary — the Handoff Packet — so the receiving role gets useful context in the first second, before they even open the full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5C4A" w:color="auto" w:val="clear"/>
            <w:tcMar>
              <w:top w:type="dxa" w:w="70"/>
              <w:left w:type="dxa" w:w="100"/>
              <w:bottom w:type="dxa" w:w="70"/>
              <w:right w:type="dxa" w:w="100"/>
            </w:tcMar>
          </w:tcPr>
          <w:p>
            <w:r>
              <w:rPr>
                <w:b/>
                <w:bCs/>
                <w:color w:val="FFFFFF"/>
              </w:rPr>
              <w:t xml:space="preserve">Handoff</w:t>
            </w:r>
          </w:p>
        </w:tc>
        <w:tc>
          <w:tcPr>
            <w:tcW w:type="dxa" w:w="6400"/>
            <w:shd w:fill="1F5C4A" w:color="auto" w:val="clear"/>
            <w:tcMar>
              <w:top w:type="dxa" w:w="70"/>
              <w:left w:type="dxa" w:w="100"/>
              <w:bottom w:type="dxa" w:w="70"/>
              <w:right w:type="dxa" w:w="100"/>
            </w:tcMar>
          </w:tcPr>
          <w:p>
            <w:r>
              <w:rPr>
                <w:b/>
                <w:bCs/>
                <w:color w:val="FFFFFF"/>
              </w:rPr>
              <w:t xml:space="preserve">What the Packet Contains</w:t>
            </w:r>
          </w:p>
        </w:tc>
      </w:tr>
      <w:tr>
        <w:tc>
          <w:tcPr>
            <w:tcW w:type="dxa" w:w="2600"/>
            <w:tcMar>
              <w:top w:type="dxa" w:w="70"/>
              <w:left w:type="dxa" w:w="100"/>
              <w:bottom w:type="dxa" w:w="70"/>
              <w:right w:type="dxa" w:w="100"/>
            </w:tcMar>
          </w:tcPr>
          <w:p>
            <w:r>
              <w:rPr>
                <w:b w:val="false"/>
                <w:bCs w:val="false"/>
              </w:rPr>
              <w:t xml:space="preserve">Reception → Nurse</w:t>
            </w:r>
          </w:p>
        </w:tc>
        <w:tc>
          <w:tcPr>
            <w:tcW w:type="dxa" w:w="6400"/>
            <w:tcMar>
              <w:top w:type="dxa" w:w="70"/>
              <w:left w:type="dxa" w:w="100"/>
              <w:bottom w:type="dxa" w:w="70"/>
              <w:right w:type="dxa" w:w="100"/>
            </w:tcMar>
          </w:tcPr>
          <w:p>
            <w:r>
              <w:rPr>
                <w:b w:val="false"/>
                <w:bCs w:val="false"/>
              </w:rPr>
              <w:t xml:space="preserve">Patient name, visit reason (short), NHIS/payment status, priority flag if emergency.</w:t>
            </w:r>
          </w:p>
        </w:tc>
      </w:tr>
      <w:tr>
        <w:tc>
          <w:tcPr>
            <w:tcW w:type="dxa" w:w="2600"/>
            <w:shd w:fill="F5F5F5" w:color="auto" w:val="clear"/>
            <w:tcMar>
              <w:top w:type="dxa" w:w="70"/>
              <w:left w:type="dxa" w:w="100"/>
              <w:bottom w:type="dxa" w:w="70"/>
              <w:right w:type="dxa" w:w="100"/>
            </w:tcMar>
          </w:tcPr>
          <w:p>
            <w:r>
              <w:rPr>
                <w:b w:val="false"/>
                <w:bCs w:val="false"/>
              </w:rPr>
              <w:t xml:space="preserve">Nurse → Doctor</w:t>
            </w:r>
          </w:p>
        </w:tc>
        <w:tc>
          <w:tcPr>
            <w:tcW w:type="dxa" w:w="6400"/>
            <w:shd w:fill="F5F5F5" w:color="auto" w:val="clear"/>
            <w:tcMar>
              <w:top w:type="dxa" w:w="70"/>
              <w:left w:type="dxa" w:w="100"/>
              <w:bottom w:type="dxa" w:w="70"/>
              <w:right w:type="dxa" w:w="100"/>
            </w:tcMar>
          </w:tcPr>
          <w:p>
            <w:r>
              <w:rPr>
                <w:b w:val="false"/>
                <w:bCs w:val="false"/>
              </w:rPr>
              <w:t xml:space="preserve">Chief complaint, vitals summary with abnormal values highlighted, triage priority and why.</w:t>
            </w:r>
          </w:p>
        </w:tc>
      </w:tr>
      <w:tr>
        <w:tc>
          <w:tcPr>
            <w:tcW w:type="dxa" w:w="2600"/>
            <w:tcMar>
              <w:top w:type="dxa" w:w="70"/>
              <w:left w:type="dxa" w:w="100"/>
              <w:bottom w:type="dxa" w:w="70"/>
              <w:right w:type="dxa" w:w="100"/>
            </w:tcMar>
          </w:tcPr>
          <w:p>
            <w:r>
              <w:rPr>
                <w:b w:val="false"/>
                <w:bCs w:val="false"/>
              </w:rPr>
              <w:t xml:space="preserve">Doctor → Lab</w:t>
            </w:r>
          </w:p>
        </w:tc>
        <w:tc>
          <w:tcPr>
            <w:tcW w:type="dxa" w:w="6400"/>
            <w:tcMar>
              <w:top w:type="dxa" w:w="70"/>
              <w:left w:type="dxa" w:w="100"/>
              <w:bottom w:type="dxa" w:w="70"/>
              <w:right w:type="dxa" w:w="100"/>
            </w:tcMar>
          </w:tcPr>
          <w:p>
            <w:r>
              <w:rPr>
                <w:b w:val="false"/>
                <w:bCs w:val="false"/>
              </w:rPr>
              <w:t xml:space="preserve">Test(s) ordered, clinical indication, urgency level.</w:t>
            </w:r>
          </w:p>
        </w:tc>
      </w:tr>
      <w:tr>
        <w:tc>
          <w:tcPr>
            <w:tcW w:type="dxa" w:w="2600"/>
            <w:shd w:fill="F5F5F5" w:color="auto" w:val="clear"/>
            <w:tcMar>
              <w:top w:type="dxa" w:w="70"/>
              <w:left w:type="dxa" w:w="100"/>
              <w:bottom w:type="dxa" w:w="70"/>
              <w:right w:type="dxa" w:w="100"/>
            </w:tcMar>
          </w:tcPr>
          <w:p>
            <w:r>
              <w:rPr>
                <w:b w:val="false"/>
                <w:bCs w:val="false"/>
              </w:rPr>
              <w:t xml:space="preserve">Lab → Doctor</w:t>
            </w:r>
          </w:p>
        </w:tc>
        <w:tc>
          <w:tcPr>
            <w:tcW w:type="dxa" w:w="6400"/>
            <w:shd w:fill="F5F5F5" w:color="auto" w:val="clear"/>
            <w:tcMar>
              <w:top w:type="dxa" w:w="70"/>
              <w:left w:type="dxa" w:w="100"/>
              <w:bottom w:type="dxa" w:w="70"/>
              <w:right w:type="dxa" w:w="100"/>
            </w:tcMar>
          </w:tcPr>
          <w:p>
            <w:r>
              <w:rPr>
                <w:b w:val="false"/>
                <w:bCs w:val="false"/>
              </w:rPr>
              <w:t xml:space="preserve">Result summary, any critical/abnormal flags surfaced first, turnaround time.</w:t>
            </w:r>
          </w:p>
        </w:tc>
      </w:tr>
      <w:tr>
        <w:tc>
          <w:tcPr>
            <w:tcW w:type="dxa" w:w="2600"/>
            <w:tcMar>
              <w:top w:type="dxa" w:w="70"/>
              <w:left w:type="dxa" w:w="100"/>
              <w:bottom w:type="dxa" w:w="70"/>
              <w:right w:type="dxa" w:w="100"/>
            </w:tcMar>
          </w:tcPr>
          <w:p>
            <w:r>
              <w:rPr>
                <w:b w:val="false"/>
                <w:bCs w:val="false"/>
              </w:rPr>
              <w:t xml:space="preserve">Doctor → Pharmacy</w:t>
            </w:r>
          </w:p>
        </w:tc>
        <w:tc>
          <w:tcPr>
            <w:tcW w:type="dxa" w:w="6400"/>
            <w:tcMar>
              <w:top w:type="dxa" w:w="70"/>
              <w:left w:type="dxa" w:w="100"/>
              <w:bottom w:type="dxa" w:w="70"/>
              <w:right w:type="dxa" w:w="100"/>
            </w:tcMar>
          </w:tcPr>
          <w:p>
            <w:r>
              <w:rPr>
                <w:b w:val="false"/>
                <w:bCs w:val="false"/>
              </w:rPr>
              <w:t xml:space="preserve">Drug(s), dose/frequency/duration, any allergy-override note, NHIS coverage flag per item.</w:t>
            </w:r>
          </w:p>
        </w:tc>
      </w:tr>
      <w:tr>
        <w:tc>
          <w:tcPr>
            <w:tcW w:type="dxa" w:w="2600"/>
            <w:shd w:fill="F5F5F5" w:color="auto" w:val="clear"/>
            <w:tcMar>
              <w:top w:type="dxa" w:w="70"/>
              <w:left w:type="dxa" w:w="100"/>
              <w:bottom w:type="dxa" w:w="70"/>
              <w:right w:type="dxa" w:w="100"/>
            </w:tcMar>
          </w:tcPr>
          <w:p>
            <w:r>
              <w:rPr>
                <w:b w:val="false"/>
                <w:bCs w:val="false"/>
              </w:rPr>
              <w:t xml:space="preserve">Doctor → Ward (Admit)</w:t>
            </w:r>
          </w:p>
        </w:tc>
        <w:tc>
          <w:tcPr>
            <w:tcW w:type="dxa" w:w="6400"/>
            <w:shd w:fill="F5F5F5" w:color="auto" w:val="clear"/>
            <w:tcMar>
              <w:top w:type="dxa" w:w="70"/>
              <w:left w:type="dxa" w:w="100"/>
              <w:bottom w:type="dxa" w:w="70"/>
              <w:right w:type="dxa" w:w="100"/>
            </w:tcMar>
          </w:tcPr>
          <w:p>
            <w:r>
              <w:rPr>
                <w:b w:val="false"/>
                <w:bCs w:val="false"/>
              </w:rPr>
              <w:t xml:space="preserve">Admitting diagnosis, initial treatment plan, priority/acuity level.</w:t>
            </w:r>
          </w:p>
        </w:tc>
      </w:tr>
    </w:tbl>
    <w:p>
      <w:pPr>
        <w:spacing w:after="140"/>
      </w:pPr>
      <w:r>
        <w:t xml:space="preserve">This is deliberately lightweight — a glance-length summary, not a document. The full record is always one click away for anyone who needs more detail; the packet's job is just to remove the need to go looking for context before starting work.</w:t>
      </w:r>
    </w:p>
    <w:p>
      <w:pPr>
        <w:pStyle w:val="Heading2"/>
        <w:spacing w:after="120" w:before="260"/>
      </w:pPr>
      <w:r>
        <w:t xml:space="preserve">4.4 Acknowledgment and Escalation</w:t>
      </w:r>
    </w:p>
    <w:p>
      <w:pPr>
        <w:spacing w:after="140"/>
      </w:pPr>
      <w:r>
        <w:t xml:space="preserve">A notification that nobody sees is no better than no notification. So every Handoff Packet requires acknowledgment:</w:t>
      </w:r>
    </w:p>
    <w:p>
      <w:pPr>
        <w:pStyle w:val="ListParagraph"/>
        <w:numPr>
          <w:ilvl w:val="0"/>
          <w:numId w:val="2"/>
        </w:numPr>
        <w:spacing w:after="60"/>
      </w:pPr>
      <w:r>
        <w:t xml:space="preserve">The receiving role must actively acknowledge (open/accept) the handoff, which is timestamped.</w:t>
      </w:r>
    </w:p>
    <w:p>
      <w:pPr>
        <w:pStyle w:val="ListParagraph"/>
        <w:numPr>
          <w:ilvl w:val="0"/>
          <w:numId w:val="2"/>
        </w:numPr>
        <w:spacing w:after="60"/>
      </w:pPr>
      <w:r>
        <w:t xml:space="preserve">If a handoff sits un-acknowledged past a configurable threshold (e.g. 10 minutes for a routine case, 2 minutes for an emergency-flagged one), the system escalates — re-notifying more visibly, or alerting a supervisor/second staff member in that role.</w:t>
      </w:r>
    </w:p>
    <w:p>
      <w:pPr>
        <w:pStyle w:val="ListParagraph"/>
        <w:numPr>
          <w:ilvl w:val="0"/>
          <w:numId w:val="2"/>
        </w:numPr>
        <w:spacing w:after="60"/>
      </w:pPr>
      <w:r>
        <w:t xml:space="preserve">This escalation logic mirrors what hospital command centers do at a larger scale: surface a stall before it becomes a long, invisible delay, rather than only discovering it when a patient or relative complains.</w:t>
      </w:r>
    </w:p>
    <w:p>
      <w:r>
        <w:br w:type="page"/>
      </w:r>
    </w:p>
    <w:p>
      <w:pPr>
        <w:pStyle w:val="Heading1"/>
        <w:spacing w:after="180" w:before="380"/>
      </w:pPr>
      <w:r>
        <w:t xml:space="preserve">5. Walkthrough: A Seamless Handoff in Practice</w:t>
      </w:r>
    </w:p>
    <w:p>
      <w:pPr>
        <w:pStyle w:val="ListParagraph"/>
        <w:numPr>
          <w:ilvl w:val="0"/>
          <w:numId w:val="3"/>
        </w:numPr>
        <w:spacing w:after="60"/>
      </w:pPr>
      <w:r>
        <w:t xml:space="preserve">Receptionist registers a patient and sets department/visit reason. The moment it's saved, the Nurse station's queue updates instantly — no refresh — showing the new patient with a small packet (name, reason, NHIS status).</w:t>
      </w:r>
    </w:p>
    <w:p>
      <w:pPr>
        <w:pStyle w:val="ListParagraph"/>
        <w:numPr>
          <w:ilvl w:val="0"/>
          <w:numId w:val="3"/>
        </w:numPr>
        <w:spacing w:after="60"/>
      </w:pPr>
      <w:r>
        <w:t xml:space="preserve">Nurse takes vitals and sets triage priority. The instant this is saved, the correct doctor's queue updates instantly and shows a packet: chief complaint, vitals with any abnormal values highlighted, and why this priority was assigned.</w:t>
      </w:r>
    </w:p>
    <w:p>
      <w:pPr>
        <w:pStyle w:val="ListParagraph"/>
        <w:numPr>
          <w:ilvl w:val="0"/>
          <w:numId w:val="3"/>
        </w:numPr>
        <w:spacing w:after="60"/>
      </w:pPr>
      <w:r>
        <w:t xml:space="preserve">Doctor opens the patient — acknowledgment is logged — and orders a lab test. The Lab's queue updates instantly with a packet showing the test needed and why.</w:t>
      </w:r>
    </w:p>
    <w:p>
      <w:pPr>
        <w:pStyle w:val="ListParagraph"/>
        <w:numPr>
          <w:ilvl w:val="0"/>
          <w:numId w:val="3"/>
        </w:numPr>
        <w:spacing w:after="60"/>
      </w:pPr>
      <w:r>
        <w:t xml:space="preserve">Lab releases the result. The doctor is notified instantly, even if they're already with another patient — the notification waits for them, with the result packet attached, rather than requiring them to remember to check back.</w:t>
      </w:r>
    </w:p>
    <w:p>
      <w:pPr>
        <w:pStyle w:val="ListParagraph"/>
        <w:numPr>
          <w:ilvl w:val="0"/>
          <w:numId w:val="3"/>
        </w:numPr>
        <w:spacing w:after="60"/>
      </w:pPr>
      <w:r>
        <w:t xml:space="preserve">Doctor finalizes diagnosis and submits a prescription. Pharmacy's queue updates instantly with a packet: drugs, dosing, and any flagged concerns.</w:t>
      </w:r>
    </w:p>
    <w:p>
      <w:pPr>
        <w:pStyle w:val="ListParagraph"/>
        <w:numPr>
          <w:ilvl w:val="0"/>
          <w:numId w:val="3"/>
        </w:numPr>
        <w:spacing w:after="60"/>
      </w:pPr>
      <w:r>
        <w:t xml:space="preserve">If any step above sits un-acknowledged too long, the system escalates automatically — nobody has to notice the delay themselves.</w:t>
      </w:r>
    </w:p>
    <w:p>
      <w:pPr>
        <w:pStyle w:val="Heading1"/>
        <w:spacing w:after="180" w:before="380"/>
      </w:pPr>
      <w:r>
        <w:t xml:space="preserve">6. Data Model Additions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5C4A" w:color="auto" w:val="clear"/>
            <w:tcMar>
              <w:top w:type="dxa" w:w="70"/>
              <w:left w:type="dxa" w:w="100"/>
              <w:bottom w:type="dxa" w:w="70"/>
              <w:right w:type="dxa" w:w="100"/>
            </w:tcMar>
          </w:tcPr>
          <w:p>
            <w:r>
              <w:rPr>
                <w:b/>
                <w:bCs/>
                <w:color w:val="FFFFFF"/>
              </w:rPr>
              <w:t xml:space="preserve">Object</w:t>
            </w:r>
          </w:p>
        </w:tc>
        <w:tc>
          <w:tcPr>
            <w:tcW w:type="dxa" w:w="6400"/>
            <w:shd w:fill="1F5C4A" w:color="auto" w:val="clear"/>
            <w:tcMar>
              <w:top w:type="dxa" w:w="70"/>
              <w:left w:type="dxa" w:w="100"/>
              <w:bottom w:type="dxa" w:w="70"/>
              <w:right w:type="dxa" w:w="100"/>
            </w:tcMar>
          </w:tcPr>
          <w:p>
            <w:r>
              <w:rPr>
                <w:b/>
                <w:bCs/>
                <w:color w:val="FFFFFF"/>
              </w:rPr>
              <w:t xml:space="preserve">Purpose</w:t>
            </w:r>
          </w:p>
        </w:tc>
      </w:tr>
      <w:tr>
        <w:tc>
          <w:tcPr>
            <w:tcW w:type="dxa" w:w="2600"/>
            <w:tcMar>
              <w:top w:type="dxa" w:w="70"/>
              <w:left w:type="dxa" w:w="100"/>
              <w:bottom w:type="dxa" w:w="70"/>
              <w:right w:type="dxa" w:w="100"/>
            </w:tcMar>
          </w:tcPr>
          <w:p>
            <w:r>
              <w:rPr>
                <w:b w:val="false"/>
                <w:bCs w:val="false"/>
              </w:rPr>
              <w:t xml:space="preserve">HandoffEvent</w:t>
            </w:r>
          </w:p>
        </w:tc>
        <w:tc>
          <w:tcPr>
            <w:tcW w:type="dxa" w:w="6400"/>
            <w:tcMar>
              <w:top w:type="dxa" w:w="70"/>
              <w:left w:type="dxa" w:w="100"/>
              <w:bottom w:type="dxa" w:w="70"/>
              <w:right w:type="dxa" w:w="100"/>
            </w:tcMar>
          </w:tcPr>
          <w:p>
            <w:r>
              <w:rPr>
                <w:b w:val="false"/>
                <w:bCs w:val="false"/>
              </w:rPr>
              <w:t xml:space="preserve">Fired whenever a Visit's status changes; records from-role, to-role, visit ID, timestamp.</w:t>
            </w:r>
          </w:p>
        </w:tc>
      </w:tr>
      <w:tr>
        <w:tc>
          <w:tcPr>
            <w:tcW w:type="dxa" w:w="2600"/>
            <w:shd w:fill="F5F5F5" w:color="auto" w:val="clear"/>
            <w:tcMar>
              <w:top w:type="dxa" w:w="70"/>
              <w:left w:type="dxa" w:w="100"/>
              <w:bottom w:type="dxa" w:w="70"/>
              <w:right w:type="dxa" w:w="100"/>
            </w:tcMar>
          </w:tcPr>
          <w:p>
            <w:r>
              <w:rPr>
                <w:b w:val="false"/>
                <w:bCs w:val="false"/>
              </w:rPr>
              <w:t xml:space="preserve">HandoffPacket</w:t>
            </w:r>
          </w:p>
        </w:tc>
        <w:tc>
          <w:tcPr>
            <w:tcW w:type="dxa" w:w="6400"/>
            <w:shd w:fill="F5F5F5" w:color="auto" w:val="clear"/>
            <w:tcMar>
              <w:top w:type="dxa" w:w="70"/>
              <w:left w:type="dxa" w:w="100"/>
              <w:bottom w:type="dxa" w:w="70"/>
              <w:right w:type="dxa" w:w="100"/>
            </w:tcMar>
          </w:tcPr>
          <w:p>
            <w:r>
              <w:rPr>
                <w:b w:val="false"/>
                <w:bCs w:val="false"/>
              </w:rPr>
              <w:t xml:space="preserve">The structured summary attached to a HandoffEvent (per the table in 4.3), generated automatically from existing data — no extra typing required from staff.</w:t>
            </w:r>
          </w:p>
        </w:tc>
      </w:tr>
      <w:tr>
        <w:tc>
          <w:tcPr>
            <w:tcW w:type="dxa" w:w="2600"/>
            <w:tcMar>
              <w:top w:type="dxa" w:w="70"/>
              <w:left w:type="dxa" w:w="100"/>
              <w:bottom w:type="dxa" w:w="70"/>
              <w:right w:type="dxa" w:w="100"/>
            </w:tcMar>
          </w:tcPr>
          <w:p>
            <w:r>
              <w:rPr>
                <w:b w:val="false"/>
                <w:bCs w:val="false"/>
              </w:rPr>
              <w:t xml:space="preserve">HandoffAcknowledgment</w:t>
            </w:r>
          </w:p>
        </w:tc>
        <w:tc>
          <w:tcPr>
            <w:tcW w:type="dxa" w:w="6400"/>
            <w:tcMar>
              <w:top w:type="dxa" w:w="70"/>
              <w:left w:type="dxa" w:w="100"/>
              <w:bottom w:type="dxa" w:w="70"/>
              <w:right w:type="dxa" w:w="100"/>
            </w:tcMar>
          </w:tcPr>
          <w:p>
            <w:r>
              <w:rPr>
                <w:b w:val="false"/>
                <w:bCs w:val="false"/>
              </w:rPr>
              <w:t xml:space="preserve">Records when and by whom a HandoffEvent was acknowledged/opened.</w:t>
            </w:r>
          </w:p>
        </w:tc>
      </w:tr>
      <w:tr>
        <w:tc>
          <w:tcPr>
            <w:tcW w:type="dxa" w:w="2600"/>
            <w:shd w:fill="F5F5F5" w:color="auto" w:val="clear"/>
            <w:tcMar>
              <w:top w:type="dxa" w:w="70"/>
              <w:left w:type="dxa" w:w="100"/>
              <w:bottom w:type="dxa" w:w="70"/>
              <w:right w:type="dxa" w:w="100"/>
            </w:tcMar>
          </w:tcPr>
          <w:p>
            <w:r>
              <w:rPr>
                <w:b w:val="false"/>
                <w:bCs w:val="false"/>
              </w:rPr>
              <w:t xml:space="preserve">EscalationRule</w:t>
            </w:r>
          </w:p>
        </w:tc>
        <w:tc>
          <w:tcPr>
            <w:tcW w:type="dxa" w:w="6400"/>
            <w:shd w:fill="F5F5F5" w:color="auto" w:val="clear"/>
            <w:tcMar>
              <w:top w:type="dxa" w:w="70"/>
              <w:left w:type="dxa" w:w="100"/>
              <w:bottom w:type="dxa" w:w="70"/>
              <w:right w:type="dxa" w:w="100"/>
            </w:tcMar>
          </w:tcPr>
          <w:p>
            <w:r>
              <w:rPr>
                <w:b w:val="false"/>
                <w:bCs w:val="false"/>
              </w:rPr>
              <w:t xml:space="preserve">Configurable per handoff type and priority level: how long before an un-acknowledged handoff escalates, and to whom.</w:t>
            </w:r>
          </w:p>
        </w:tc>
      </w:tr>
      <w:tr>
        <w:tc>
          <w:tcPr>
            <w:tcW w:type="dxa" w:w="2600"/>
            <w:tcMar>
              <w:top w:type="dxa" w:w="70"/>
              <w:left w:type="dxa" w:w="100"/>
              <w:bottom w:type="dxa" w:w="70"/>
              <w:right w:type="dxa" w:w="100"/>
            </w:tcMar>
          </w:tcPr>
          <w:p>
            <w:r>
              <w:rPr>
                <w:b w:val="false"/>
                <w:bCs w:val="false"/>
              </w:rPr>
              <w:t xml:space="preserve">NotificationSubscription</w:t>
            </w:r>
          </w:p>
        </w:tc>
        <w:tc>
          <w:tcPr>
            <w:tcW w:type="dxa" w:w="6400"/>
            <w:tcMar>
              <w:top w:type="dxa" w:w="70"/>
              <w:left w:type="dxa" w:w="100"/>
              <w:bottom w:type="dxa" w:w="70"/>
              <w:right w:type="dxa" w:w="100"/>
            </w:tcMar>
          </w:tcPr>
          <w:p>
            <w:r>
              <w:rPr>
                <w:b w:val="false"/>
                <w:bCs w:val="false"/>
              </w:rPr>
              <w:t xml:space="preserve">Which live dashboards/devices should be pushed updates for a given role/department (supports multiple staff covering the same role simultaneously).</w:t>
            </w:r>
          </w:p>
        </w:tc>
      </w:tr>
    </w:tbl>
    <w:p>
      <w:r>
        <w:br w:type="page"/>
      </w:r>
    </w:p>
    <w:p>
      <w:pPr>
        <w:pStyle w:val="Heading1"/>
        <w:spacing w:after="180" w:before="380"/>
      </w:pPr>
      <w:r>
        <w:t xml:space="preserve">7.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shd w:fill="1F5C4A" w:color="auto" w:val="clear"/>
            <w:tcMar>
              <w:top w:type="dxa" w:w="70"/>
              <w:left w:type="dxa" w:w="100"/>
              <w:bottom w:type="dxa" w:w="70"/>
              <w:right w:type="dxa" w:w="100"/>
            </w:tcMar>
          </w:tcPr>
          <w:p>
            <w:r>
              <w:rPr>
                <w:b/>
                <w:bCs/>
                <w:color w:val="FFFFFF"/>
              </w:rPr>
              <w:t xml:space="preserve">ID</w:t>
            </w:r>
          </w:p>
        </w:tc>
        <w:tc>
          <w:tcPr>
            <w:tcW w:type="dxa" w:w="8000"/>
            <w:shd w:fill="1F5C4A" w:color="auto" w:val="clear"/>
            <w:tcMar>
              <w:top w:type="dxa" w:w="70"/>
              <w:left w:type="dxa" w:w="100"/>
              <w:bottom w:type="dxa" w:w="70"/>
              <w:right w:type="dxa" w:w="100"/>
            </w:tcMar>
          </w:tcPr>
          <w:p>
            <w:r>
              <w:rPr>
                <w:b/>
                <w:bCs/>
                <w:color w:val="FFFFFF"/>
              </w:rPr>
              <w:t xml:space="preserve">Requirement</w:t>
            </w:r>
          </w:p>
        </w:tc>
      </w:tr>
      <w:tr>
        <w:tc>
          <w:tcPr>
            <w:tcW w:type="dxa" w:w="1000"/>
            <w:tcMar>
              <w:top w:type="dxa" w:w="70"/>
              <w:left w:type="dxa" w:w="100"/>
              <w:bottom w:type="dxa" w:w="70"/>
              <w:right w:type="dxa" w:w="100"/>
            </w:tcMar>
          </w:tcPr>
          <w:p>
            <w:r>
              <w:rPr>
                <w:b w:val="false"/>
                <w:bCs w:val="false"/>
              </w:rPr>
              <w:t xml:space="preserve">HF.1</w:t>
            </w:r>
          </w:p>
        </w:tc>
        <w:tc>
          <w:tcPr>
            <w:tcW w:type="dxa" w:w="8000"/>
            <w:tcMar>
              <w:top w:type="dxa" w:w="70"/>
              <w:left w:type="dxa" w:w="100"/>
              <w:bottom w:type="dxa" w:w="70"/>
              <w:right w:type="dxa" w:w="100"/>
            </w:tcMar>
          </w:tcPr>
          <w:p>
            <w:r>
              <w:rPr>
                <w:b w:val="false"/>
                <w:bCs w:val="false"/>
              </w:rPr>
              <w:t xml:space="preserve">Every Visit status change automatically fires a HandoffEvent; no status change happens without one.</w:t>
            </w:r>
          </w:p>
        </w:tc>
      </w:tr>
      <w:tr>
        <w:tc>
          <w:tcPr>
            <w:tcW w:type="dxa" w:w="1000"/>
            <w:shd w:fill="F5F5F5" w:color="auto" w:val="clear"/>
            <w:tcMar>
              <w:top w:type="dxa" w:w="70"/>
              <w:left w:type="dxa" w:w="100"/>
              <w:bottom w:type="dxa" w:w="70"/>
              <w:right w:type="dxa" w:w="100"/>
            </w:tcMar>
          </w:tcPr>
          <w:p>
            <w:r>
              <w:rPr>
                <w:b w:val="false"/>
                <w:bCs w:val="false"/>
              </w:rPr>
              <w:t xml:space="preserve">HF.2</w:t>
            </w:r>
          </w:p>
        </w:tc>
        <w:tc>
          <w:tcPr>
            <w:tcW w:type="dxa" w:w="8000"/>
            <w:shd w:fill="F5F5F5" w:color="auto" w:val="clear"/>
            <w:tcMar>
              <w:top w:type="dxa" w:w="70"/>
              <w:left w:type="dxa" w:w="100"/>
              <w:bottom w:type="dxa" w:w="70"/>
              <w:right w:type="dxa" w:w="100"/>
            </w:tcMar>
          </w:tcPr>
          <w:p>
            <w:r>
              <w:rPr>
                <w:b w:val="false"/>
                <w:bCs w:val="false"/>
              </w:rPr>
              <w:t xml:space="preserve">The receiving role's dashboard updates in real time (push), without requiring a manual refresh or periodic polling.</w:t>
            </w:r>
          </w:p>
        </w:tc>
      </w:tr>
      <w:tr>
        <w:tc>
          <w:tcPr>
            <w:tcW w:type="dxa" w:w="1000"/>
            <w:tcMar>
              <w:top w:type="dxa" w:w="70"/>
              <w:left w:type="dxa" w:w="100"/>
              <w:bottom w:type="dxa" w:w="70"/>
              <w:right w:type="dxa" w:w="100"/>
            </w:tcMar>
          </w:tcPr>
          <w:p>
            <w:r>
              <w:rPr>
                <w:b w:val="false"/>
                <w:bCs w:val="false"/>
              </w:rPr>
              <w:t xml:space="preserve">HF.3</w:t>
            </w:r>
          </w:p>
        </w:tc>
        <w:tc>
          <w:tcPr>
            <w:tcW w:type="dxa" w:w="8000"/>
            <w:tcMar>
              <w:top w:type="dxa" w:w="70"/>
              <w:left w:type="dxa" w:w="100"/>
              <w:bottom w:type="dxa" w:w="70"/>
              <w:right w:type="dxa" w:w="100"/>
            </w:tcMar>
          </w:tcPr>
          <w:p>
            <w:r>
              <w:rPr>
                <w:b w:val="false"/>
                <w:bCs w:val="false"/>
              </w:rPr>
              <w:t xml:space="preserve">Every HandoffEvent carries an auto-generated HandoffPacket matching the content rules in Section 4.3, built from data already captured — staff never manually write a separate handoff note for routine cases.</w:t>
            </w:r>
          </w:p>
        </w:tc>
      </w:tr>
      <w:tr>
        <w:tc>
          <w:tcPr>
            <w:tcW w:type="dxa" w:w="1000"/>
            <w:shd w:fill="F5F5F5" w:color="auto" w:val="clear"/>
            <w:tcMar>
              <w:top w:type="dxa" w:w="70"/>
              <w:left w:type="dxa" w:w="100"/>
              <w:bottom w:type="dxa" w:w="70"/>
              <w:right w:type="dxa" w:w="100"/>
            </w:tcMar>
          </w:tcPr>
          <w:p>
            <w:r>
              <w:rPr>
                <w:b w:val="false"/>
                <w:bCs w:val="false"/>
              </w:rPr>
              <w:t xml:space="preserve">HF.4</w:t>
            </w:r>
          </w:p>
        </w:tc>
        <w:tc>
          <w:tcPr>
            <w:tcW w:type="dxa" w:w="8000"/>
            <w:shd w:fill="F5F5F5" w:color="auto" w:val="clear"/>
            <w:tcMar>
              <w:top w:type="dxa" w:w="70"/>
              <w:left w:type="dxa" w:w="100"/>
              <w:bottom w:type="dxa" w:w="70"/>
              <w:right w:type="dxa" w:w="100"/>
            </w:tcMar>
          </w:tcPr>
          <w:p>
            <w:r>
              <w:rPr>
                <w:b w:val="false"/>
                <w:bCs w:val="false"/>
              </w:rPr>
              <w:t xml:space="preserve">Abnormal vitals, critical lab values, and allergy-override flags are surfaced at the top of the relevant HandoffPacket, not buried in general notes.</w:t>
            </w:r>
          </w:p>
        </w:tc>
      </w:tr>
      <w:tr>
        <w:tc>
          <w:tcPr>
            <w:tcW w:type="dxa" w:w="1000"/>
            <w:tcMar>
              <w:top w:type="dxa" w:w="70"/>
              <w:left w:type="dxa" w:w="100"/>
              <w:bottom w:type="dxa" w:w="70"/>
              <w:right w:type="dxa" w:w="100"/>
            </w:tcMar>
          </w:tcPr>
          <w:p>
            <w:r>
              <w:rPr>
                <w:b w:val="false"/>
                <w:bCs w:val="false"/>
              </w:rPr>
              <w:t xml:space="preserve">HF.5</w:t>
            </w:r>
          </w:p>
        </w:tc>
        <w:tc>
          <w:tcPr>
            <w:tcW w:type="dxa" w:w="8000"/>
            <w:tcMar>
              <w:top w:type="dxa" w:w="70"/>
              <w:left w:type="dxa" w:w="100"/>
              <w:bottom w:type="dxa" w:w="70"/>
              <w:right w:type="dxa" w:w="100"/>
            </w:tcMar>
          </w:tcPr>
          <w:p>
            <w:r>
              <w:rPr>
                <w:b w:val="false"/>
                <w:bCs w:val="false"/>
              </w:rPr>
              <w:t xml:space="preserve">A receiving user must acknowledge a HandoffEvent (open/accept); the acknowledgment is timestamped and attributed.</w:t>
            </w:r>
          </w:p>
        </w:tc>
      </w:tr>
      <w:tr>
        <w:tc>
          <w:tcPr>
            <w:tcW w:type="dxa" w:w="1000"/>
            <w:shd w:fill="F5F5F5" w:color="auto" w:val="clear"/>
            <w:tcMar>
              <w:top w:type="dxa" w:w="70"/>
              <w:left w:type="dxa" w:w="100"/>
              <w:bottom w:type="dxa" w:w="70"/>
              <w:right w:type="dxa" w:w="100"/>
            </w:tcMar>
          </w:tcPr>
          <w:p>
            <w:r>
              <w:rPr>
                <w:b w:val="false"/>
                <w:bCs w:val="false"/>
              </w:rPr>
              <w:t xml:space="preserve">HF.6</w:t>
            </w:r>
          </w:p>
        </w:tc>
        <w:tc>
          <w:tcPr>
            <w:tcW w:type="dxa" w:w="8000"/>
            <w:shd w:fill="F5F5F5" w:color="auto" w:val="clear"/>
            <w:tcMar>
              <w:top w:type="dxa" w:w="70"/>
              <w:left w:type="dxa" w:w="100"/>
              <w:bottom w:type="dxa" w:w="70"/>
              <w:right w:type="dxa" w:w="100"/>
            </w:tcMar>
          </w:tcPr>
          <w:p>
            <w:r>
              <w:rPr>
                <w:b w:val="false"/>
                <w:bCs w:val="false"/>
              </w:rPr>
              <w:t xml:space="preserve">Un-acknowledged handoffs escalate automatically after a configurable time threshold, with shorter thresholds for emergency-flagged cases.</w:t>
            </w:r>
          </w:p>
        </w:tc>
      </w:tr>
      <w:tr>
        <w:tc>
          <w:tcPr>
            <w:tcW w:type="dxa" w:w="1000"/>
            <w:tcMar>
              <w:top w:type="dxa" w:w="70"/>
              <w:left w:type="dxa" w:w="100"/>
              <w:bottom w:type="dxa" w:w="70"/>
              <w:right w:type="dxa" w:w="100"/>
            </w:tcMar>
          </w:tcPr>
          <w:p>
            <w:r>
              <w:rPr>
                <w:b w:val="false"/>
                <w:bCs w:val="false"/>
              </w:rPr>
              <w:t xml:space="preserve">HF.7</w:t>
            </w:r>
          </w:p>
        </w:tc>
        <w:tc>
          <w:tcPr>
            <w:tcW w:type="dxa" w:w="8000"/>
            <w:tcMar>
              <w:top w:type="dxa" w:w="70"/>
              <w:left w:type="dxa" w:w="100"/>
              <w:bottom w:type="dxa" w:w="70"/>
              <w:right w:type="dxa" w:w="100"/>
            </w:tcMar>
          </w:tcPr>
          <w:p>
            <w:r>
              <w:rPr>
                <w:b w:val="false"/>
                <w:bCs w:val="false"/>
              </w:rPr>
              <w:t xml:space="preserve">Escalation notifies a supervisor or an alternate staff member in the same role, configurable per facility.</w:t>
            </w:r>
          </w:p>
        </w:tc>
      </w:tr>
      <w:tr>
        <w:tc>
          <w:tcPr>
            <w:tcW w:type="dxa" w:w="1000"/>
            <w:shd w:fill="F5F5F5" w:color="auto" w:val="clear"/>
            <w:tcMar>
              <w:top w:type="dxa" w:w="70"/>
              <w:left w:type="dxa" w:w="100"/>
              <w:bottom w:type="dxa" w:w="70"/>
              <w:right w:type="dxa" w:w="100"/>
            </w:tcMar>
          </w:tcPr>
          <w:p>
            <w:r>
              <w:rPr>
                <w:b w:val="false"/>
                <w:bCs w:val="false"/>
              </w:rPr>
              <w:t xml:space="preserve">HF.8</w:t>
            </w:r>
          </w:p>
        </w:tc>
        <w:tc>
          <w:tcPr>
            <w:tcW w:type="dxa" w:w="8000"/>
            <w:shd w:fill="F5F5F5" w:color="auto" w:val="clear"/>
            <w:tcMar>
              <w:top w:type="dxa" w:w="70"/>
              <w:left w:type="dxa" w:w="100"/>
              <w:bottom w:type="dxa" w:w="70"/>
              <w:right w:type="dxa" w:w="100"/>
            </w:tcMar>
          </w:tcPr>
          <w:p>
            <w:r>
              <w:rPr>
                <w:b w:val="false"/>
                <w:bCs w:val="false"/>
              </w:rPr>
              <w:t xml:space="preserve">Multiple staff covering the same role (e.g. two doctors on duty) all see relevant handoffs; the system does not silently pick one recipient the others can't see.</w:t>
            </w:r>
          </w:p>
        </w:tc>
      </w:tr>
      <w:tr>
        <w:tc>
          <w:tcPr>
            <w:tcW w:type="dxa" w:w="1000"/>
            <w:tcMar>
              <w:top w:type="dxa" w:w="70"/>
              <w:left w:type="dxa" w:w="100"/>
              <w:bottom w:type="dxa" w:w="70"/>
              <w:right w:type="dxa" w:w="100"/>
            </w:tcMar>
          </w:tcPr>
          <w:p>
            <w:r>
              <w:rPr>
                <w:b w:val="false"/>
                <w:bCs w:val="false"/>
              </w:rPr>
              <w:t xml:space="preserve">HF.9</w:t>
            </w:r>
          </w:p>
        </w:tc>
        <w:tc>
          <w:tcPr>
            <w:tcW w:type="dxa" w:w="8000"/>
            <w:tcMar>
              <w:top w:type="dxa" w:w="70"/>
              <w:left w:type="dxa" w:w="100"/>
              <w:bottom w:type="dxa" w:w="70"/>
              <w:right w:type="dxa" w:w="100"/>
            </w:tcMar>
          </w:tcPr>
          <w:p>
            <w:r>
              <w:rPr>
                <w:b w:val="false"/>
                <w:bCs w:val="false"/>
              </w:rPr>
              <w:t xml:space="preserve">If real-time push is unavailable (e.g. local network issue), the system falls back to fast periodic polling so the queue still updates, degraded but not broken.</w:t>
            </w:r>
          </w:p>
        </w:tc>
      </w:tr>
      <w:tr>
        <w:tc>
          <w:tcPr>
            <w:tcW w:type="dxa" w:w="1000"/>
            <w:shd w:fill="F5F5F5" w:color="auto" w:val="clear"/>
            <w:tcMar>
              <w:top w:type="dxa" w:w="70"/>
              <w:left w:type="dxa" w:w="100"/>
              <w:bottom w:type="dxa" w:w="70"/>
              <w:right w:type="dxa" w:w="100"/>
            </w:tcMar>
          </w:tcPr>
          <w:p>
            <w:r>
              <w:rPr>
                <w:b w:val="false"/>
                <w:bCs w:val="false"/>
              </w:rPr>
              <w:t xml:space="preserve">HF.10</w:t>
            </w:r>
          </w:p>
        </w:tc>
        <w:tc>
          <w:tcPr>
            <w:tcW w:type="dxa" w:w="8000"/>
            <w:shd w:fill="F5F5F5" w:color="auto" w:val="clear"/>
            <w:tcMar>
              <w:top w:type="dxa" w:w="70"/>
              <w:left w:type="dxa" w:w="100"/>
              <w:bottom w:type="dxa" w:w="70"/>
              <w:right w:type="dxa" w:w="100"/>
            </w:tcMar>
          </w:tcPr>
          <w:p>
            <w:r>
              <w:rPr>
                <w:b w:val="false"/>
                <w:bCs w:val="false"/>
              </w:rPr>
              <w:t xml:space="preserve">Every HandoffEvent, packet, and acknowledgment is retained and viewable in the patient's full record and in the audit log — nothing here replaces the underlying detailed record, it only accelerates getting to it.</w:t>
            </w:r>
          </w:p>
        </w:tc>
      </w:tr>
      <w:tr>
        <w:tc>
          <w:tcPr>
            <w:tcW w:type="dxa" w:w="1000"/>
            <w:tcMar>
              <w:top w:type="dxa" w:w="70"/>
              <w:left w:type="dxa" w:w="100"/>
              <w:bottom w:type="dxa" w:w="70"/>
              <w:right w:type="dxa" w:w="100"/>
            </w:tcMar>
          </w:tcPr>
          <w:p>
            <w:r>
              <w:rPr>
                <w:b w:val="false"/>
                <w:bCs w:val="false"/>
              </w:rPr>
              <w:t xml:space="preserve">HF.11</w:t>
            </w:r>
          </w:p>
        </w:tc>
        <w:tc>
          <w:tcPr>
            <w:tcW w:type="dxa" w:w="8000"/>
            <w:tcMar>
              <w:top w:type="dxa" w:w="70"/>
              <w:left w:type="dxa" w:w="100"/>
              <w:bottom w:type="dxa" w:w="70"/>
              <w:right w:type="dxa" w:w="100"/>
            </w:tcMar>
          </w:tcPr>
          <w:p>
            <w:r>
              <w:rPr>
                <w:b w:val="false"/>
                <w:bCs w:val="false"/>
              </w:rPr>
              <w:t xml:space="preserve">Admin can configure escalation thresholds and notification routing per role and per priority level without code changes.</w:t>
            </w:r>
          </w:p>
        </w:tc>
      </w:tr>
    </w:tbl>
    <w:p>
      <w:r>
        <w:br w:type="page"/>
      </w:r>
    </w:p>
    <w:p>
      <w:pPr>
        <w:pStyle w:val="Heading1"/>
        <w:spacing w:after="180" w:before="380"/>
      </w:pPr>
      <w:r>
        <w:t xml:space="preserve">8. Implementation Note (PHP / Laravel)</w:t>
      </w:r>
    </w:p>
    <w:p>
      <w:pPr>
        <w:spacing w:after="140"/>
      </w:pPr>
      <w:r>
        <w:t xml:space="preserve">Since the system is being built on PHP/Laravel, this pattern maps directly onto Laravel's event/broadcasting system:</w:t>
      </w:r>
    </w:p>
    <w:p>
      <w:pPr>
        <w:pStyle w:val="ListParagraph"/>
        <w:numPr>
          <w:ilvl w:val="0"/>
          <w:numId w:val="2"/>
        </w:numPr>
        <w:spacing w:after="60"/>
      </w:pPr>
      <w:r>
        <w:t xml:space="preserve">Each status change dispatches a Laravel Event (e.g. VisitHandedOff), which is broadcast over WebSockets (Laravel Reverb, or a hosted equivalent) to the relevant role/department “channel.”</w:t>
      </w:r>
    </w:p>
    <w:p>
      <w:pPr>
        <w:pStyle w:val="ListParagraph"/>
        <w:numPr>
          <w:ilvl w:val="0"/>
          <w:numId w:val="2"/>
        </w:numPr>
        <w:spacing w:after="60"/>
      </w:pPr>
      <w:r>
        <w:t xml:space="preserve">The receiving dashboard listens on its channel (Laravel Echo on the frontend) and updates instantly when an event arrives — this is the real-time push described above.</w:t>
      </w:r>
    </w:p>
    <w:p>
      <w:pPr>
        <w:pStyle w:val="ListParagraph"/>
        <w:numPr>
          <w:ilvl w:val="0"/>
          <w:numId w:val="2"/>
        </w:numPr>
        <w:spacing w:after="60"/>
      </w:pPr>
      <w:r>
        <w:t xml:space="preserve">The HandoffPacket is simply a small payload attached to the broadcast event, assembled from data the triggering module already has (vitals, diagnosis, prescription) — it does not require a separate data-entry step.</w:t>
      </w:r>
    </w:p>
    <w:p>
      <w:pPr>
        <w:pStyle w:val="ListParagraph"/>
        <w:numPr>
          <w:ilvl w:val="0"/>
          <w:numId w:val="2"/>
        </w:numPr>
        <w:spacing w:after="60"/>
      </w:pPr>
      <w:r>
        <w:t xml:space="preserve">Escalation can be handled by a scheduled job (Laravel's task scheduler) that periodically checks for un-acknowledged HandoffEvents past their threshold and fires an escalation notification.</w:t>
      </w:r>
    </w:p>
    <w:p>
      <w:pPr>
        <w:pStyle w:val="ListParagraph"/>
        <w:numPr>
          <w:ilvl w:val="0"/>
          <w:numId w:val="2"/>
        </w:numPr>
        <w:spacing w:after="60"/>
      </w:pPr>
      <w:r>
        <w:t xml:space="preserve">For offline resilience, the frontend should fall back to short-interval polling if the WebSocket connection drops, so the facility's workflow doesn't stall during a local network hiccup.</w:t>
      </w:r>
    </w:p>
    <w:p>
      <w:pPr>
        <w:pStyle w:val="Heading1"/>
        <w:spacing w:after="180" w:before="380"/>
      </w:pPr>
      <w:r>
        <w:t xml:space="preserve">9. Ghana-Specific Considerations</w:t>
      </w:r>
    </w:p>
    <w:p>
      <w:pPr>
        <w:pStyle w:val="ListParagraph"/>
        <w:numPr>
          <w:ilvl w:val="0"/>
          <w:numId w:val="2"/>
        </w:numPr>
        <w:spacing w:after="60"/>
      </w:pPr>
      <w:r>
        <w:t xml:space="preserve">Facilities running fully offline (no internet) can still get real-time push on their local network — WebSockets work over a LAN without needing internet access; only cross-facility sync needs connectivity.</w:t>
      </w:r>
    </w:p>
    <w:p>
      <w:pPr>
        <w:pStyle w:val="ListParagraph"/>
        <w:numPr>
          <w:ilvl w:val="0"/>
          <w:numId w:val="2"/>
        </w:numPr>
        <w:spacing w:after="60"/>
      </w:pPr>
      <w:r>
        <w:t xml:space="preserve">Where a facility has very limited device availability (e.g. one shared terminal per station), notifications should be visually prominent (not just a quiet badge) since staff may not be looking at the screen continuously.</w:t>
      </w:r>
    </w:p>
    <w:p>
      <w:pPr>
        <w:pStyle w:val="ListParagraph"/>
        <w:numPr>
          <w:ilvl w:val="0"/>
          <w:numId w:val="2"/>
        </w:numPr>
        <w:spacing w:after="60"/>
      </w:pPr>
      <w:r>
        <w:t xml:space="preserve">Escalation routing should support “whoever is on duty” rather than a named individual, since shift coverage and staff combinations vary, especially at smaller facilities.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HMS — Patient Flow &amp; Handoff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2026-09-19T22:49:24.480Z</dcterms:created>
  <dcterms:modified xsi:type="dcterms:W3CDTF">2026-09-19T22:49:24.488Z</dcterms:modified>
</cp:coreProperties>
</file>

<file path=docProps/custom.xml><?xml version="1.0" encoding="utf-8"?>
<Properties xmlns="http://schemas.openxmlformats.org/officeDocument/2006/custom-properties" xmlns:vt="http://schemas.openxmlformats.org/officeDocument/2006/docPropsVTypes"/>
</file>