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3"/>
        <w:spacing w:lineRule="auto"/>
      </w:pPr>
      <w:r>
        <w:rPr/>
        <w:t xml:space="preserve">MindMekka: The Operating System for Modern Builders</w:t>
      </w:r>
    </w:p>
    <w:p>
      <w:pPr>
        <w:spacing w:lineRule="auto"/>
      </w:pPr>
      <w:r>
        <w:rPr/>
        <w:t xml:space="preserve">MindMekka is an integrated ecosystem of content, tools, and systems designed for builders who value action over theory. Our core philosophy is simple: the best way to learn is by doing. We reject fluff and focus exclusively on field-tested, practical resources that help you build, ship, and grow smarter. We operate with a ship-first ethos, providing an integrated environment where content and applications work together to produce measurable results.</w:t>
      </w:r>
    </w:p>
    <w:p>
      <w:pPr>
        <w:pStyle w:val="Heading3"/>
        <w:spacing w:lineRule="auto"/>
      </w:pPr>
      <w:r>
        <w:rPr/>
        <w:t xml:space="preserve">Who we are for</w:t>
      </w:r>
    </w:p>
    <w:p>
      <w:pPr>
        <w:spacing w:lineRule="auto"/>
      </w:pPr>
      <w:r>
        <w:rPr/>
        <w:t xml:space="preserve">Our resources are built for a specific kind of operator: the solo founder, the indie team, the creator-led business, and the small organisation that needs to move fast and stay lean. If you are a builder who wants to master AI, streamline operations, and scale your impact without scaling your overhead, MindMekka is your operating system. We serve those who are tired of abstract advice and want direct, actionable playbooks to solve real-world problems—from optimising a sales funnel to launching a new product.</w:t>
      </w:r>
    </w:p>
    <w:p>
      <w:pPr>
        <w:pStyle w:val="Heading3"/>
        <w:spacing w:lineRule="auto"/>
      </w:pPr>
      <w:r>
        <w:rPr/>
        <w:t xml:space="preserve">Our ecosystem of products and tools</w:t>
      </w:r>
    </w:p>
    <w:p>
      <w:pPr>
        <w:spacing w:lineRule="auto"/>
      </w:pPr>
      <w:r>
        <w:rPr/>
        <w:t xml:space="preserve">MindMekka is more than just a content site; it’s a cohesive toolkit designed to give you a competitive edge. Our ecosystem is organised into two distinct categories:</w:t>
      </w:r>
    </w:p>
    <w:p>
      <w:pPr>
        <w:spacing w:lineRule="auto"/>
      </w:pPr>
      <w:r>
        <w:rPr>
          <w:b/>
        </w:rPr>
        <w:t xml:space="preserve">Applications:</w:t>
      </w:r>
      <w:r>
        <w:rPr/>
        <w:t xml:space="preserve"> Standalone tools designed to automate and accelerate critical business functions. This includes </w:t>
      </w:r>
      <w:r>
        <w:rPr>
          <w:b/>
        </w:rPr>
        <w:t xml:space="preserve">BuildURBot</w:t>
      </w:r>
      <w:r>
        <w:rPr/>
        <w:t xml:space="preserve"> for creating AI chatbots trained on your own content, </w:t>
      </w:r>
      <w:r>
        <w:rPr>
          <w:b/>
        </w:rPr>
        <w:t xml:space="preserve">MailGlyder</w:t>
      </w:r>
      <w:r>
        <w:rPr/>
        <w:t xml:space="preserve"> for streamlining newsletter production, and </w:t>
      </w:r>
      <w:r>
        <w:rPr>
          <w:b/>
        </w:rPr>
        <w:t xml:space="preserve">CVCraft</w:t>
      </w:r>
      <w:r>
        <w:rPr/>
        <w:t xml:space="preserve"> for building professional, ATS-friendly CVs.</w:t>
      </w:r>
    </w:p>
    <w:p>
      <w:pPr>
        <w:spacing w:lineRule="auto"/>
      </w:pPr>
      <w:r>
        <w:rPr>
          <w:b/>
        </w:rPr>
        <w:t xml:space="preserve">Toolkits &amp; Micro-Agencies:</w:t>
      </w:r>
      <w:r>
        <w:rPr/>
        <w:t xml:space="preserve"> Curated collections of custom GPTs that act as specialised assistants for complex workflows. These include </w:t>
      </w:r>
      <w:r>
        <w:rPr>
          <w:b/>
        </w:rPr>
        <w:t xml:space="preserve">PenPoint_AI</w:t>
      </w:r>
      <w:r>
        <w:rPr/>
        <w:t xml:space="preserve"> for scaling long-form content, </w:t>
      </w:r>
      <w:r>
        <w:rPr>
          <w:b/>
        </w:rPr>
        <w:t xml:space="preserve">AI Profit Engine</w:t>
      </w:r>
      <w:r>
        <w:rPr/>
        <w:t xml:space="preserve"> for financial analysis, </w:t>
      </w:r>
      <w:r>
        <w:rPr>
          <w:b/>
        </w:rPr>
        <w:t xml:space="preserve">Smart Marketing GPTs</w:t>
      </w:r>
      <w:r>
        <w:rPr/>
        <w:t xml:space="preserve"> for campaign optimisation, </w:t>
      </w:r>
      <w:r>
        <w:rPr>
          <w:b/>
        </w:rPr>
        <w:t xml:space="preserve">AI LaunchLabs</w:t>
      </w:r>
      <w:r>
        <w:rPr/>
        <w:t xml:space="preserve"> for sequencing product launches, </w:t>
      </w:r>
      <w:r>
        <w:rPr>
          <w:b/>
        </w:rPr>
        <w:t xml:space="preserve">Inbox Optima</w:t>
      </w:r>
      <w:r>
        <w:rPr/>
        <w:t xml:space="preserve"> for email system improvements, </w:t>
      </w:r>
      <w:r>
        <w:rPr>
          <w:b/>
        </w:rPr>
        <w:t xml:space="preserve">MarketMimic</w:t>
      </w:r>
      <w:r>
        <w:rPr/>
        <w:t xml:space="preserve"> for deep customer research, and </w:t>
      </w:r>
      <w:r>
        <w:rPr>
          <w:b/>
        </w:rPr>
        <w:t xml:space="preserve">AI StartupStacks</w:t>
      </w:r>
      <w:r>
        <w:rPr/>
        <w:t xml:space="preserve"> for designing efficient tech stacks.</w:t>
      </w:r>
    </w:p>
    <w:p>
      <w:pPr>
        <w:pStyle w:val="Heading3"/>
        <w:spacing w:lineRule="auto"/>
      </w:pPr>
      <w:r>
        <w:rPr/>
        <w:t xml:space="preserve">How it all works</w:t>
      </w:r>
    </w:p>
    <w:p>
      <w:pPr>
        <w:spacing w:lineRule="auto"/>
      </w:pPr>
      <w:r>
        <w:rPr/>
        <w:t xml:space="preserve">Our entire ecosystem is anchored to our unified Ghost site, which serves as the central hub for our content and community. From this home base, you can access our applications and toolkits. We practice what we preach through our "Build in Public" initiative, where you can follow our progress in real time on our public </w:t>
      </w:r>
      <w:r>
        <w:rPr>
          <w:b/>
        </w:rPr>
        <w:t xml:space="preserve">/roadmap</w:t>
      </w:r>
      <w:r>
        <w:rPr/>
        <w:t xml:space="preserve"> and review our work journal on our </w:t>
      </w:r>
      <w:r>
        <w:rPr>
          <w:b/>
        </w:rPr>
        <w:t xml:space="preserve">/log</w:t>
      </w:r>
      <w:r>
        <w:rPr/>
        <w:t xml:space="preserve">. This transparency extends to our practical playbooks, templates, and courses, all of which are designed for immediate implementation.</w:t>
      </w:r>
    </w:p>
    <w:p>
      <w:pPr>
        <w:pStyle w:val="Heading3"/>
        <w:spacing w:lineRule="auto"/>
      </w:pPr>
      <w:r>
        <w:rPr/>
        <w:t xml:space="preserve">Proven systems, trusted by builders</w:t>
      </w:r>
    </w:p>
    <w:p>
      <w:pPr>
        <w:spacing w:lineRule="auto"/>
      </w:pPr>
      <w:r>
        <w:rPr/>
        <w:t xml:space="preserve">Our methods are not theoretical. They are the same systems we use to build our own ventures, refined through constant iteration and real-world application. With a community of over 150,000 learners and users, our playbooks and tools have been field-tested at scale. This transparent, iterative process ensures that what we offer is always relevant, effective, and grounded in what actually works.</w:t>
      </w:r>
    </w:p>
    <w:p>
      <w:pPr>
        <w:pStyle w:val="Heading3"/>
        <w:spacing w:lineRule="auto"/>
      </w:pPr>
      <w:r>
        <w:rPr/>
        <w:t xml:space="preserve">Our core values</w:t>
      </w:r>
    </w:p>
    <w:p>
      <w:pPr>
        <w:spacing w:lineRule="auto"/>
      </w:pPr>
      <w:r>
        <w:rPr/>
        <w:t xml:space="preserve">We are guided by a clear set of principles that shape everything we create. We prioritise </w:t>
      </w:r>
      <w:r>
        <w:rPr>
          <w:b/>
        </w:rPr>
        <w:t xml:space="preserve">clarity over jargon</w:t>
      </w:r>
      <w:r>
        <w:rPr/>
        <w:t xml:space="preserve">, ensuring our content is accessible and direct. We champion </w:t>
      </w:r>
      <w:r>
        <w:rPr>
          <w:b/>
        </w:rPr>
        <w:t xml:space="preserve">sovereignty over bloat</w:t>
      </w:r>
      <w:r>
        <w:rPr/>
        <w:t xml:space="preserve">, providing lean, powerful tools that empower you without locking you into complex, expensive platforms. Above all, we are committed to </w:t>
      </w:r>
      <w:r>
        <w:rPr>
          <w:b/>
        </w:rPr>
        <w:t xml:space="preserve">measurable outcomes</w:t>
      </w:r>
      <w:r>
        <w:rPr/>
        <w:t xml:space="preserve">, focusing on resources that deliver tangible value and a clear return on your investment of time and energy.</w:t>
      </w:r>
    </w:p>
    <w:p>
      <w:pPr>
        <w:pStyle w:val="Heading3"/>
        <w:spacing w:lineRule="auto"/>
      </w:pPr>
      <w:r>
        <w:rPr/>
        <w:t xml:space="preserve">Get started with MindMekka</w:t>
      </w:r>
    </w:p>
    <w:p>
      <w:pPr>
        <w:spacing w:lineRule="auto"/>
      </w:pPr>
      <w:r>
        <w:rPr/>
        <w:t xml:space="preserve">There are many ways to engage with the MindMekka ecosystem. You can </w:t>
      </w:r>
      <w:r>
        <w:rPr>
          <w:b/>
        </w:rPr>
        <w:t xml:space="preserve">read</w:t>
      </w:r>
      <w:r>
        <w:rPr/>
        <w:t xml:space="preserve"> our actionable insights on the blog, </w:t>
      </w:r>
      <w:r>
        <w:rPr>
          <w:b/>
        </w:rPr>
        <w:t xml:space="preserve">subscribe</w:t>
      </w:r>
      <w:r>
        <w:rPr/>
        <w:t xml:space="preserve"> to our weekly newsletter for exclusive content, </w:t>
      </w:r>
      <w:r>
        <w:rPr>
          <w:b/>
        </w:rPr>
        <w:t xml:space="preserve">use</w:t>
      </w:r>
      <w:r>
        <w:rPr/>
        <w:t xml:space="preserve"> our free and premium applications to work smarter, </w:t>
      </w:r>
      <w:r>
        <w:rPr>
          <w:b/>
        </w:rPr>
        <w:t xml:space="preserve">join</w:t>
      </w:r>
      <w:r>
        <w:rPr/>
        <w:t xml:space="preserve"> our self-paced programs to master new skills, or </w:t>
      </w:r>
      <w:r>
        <w:rPr>
          <w:b/>
        </w:rPr>
        <w:t xml:space="preserve">partner</w:t>
      </w:r>
      <w:r>
        <w:rPr/>
        <w:t xml:space="preserve"> with us for custom implementations. Whatever your goal, we provide the tools and systems to help you achieve it.</w:t>
      </w:r>
    </w:p>
    <w:p>
      <w:pPr>
        <w:spacing w:lineRule="auto"/>
      </w:pPr>
      <w:r>
        <w:rPr/>
        <w:br w:type="textWrapping"/>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Inter"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Inter"/>
        <a:ea typeface="Inter"/>
        <a:cs typeface=""/>
      </a:majorFont>
      <a:minorFont>
        <a:latin typeface="Inter"/>
        <a:ea typeface="Inter"/>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2025-12-16T04:56:12.720Z</dcterms:created>
  <dcterms:modified xsi:type="dcterms:W3CDTF">2025-12-16T04:56:12.720Z</dcterms:modified>
</cp:coreProperties>
</file>