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An empty document could signify a fresh start, a space waiting to be filled with ideas, creativity, or information. It symbolises potential, allowing for endless possibilities to unfold. The emptiness serves as a reminder that every story, project, or plan begins with a simple blank slate, ready to be shaped by the creator's vision.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Inter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Inter"/>
        <a:ea typeface="Inter"/>
        <a:cs typeface=""/>
      </a:majorFont>
      <a:minorFont>
        <a:latin typeface="Inter"/>
        <a:ea typeface="Inter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2025-12-16T04:56:12.720Z</dcterms:created>
  <dcterms:modified xsi:type="dcterms:W3CDTF">2025-12-16T04:56:12.720Z</dcterms:modified>
</cp:coreProperties>
</file>