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D61" w:rsidRPr="0020074F" w:rsidRDefault="00FC6D61" w:rsidP="00FC6D61">
      <w:pPr>
        <w:spacing w:before="120" w:after="120"/>
        <w:ind w:firstLine="708"/>
        <w:jc w:val="center"/>
        <w:rPr>
          <w:rFonts w:ascii="Calibri" w:hAnsi="Calibri" w:cs="Calibri"/>
          <w:b/>
          <w:lang w:val="es-CO"/>
        </w:rPr>
      </w:pPr>
      <w:r w:rsidRPr="0020074F">
        <w:rPr>
          <w:rFonts w:ascii="Calibri" w:hAnsi="Calibri" w:cs="Calibri"/>
          <w:b/>
          <w:lang w:val="es-CO"/>
        </w:rPr>
        <w:t>FUNDACION UNIVERSITARIA TECNOLOGICO COMFENALCO</w:t>
      </w:r>
    </w:p>
    <w:p w:rsidR="00FC6D61" w:rsidRPr="0020074F" w:rsidRDefault="00FC6D61" w:rsidP="00FC6D61">
      <w:pPr>
        <w:spacing w:before="120" w:after="120"/>
        <w:rPr>
          <w:rFonts w:ascii="Calibri" w:hAnsi="Calibri" w:cs="Calibri"/>
          <w:b/>
          <w:lang w:val="es-CO"/>
        </w:rPr>
      </w:pPr>
      <w:r>
        <w:rPr>
          <w:rFonts w:ascii="Calibri" w:hAnsi="Calibri" w:cs="Calibri"/>
          <w:b/>
        </w:rPr>
        <w:t>I</w:t>
      </w:r>
      <w:r w:rsidRPr="0020074F">
        <w:rPr>
          <w:rFonts w:ascii="Calibri" w:hAnsi="Calibri" w:cs="Calibri"/>
          <w:b/>
        </w:rPr>
        <w:t xml:space="preserve">I PARCIAL DE </w:t>
      </w:r>
      <w:r>
        <w:rPr>
          <w:rFonts w:ascii="Calibri" w:hAnsi="Calibri" w:cs="Calibri"/>
          <w:b/>
        </w:rPr>
        <w:t>BASES DE DATOS</w:t>
      </w:r>
      <w:r>
        <w:rPr>
          <w:rFonts w:ascii="Calibri" w:hAnsi="Calibri" w:cs="Calibri"/>
          <w:b/>
        </w:rPr>
        <w:tab/>
      </w:r>
      <w:r w:rsidRPr="0020074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 xml:space="preserve">    </w:t>
      </w:r>
      <w:r>
        <w:rPr>
          <w:rFonts w:ascii="Calibri" w:hAnsi="Calibri" w:cs="Calibri"/>
        </w:rPr>
        <w:tab/>
      </w:r>
      <w:r w:rsidR="00C31AAD">
        <w:rPr>
          <w:rFonts w:ascii="Calibri" w:hAnsi="Calibri" w:cs="Calibri"/>
          <w:b/>
        </w:rPr>
        <w:t>abril</w:t>
      </w:r>
      <w:r>
        <w:rPr>
          <w:rFonts w:ascii="Calibri" w:hAnsi="Calibri" w:cs="Calibri"/>
          <w:b/>
        </w:rPr>
        <w:t xml:space="preserve"> 27 2019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>A</w:t>
      </w:r>
    </w:p>
    <w:p w:rsidR="00FC6D61" w:rsidRDefault="00FC6D61" w:rsidP="00FC6D61">
      <w:pPr>
        <w:pStyle w:val="Ttulo1"/>
        <w:rPr>
          <w:rFonts w:ascii="Calibri" w:hAnsi="Calibri" w:cs="Calibri"/>
          <w:szCs w:val="24"/>
        </w:rPr>
      </w:pPr>
      <w:r w:rsidRPr="0020074F">
        <w:rPr>
          <w:rFonts w:ascii="Calibri" w:hAnsi="Calibri" w:cs="Calibri"/>
          <w:szCs w:val="24"/>
        </w:rPr>
        <w:t>PROFESOR: ING. CARLOS GARCIA CASTRO</w:t>
      </w:r>
    </w:p>
    <w:p w:rsidR="00FC6D61" w:rsidRPr="002B1423" w:rsidRDefault="00FC6D61" w:rsidP="00FC6D61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  <w:b/>
          <w:lang w:val="es-CO"/>
        </w:rPr>
      </w:pPr>
      <w:r w:rsidRPr="002B1423">
        <w:rPr>
          <w:rFonts w:asciiTheme="minorHAnsi" w:hAnsiTheme="minorHAnsi"/>
          <w:lang w:val="es-CO"/>
        </w:rPr>
        <w:t>Crear la base de datos con la cual se ha venido trabajando en clases y sus respectivas tablas y la información con el script que se generaron en las clases. Realizar las siguientes consultas usando el SQL y enviar pantallazos de los resultados de la consulta</w:t>
      </w:r>
    </w:p>
    <w:p w:rsidR="00FC6D61" w:rsidRPr="00072719" w:rsidRDefault="00FC6D61" w:rsidP="00FC6D61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O"/>
        </w:rPr>
      </w:pPr>
      <w:r w:rsidRPr="00BF1D36">
        <w:rPr>
          <w:rFonts w:asciiTheme="minorHAnsi" w:hAnsiTheme="minorHAnsi"/>
          <w:szCs w:val="20"/>
          <w:lang w:val="es-CO"/>
        </w:rPr>
        <w:t xml:space="preserve">Generar una consulta </w:t>
      </w:r>
      <w:r>
        <w:rPr>
          <w:rFonts w:asciiTheme="minorHAnsi" w:hAnsiTheme="minorHAnsi"/>
          <w:szCs w:val="20"/>
          <w:lang w:val="es-CO"/>
        </w:rPr>
        <w:t>agrupando por código y nombre de entidad para determinar cuántos proyectos gestiona</w:t>
      </w:r>
      <w:r w:rsidRPr="00BF1D36">
        <w:rPr>
          <w:rFonts w:asciiTheme="minorHAnsi" w:hAnsiTheme="minorHAnsi"/>
          <w:szCs w:val="20"/>
          <w:lang w:val="es-CO"/>
        </w:rPr>
        <w:t xml:space="preserve"> y </w:t>
      </w:r>
      <w:r>
        <w:rPr>
          <w:rFonts w:asciiTheme="minorHAnsi" w:hAnsiTheme="minorHAnsi"/>
          <w:szCs w:val="20"/>
          <w:lang w:val="es-CO"/>
        </w:rPr>
        <w:t>el valor total del presupuesto. Ordenar por Nombre de Entidad.</w:t>
      </w:r>
    </w:p>
    <w:p w:rsidR="00FC6D61" w:rsidRPr="00C1129E" w:rsidRDefault="00FC6D61" w:rsidP="00FC6D61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szCs w:val="20"/>
          <w:lang w:val="es-CO"/>
        </w:rPr>
      </w:pPr>
      <w:r w:rsidRPr="00C1129E">
        <w:rPr>
          <w:rFonts w:asciiTheme="minorHAnsi" w:hAnsiTheme="minorHAnsi"/>
          <w:szCs w:val="20"/>
          <w:lang w:val="es-CO"/>
        </w:rPr>
        <w:t>Nombre del proyecto, Fecha Inicial, Fecha Final y Presupuesto de los proyectos que financia Colciencias</w:t>
      </w:r>
      <w:r>
        <w:rPr>
          <w:rFonts w:asciiTheme="minorHAnsi" w:hAnsiTheme="minorHAnsi"/>
          <w:szCs w:val="20"/>
          <w:lang w:val="es-CO"/>
        </w:rPr>
        <w:t xml:space="preserve"> que tengan presupuesto mayor a $500,000,000</w:t>
      </w:r>
    </w:p>
    <w:p w:rsidR="00FC6D61" w:rsidRDefault="00FC6D61" w:rsidP="00FC6D61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szCs w:val="20"/>
          <w:lang w:val="es-CO"/>
        </w:rPr>
      </w:pPr>
      <w:r>
        <w:rPr>
          <w:rFonts w:asciiTheme="minorHAnsi" w:hAnsiTheme="minorHAnsi"/>
          <w:szCs w:val="20"/>
          <w:lang w:val="es-CO"/>
        </w:rPr>
        <w:t>N</w:t>
      </w:r>
      <w:r w:rsidRPr="009A06EC">
        <w:rPr>
          <w:rFonts w:asciiTheme="minorHAnsi" w:hAnsiTheme="minorHAnsi"/>
          <w:szCs w:val="20"/>
          <w:lang w:val="es-CO"/>
        </w:rPr>
        <w:t xml:space="preserve">ombre </w:t>
      </w:r>
      <w:r>
        <w:rPr>
          <w:rFonts w:asciiTheme="minorHAnsi" w:hAnsiTheme="minorHAnsi"/>
          <w:szCs w:val="20"/>
          <w:lang w:val="es-CO"/>
        </w:rPr>
        <w:t>y código</w:t>
      </w:r>
      <w:r w:rsidRPr="009A06EC">
        <w:rPr>
          <w:rFonts w:asciiTheme="minorHAnsi" w:hAnsiTheme="minorHAnsi"/>
          <w:szCs w:val="20"/>
          <w:lang w:val="es-CO"/>
        </w:rPr>
        <w:t xml:space="preserve"> de los investigadores de Cartagena </w:t>
      </w:r>
      <w:r>
        <w:rPr>
          <w:rFonts w:asciiTheme="minorHAnsi" w:hAnsiTheme="minorHAnsi"/>
          <w:szCs w:val="20"/>
          <w:lang w:val="es-CO"/>
        </w:rPr>
        <w:t>que sean investigadores Principales. Ordenar por Nombre de Investigador</w:t>
      </w:r>
    </w:p>
    <w:p w:rsidR="00FC6D61" w:rsidRDefault="00FC6D61" w:rsidP="00FC6D61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szCs w:val="20"/>
          <w:lang w:val="es-CO"/>
        </w:rPr>
      </w:pPr>
      <w:r>
        <w:rPr>
          <w:rFonts w:asciiTheme="minorHAnsi" w:hAnsiTheme="minorHAnsi"/>
          <w:szCs w:val="20"/>
          <w:lang w:val="es-CO"/>
        </w:rPr>
        <w:t>Actualizar la ciudad de los investigadores de Bogotá ya que se mudaron a Barranquilla</w:t>
      </w:r>
    </w:p>
    <w:p w:rsidR="00FC6D61" w:rsidRPr="009A06EC" w:rsidRDefault="00FC6D61" w:rsidP="00FC6D61">
      <w:pPr>
        <w:pStyle w:val="Prrafodelista"/>
        <w:ind w:left="360"/>
        <w:jc w:val="both"/>
        <w:rPr>
          <w:rFonts w:asciiTheme="minorHAnsi" w:hAnsiTheme="minorHAnsi"/>
          <w:sz w:val="22"/>
          <w:szCs w:val="20"/>
          <w:lang w:val="es-CO"/>
        </w:rPr>
      </w:pPr>
    </w:p>
    <w:p w:rsidR="00FC6D61" w:rsidRDefault="00FC6D61" w:rsidP="00FC6D61">
      <w:pPr>
        <w:pStyle w:val="Prrafodelista"/>
        <w:ind w:left="360"/>
        <w:jc w:val="center"/>
        <w:rPr>
          <w:rFonts w:asciiTheme="minorHAnsi" w:hAnsiTheme="minorHAnsi"/>
          <w:b/>
          <w:szCs w:val="20"/>
          <w:lang w:val="es-CO"/>
        </w:rPr>
      </w:pPr>
      <w:r w:rsidRPr="00C2288F">
        <w:rPr>
          <w:rFonts w:asciiTheme="minorHAnsi" w:hAnsiTheme="minorHAnsi"/>
          <w:b/>
          <w:szCs w:val="20"/>
          <w:lang w:val="es-CO"/>
        </w:rPr>
        <w:t xml:space="preserve">EXITOS </w:t>
      </w:r>
    </w:p>
    <w:p w:rsidR="0072158C" w:rsidRDefault="0072158C" w:rsidP="0072158C">
      <w:pPr>
        <w:pStyle w:val="Prrafodelista"/>
        <w:ind w:left="360"/>
        <w:rPr>
          <w:rFonts w:asciiTheme="minorHAnsi" w:hAnsiTheme="minorHAnsi"/>
          <w:b/>
          <w:szCs w:val="20"/>
          <w:lang w:val="es-CO"/>
        </w:rPr>
      </w:pPr>
    </w:p>
    <w:p w:rsidR="0072158C" w:rsidRDefault="0072158C" w:rsidP="0072158C">
      <w:pPr>
        <w:pStyle w:val="Prrafodelista"/>
        <w:numPr>
          <w:ilvl w:val="0"/>
          <w:numId w:val="3"/>
        </w:numPr>
        <w:rPr>
          <w:rFonts w:asciiTheme="minorHAnsi" w:hAnsiTheme="minorHAnsi"/>
          <w:b/>
          <w:szCs w:val="20"/>
          <w:lang w:val="es-CO"/>
        </w:rPr>
      </w:pPr>
    </w:p>
    <w:p w:rsidR="00F10363" w:rsidRDefault="00F10363">
      <w:pPr>
        <w:rPr>
          <w:rFonts w:asciiTheme="minorHAnsi" w:hAnsiTheme="minorHAnsi"/>
          <w:b/>
          <w:szCs w:val="20"/>
          <w:lang w:val="es-CO"/>
        </w:rPr>
      </w:pPr>
    </w:p>
    <w:p w:rsidR="0072158C" w:rsidRDefault="0072158C">
      <w:pPr>
        <w:rPr>
          <w:rFonts w:asciiTheme="minorHAnsi" w:hAnsiTheme="minorHAnsi"/>
          <w:b/>
          <w:szCs w:val="20"/>
          <w:lang w:val="es-CO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8240" behindDoc="1" locked="0" layoutInCell="1" allowOverlap="1" wp14:anchorId="7C9B6CE1" wp14:editId="71ACE028">
            <wp:simplePos x="0" y="0"/>
            <wp:positionH relativeFrom="column">
              <wp:posOffset>548640</wp:posOffset>
            </wp:positionH>
            <wp:positionV relativeFrom="paragraph">
              <wp:posOffset>9525</wp:posOffset>
            </wp:positionV>
            <wp:extent cx="5612130" cy="3155315"/>
            <wp:effectExtent l="0" t="0" r="762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158C" w:rsidRDefault="0072158C">
      <w:pPr>
        <w:rPr>
          <w:rFonts w:asciiTheme="minorHAnsi" w:hAnsiTheme="minorHAnsi"/>
          <w:b/>
          <w:szCs w:val="20"/>
          <w:lang w:val="es-CO"/>
        </w:rPr>
      </w:pPr>
    </w:p>
    <w:p w:rsidR="0072158C" w:rsidRDefault="0072158C">
      <w:pPr>
        <w:rPr>
          <w:rFonts w:asciiTheme="minorHAnsi" w:hAnsiTheme="minorHAnsi"/>
          <w:b/>
          <w:szCs w:val="20"/>
          <w:lang w:val="es-CO"/>
        </w:rPr>
      </w:pPr>
    </w:p>
    <w:p w:rsidR="0072158C" w:rsidRDefault="0072158C">
      <w:pPr>
        <w:rPr>
          <w:rFonts w:asciiTheme="minorHAnsi" w:hAnsiTheme="minorHAnsi"/>
          <w:b/>
          <w:szCs w:val="20"/>
          <w:lang w:val="es-CO"/>
        </w:rPr>
      </w:pPr>
    </w:p>
    <w:p w:rsidR="0072158C" w:rsidRDefault="0072158C">
      <w:pPr>
        <w:rPr>
          <w:rFonts w:asciiTheme="minorHAnsi" w:hAnsiTheme="minorHAnsi"/>
          <w:b/>
          <w:szCs w:val="20"/>
          <w:lang w:val="es-CO"/>
        </w:rPr>
      </w:pPr>
    </w:p>
    <w:p w:rsidR="0072158C" w:rsidRDefault="0072158C">
      <w:pPr>
        <w:rPr>
          <w:rFonts w:asciiTheme="minorHAnsi" w:hAnsiTheme="minorHAnsi"/>
          <w:b/>
          <w:szCs w:val="20"/>
          <w:lang w:val="es-CO"/>
        </w:rPr>
      </w:pPr>
    </w:p>
    <w:p w:rsidR="0072158C" w:rsidRPr="0072158C" w:rsidRDefault="0072158C" w:rsidP="0072158C">
      <w:pPr>
        <w:rPr>
          <w:rFonts w:asciiTheme="minorHAnsi" w:hAnsiTheme="minorHAnsi"/>
          <w:szCs w:val="20"/>
          <w:lang w:val="es-CO"/>
        </w:rPr>
      </w:pPr>
    </w:p>
    <w:p w:rsidR="0072158C" w:rsidRPr="0072158C" w:rsidRDefault="0072158C" w:rsidP="0072158C">
      <w:pPr>
        <w:rPr>
          <w:rFonts w:asciiTheme="minorHAnsi" w:hAnsiTheme="minorHAnsi"/>
          <w:szCs w:val="20"/>
          <w:lang w:val="es-CO"/>
        </w:rPr>
      </w:pPr>
    </w:p>
    <w:p w:rsidR="0072158C" w:rsidRPr="0072158C" w:rsidRDefault="0072158C" w:rsidP="0072158C">
      <w:pPr>
        <w:rPr>
          <w:rFonts w:asciiTheme="minorHAnsi" w:hAnsiTheme="minorHAnsi"/>
          <w:szCs w:val="20"/>
          <w:lang w:val="es-CO"/>
        </w:rPr>
      </w:pPr>
    </w:p>
    <w:p w:rsidR="0072158C" w:rsidRPr="0072158C" w:rsidRDefault="0072158C" w:rsidP="0072158C">
      <w:pPr>
        <w:rPr>
          <w:rFonts w:asciiTheme="minorHAnsi" w:hAnsiTheme="minorHAnsi"/>
          <w:szCs w:val="20"/>
          <w:lang w:val="es-CO"/>
        </w:rPr>
      </w:pPr>
    </w:p>
    <w:p w:rsidR="0072158C" w:rsidRPr="0072158C" w:rsidRDefault="0072158C" w:rsidP="0072158C">
      <w:pPr>
        <w:rPr>
          <w:rFonts w:asciiTheme="minorHAnsi" w:hAnsiTheme="minorHAnsi"/>
          <w:szCs w:val="20"/>
          <w:lang w:val="es-CO"/>
        </w:rPr>
      </w:pPr>
    </w:p>
    <w:p w:rsidR="0072158C" w:rsidRPr="0072158C" w:rsidRDefault="0072158C" w:rsidP="0072158C">
      <w:pPr>
        <w:rPr>
          <w:rFonts w:asciiTheme="minorHAnsi" w:hAnsiTheme="minorHAnsi"/>
          <w:szCs w:val="20"/>
          <w:lang w:val="es-CO"/>
        </w:rPr>
      </w:pPr>
    </w:p>
    <w:p w:rsidR="0072158C" w:rsidRPr="0072158C" w:rsidRDefault="0072158C" w:rsidP="0072158C">
      <w:pPr>
        <w:rPr>
          <w:rFonts w:asciiTheme="minorHAnsi" w:hAnsiTheme="minorHAnsi"/>
          <w:szCs w:val="20"/>
          <w:lang w:val="es-CO"/>
        </w:rPr>
      </w:pPr>
    </w:p>
    <w:p w:rsidR="0072158C" w:rsidRPr="0072158C" w:rsidRDefault="0072158C" w:rsidP="0072158C">
      <w:pPr>
        <w:rPr>
          <w:rFonts w:asciiTheme="minorHAnsi" w:hAnsiTheme="minorHAnsi"/>
          <w:szCs w:val="20"/>
          <w:lang w:val="es-CO"/>
        </w:rPr>
      </w:pPr>
    </w:p>
    <w:p w:rsidR="0072158C" w:rsidRPr="0072158C" w:rsidRDefault="0072158C" w:rsidP="0072158C">
      <w:pPr>
        <w:rPr>
          <w:rFonts w:asciiTheme="minorHAnsi" w:hAnsiTheme="minorHAnsi"/>
          <w:szCs w:val="20"/>
          <w:lang w:val="es-CO"/>
        </w:rPr>
      </w:pPr>
    </w:p>
    <w:p w:rsidR="0072158C" w:rsidRPr="0072158C" w:rsidRDefault="0072158C" w:rsidP="0072158C">
      <w:pPr>
        <w:rPr>
          <w:rFonts w:asciiTheme="minorHAnsi" w:hAnsiTheme="minorHAnsi"/>
          <w:szCs w:val="20"/>
          <w:lang w:val="es-CO"/>
        </w:rPr>
      </w:pPr>
    </w:p>
    <w:p w:rsidR="0072158C" w:rsidRPr="0072158C" w:rsidRDefault="0072158C" w:rsidP="0072158C">
      <w:pPr>
        <w:rPr>
          <w:rFonts w:asciiTheme="minorHAnsi" w:hAnsiTheme="minorHAnsi"/>
          <w:szCs w:val="20"/>
          <w:lang w:val="es-CO"/>
        </w:rPr>
      </w:pPr>
    </w:p>
    <w:p w:rsidR="0072158C" w:rsidRPr="0072158C" w:rsidRDefault="0072158C" w:rsidP="0072158C">
      <w:pPr>
        <w:rPr>
          <w:rFonts w:asciiTheme="minorHAnsi" w:hAnsiTheme="minorHAnsi"/>
          <w:szCs w:val="20"/>
          <w:lang w:val="es-CO"/>
        </w:rPr>
      </w:pPr>
    </w:p>
    <w:p w:rsidR="0072158C" w:rsidRPr="0072158C" w:rsidRDefault="0072158C" w:rsidP="0072158C">
      <w:pPr>
        <w:rPr>
          <w:rFonts w:asciiTheme="minorHAnsi" w:hAnsiTheme="minorHAnsi"/>
          <w:szCs w:val="20"/>
          <w:lang w:val="es-CO"/>
        </w:rPr>
      </w:pPr>
    </w:p>
    <w:p w:rsidR="0072158C" w:rsidRPr="0072158C" w:rsidRDefault="0072158C" w:rsidP="0072158C">
      <w:pPr>
        <w:rPr>
          <w:rFonts w:asciiTheme="minorHAnsi" w:hAnsiTheme="minorHAnsi"/>
          <w:szCs w:val="20"/>
          <w:lang w:val="es-CO"/>
        </w:rPr>
      </w:pPr>
    </w:p>
    <w:p w:rsidR="0072158C" w:rsidRDefault="0072158C" w:rsidP="0072158C">
      <w:pPr>
        <w:rPr>
          <w:rFonts w:asciiTheme="minorHAnsi" w:hAnsiTheme="minorHAnsi"/>
          <w:szCs w:val="20"/>
          <w:lang w:val="es-CO"/>
        </w:rPr>
      </w:pPr>
    </w:p>
    <w:p w:rsidR="0072158C" w:rsidRDefault="0072158C" w:rsidP="0072158C">
      <w:pPr>
        <w:pStyle w:val="Prrafodelista"/>
        <w:numPr>
          <w:ilvl w:val="0"/>
          <w:numId w:val="3"/>
        </w:numPr>
        <w:rPr>
          <w:rFonts w:asciiTheme="minorHAnsi" w:hAnsiTheme="minorHAnsi"/>
          <w:szCs w:val="20"/>
          <w:lang w:val="es-CO"/>
        </w:rPr>
      </w:pPr>
      <w:r>
        <w:rPr>
          <w:noProof/>
          <w:lang w:val="es-CO" w:eastAsia="es-CO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-4445</wp:posOffset>
            </wp:positionV>
            <wp:extent cx="5612130" cy="3155315"/>
            <wp:effectExtent l="0" t="0" r="7620" b="698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158C" w:rsidRPr="0072158C" w:rsidRDefault="0072158C" w:rsidP="0072158C">
      <w:pPr>
        <w:rPr>
          <w:lang w:val="es-CO"/>
        </w:rPr>
      </w:pPr>
    </w:p>
    <w:p w:rsidR="0072158C" w:rsidRPr="0072158C" w:rsidRDefault="0072158C" w:rsidP="0072158C">
      <w:pPr>
        <w:rPr>
          <w:lang w:val="es-CO"/>
        </w:rPr>
      </w:pPr>
    </w:p>
    <w:p w:rsidR="0072158C" w:rsidRPr="0072158C" w:rsidRDefault="0072158C" w:rsidP="0072158C">
      <w:pPr>
        <w:rPr>
          <w:lang w:val="es-CO"/>
        </w:rPr>
      </w:pPr>
    </w:p>
    <w:p w:rsidR="0072158C" w:rsidRPr="0072158C" w:rsidRDefault="0072158C" w:rsidP="0072158C">
      <w:pPr>
        <w:rPr>
          <w:lang w:val="es-CO"/>
        </w:rPr>
      </w:pPr>
    </w:p>
    <w:p w:rsidR="0072158C" w:rsidRPr="0072158C" w:rsidRDefault="0072158C" w:rsidP="0072158C">
      <w:pPr>
        <w:rPr>
          <w:lang w:val="es-CO"/>
        </w:rPr>
      </w:pPr>
    </w:p>
    <w:p w:rsidR="0072158C" w:rsidRPr="0072158C" w:rsidRDefault="0072158C" w:rsidP="0072158C">
      <w:pPr>
        <w:rPr>
          <w:lang w:val="es-CO"/>
        </w:rPr>
      </w:pPr>
    </w:p>
    <w:p w:rsidR="0072158C" w:rsidRPr="0072158C" w:rsidRDefault="0072158C" w:rsidP="0072158C">
      <w:pPr>
        <w:rPr>
          <w:lang w:val="es-CO"/>
        </w:rPr>
      </w:pPr>
    </w:p>
    <w:p w:rsidR="0072158C" w:rsidRPr="0072158C" w:rsidRDefault="0072158C" w:rsidP="0072158C">
      <w:pPr>
        <w:rPr>
          <w:lang w:val="es-CO"/>
        </w:rPr>
      </w:pPr>
    </w:p>
    <w:p w:rsidR="0072158C" w:rsidRPr="0072158C" w:rsidRDefault="0072158C" w:rsidP="0072158C">
      <w:pPr>
        <w:rPr>
          <w:lang w:val="es-CO"/>
        </w:rPr>
      </w:pPr>
    </w:p>
    <w:p w:rsidR="0072158C" w:rsidRPr="0072158C" w:rsidRDefault="0072158C" w:rsidP="0072158C">
      <w:pPr>
        <w:rPr>
          <w:lang w:val="es-CO"/>
        </w:rPr>
      </w:pPr>
    </w:p>
    <w:p w:rsidR="0072158C" w:rsidRPr="0072158C" w:rsidRDefault="0072158C" w:rsidP="0072158C">
      <w:pPr>
        <w:rPr>
          <w:lang w:val="es-CO"/>
        </w:rPr>
      </w:pPr>
    </w:p>
    <w:p w:rsidR="0072158C" w:rsidRPr="0072158C" w:rsidRDefault="0072158C" w:rsidP="0072158C">
      <w:pPr>
        <w:rPr>
          <w:lang w:val="es-CO"/>
        </w:rPr>
      </w:pPr>
    </w:p>
    <w:p w:rsidR="0072158C" w:rsidRPr="0072158C" w:rsidRDefault="0072158C" w:rsidP="0072158C">
      <w:pPr>
        <w:rPr>
          <w:lang w:val="es-CO"/>
        </w:rPr>
      </w:pPr>
    </w:p>
    <w:p w:rsidR="0072158C" w:rsidRPr="0072158C" w:rsidRDefault="0072158C" w:rsidP="0072158C">
      <w:pPr>
        <w:rPr>
          <w:lang w:val="es-CO"/>
        </w:rPr>
      </w:pPr>
    </w:p>
    <w:p w:rsidR="0072158C" w:rsidRPr="0072158C" w:rsidRDefault="0072158C" w:rsidP="0072158C">
      <w:pPr>
        <w:rPr>
          <w:lang w:val="es-CO"/>
        </w:rPr>
      </w:pPr>
    </w:p>
    <w:p w:rsidR="0072158C" w:rsidRPr="0072158C" w:rsidRDefault="0072158C" w:rsidP="0072158C">
      <w:pPr>
        <w:rPr>
          <w:lang w:val="es-CO"/>
        </w:rPr>
      </w:pPr>
    </w:p>
    <w:p w:rsidR="0072158C" w:rsidRPr="0072158C" w:rsidRDefault="0072158C" w:rsidP="0072158C">
      <w:pPr>
        <w:rPr>
          <w:lang w:val="es-CO"/>
        </w:rPr>
      </w:pPr>
    </w:p>
    <w:p w:rsidR="0072158C" w:rsidRPr="0072158C" w:rsidRDefault="0072158C" w:rsidP="0072158C">
      <w:pPr>
        <w:rPr>
          <w:lang w:val="es-CO"/>
        </w:rPr>
      </w:pPr>
    </w:p>
    <w:p w:rsidR="0072158C" w:rsidRPr="0072158C" w:rsidRDefault="0072158C" w:rsidP="0072158C">
      <w:pPr>
        <w:rPr>
          <w:lang w:val="es-CO"/>
        </w:rPr>
      </w:pPr>
    </w:p>
    <w:p w:rsidR="0072158C" w:rsidRDefault="0072158C" w:rsidP="0072158C">
      <w:pPr>
        <w:rPr>
          <w:lang w:val="es-CO"/>
        </w:rPr>
      </w:pPr>
    </w:p>
    <w:p w:rsidR="0072158C" w:rsidRPr="0072158C" w:rsidRDefault="0072158C" w:rsidP="0072158C">
      <w:pPr>
        <w:pStyle w:val="Prrafodelista"/>
        <w:numPr>
          <w:ilvl w:val="0"/>
          <w:numId w:val="3"/>
        </w:numPr>
        <w:tabs>
          <w:tab w:val="left" w:pos="990"/>
        </w:tabs>
        <w:rPr>
          <w:lang w:val="es-CO"/>
        </w:rPr>
      </w:pPr>
      <w:bookmarkStart w:id="0" w:name="_GoBack"/>
      <w:r>
        <w:rPr>
          <w:noProof/>
          <w:lang w:val="es-CO" w:eastAsia="es-CO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501015</wp:posOffset>
            </wp:positionH>
            <wp:positionV relativeFrom="paragraph">
              <wp:posOffset>85725</wp:posOffset>
            </wp:positionV>
            <wp:extent cx="5612130" cy="3155315"/>
            <wp:effectExtent l="0" t="0" r="7620" b="698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72158C" w:rsidRPr="007215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37947"/>
    <w:multiLevelType w:val="hybridMultilevel"/>
    <w:tmpl w:val="F084B6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85A6E"/>
    <w:multiLevelType w:val="hybridMultilevel"/>
    <w:tmpl w:val="169CD5AA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4C20639"/>
    <w:multiLevelType w:val="hybridMultilevel"/>
    <w:tmpl w:val="0EEA95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D61"/>
    <w:rsid w:val="00453BC5"/>
    <w:rsid w:val="00460FB5"/>
    <w:rsid w:val="0072158C"/>
    <w:rsid w:val="00C31AAD"/>
    <w:rsid w:val="00E27D9A"/>
    <w:rsid w:val="00F10363"/>
    <w:rsid w:val="00FC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319D9"/>
  <w15:chartTrackingRefBased/>
  <w15:docId w15:val="{6A228F12-2C0C-49D5-8522-1D247D0F6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D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C6D61"/>
    <w:pPr>
      <w:keepNext/>
      <w:spacing w:before="120" w:after="120"/>
      <w:jc w:val="center"/>
      <w:outlineLvl w:val="0"/>
    </w:pPr>
    <w:rPr>
      <w:rFonts w:ascii="Bookman Old Style" w:hAnsi="Bookman Old Style"/>
      <w:b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C6D61"/>
    <w:rPr>
      <w:rFonts w:ascii="Bookman Old Style" w:eastAsia="Times New Roman" w:hAnsi="Bookman Old Style" w:cs="Times New Roman"/>
      <w:b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FC6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Tecnologico Comfenalco</dc:creator>
  <cp:keywords/>
  <dc:description/>
  <cp:lastModifiedBy>E301 sede B Tecnologico Comfenalco</cp:lastModifiedBy>
  <cp:revision>2</cp:revision>
  <dcterms:created xsi:type="dcterms:W3CDTF">2019-04-27T18:18:00Z</dcterms:created>
  <dcterms:modified xsi:type="dcterms:W3CDTF">2019-04-27T18:18:00Z</dcterms:modified>
</cp:coreProperties>
</file>