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BE7F5" w:sz="4"/>
              <w:left w:val="single" w:color="1F4E79" w:sz="36"/>
              <w:bottom w:val="single" w:color="DBE7F5" w:sz="4"/>
              <w:right w:val="single" w:color="DBE7F5" w:sz="4"/>
            </w:tcBorders>
            <w:shd w:fill="EEF3FA" w:color="auto" w:val="clear"/>
            <w:tcMar>
              <w:top w:type="dxa" w:w="140"/>
              <w:left w:type="dxa" w:w="220"/>
              <w:bottom w:type="dxa" w:w="140"/>
              <w:right w:type="dxa" w:w="2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8860B"/>
                <w:sz w:val="18"/>
                <w:szCs w:val="18"/>
              </w:rPr>
              <w:t xml:space="preserve">LÖSUNGEN · LEHREREXEMPLAR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36"/>
                <w:szCs w:val="36"/>
              </w:rPr>
              <w:t xml:space="preserve">W4·3 – Umformen und Anwendungen: Lösungen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Zum Arbeitsblatt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AQ_W4_AB3_Umformen_und_Anwendungen.docx</w:t>
            </w:r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 · IDE: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AQ_W4_L4_Hafen_LSG.txt</w:t>
            </w:r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 (Umformen, Expertenpfad, Knoten, MeinStapel) · alle Zustände, Traces, Rückgaben, Markier-Reihenfolgen und Verschiebungszahlen mit Java (javac 21) und exakten Nachbauten von Stack, Queue und DynArray nachgerechnet; Klammerprüfung, Postfix und fluteIterativ sind die Musterlösungen von Level 4.5/4.6 · Stapel oben zuerst, Schlange vorne zuerst, Reihung Index 0 zuerst, – = leer</w:t>
            </w:r>
          </w:p>
        </w:tc>
      </w:tr>
    </w:tbl>
    <w:p>
      <w:pPr>
        <w:spacing w:after="0" w:before="0" w:line="160" w:lineRule="exact"/>
      </w:pPr>
    </w:p>
    <w:p>
      <w:pPr>
        <w:keepNext/>
        <w:pBdr>
          <w:bottom w:val="single" w:color="1F4E79" w:sz="8" w:space="3"/>
        </w:pBdr>
        <w:spacing w:after="120" w:before="24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Teil 1 (DS 28)</w:t>
      </w:r>
    </w:p>
    <w:p>
      <w:pPr>
        <w:keepNext/>
        <w:spacing w:after="80" w:before="14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Aufgabe 1 – Umladen im Hafen (7 BE)</w:t>
      </w:r>
    </w:p>
    <w:tbl>
      <w:tblPr>
        <w:tblW w:type="dxa" w:w="9638"/>
        <w:tblBorders>
          <w:top w:val="single" w:color="9DB7D5" w:sz="4"/>
          <w:left w:val="single" w:color="9DB7D5" w:sz="4"/>
          <w:bottom w:val="single" w:color="9DB7D5" w:sz="4"/>
          <w:right w:val="single" w:color="9DB7D5" w:sz="4"/>
          <w:insideH w:val="single" w:color="9DB7D5" w:sz="4"/>
          <w:insideV w:val="single" w:color="9DB7D5" w:sz="4"/>
        </w:tblBorders>
        <w:tblLayout w:type="fixed"/>
      </w:tblPr>
      <w:tblGrid>
        <w:gridCol w:w="964"/>
        <w:gridCol w:w="2120"/>
        <w:gridCol w:w="2217"/>
        <w:gridCol w:w="2217"/>
        <w:gridCol w:w="2120"/>
      </w:tblGrid>
      <w:tr>
        <w:trPr>
          <w:cantSplit/>
          <w:tblHeader/>
        </w:trPr>
        <w:tc>
          <w:tcPr>
            <w:tcW w:type="dxa" w:w="964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nach Zeile</w:t>
            </w:r>
          </w:p>
        </w:tc>
        <w:tc>
          <w:tcPr>
            <w:tcW w:type="dxa" w:w="2120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</w:t>
            </w:r>
          </w:p>
        </w:tc>
        <w:tc>
          <w:tcPr>
            <w:tcW w:type="dxa" w:w="2217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</w:t>
            </w:r>
          </w:p>
        </w:tc>
        <w:tc>
          <w:tcPr>
            <w:tcW w:type="dxa" w:w="2217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q</w:t>
            </w:r>
          </w:p>
        </w:tc>
        <w:tc>
          <w:tcPr>
            <w:tcW w:type="dxa" w:w="2120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</w:t>
            </w:r>
          </w:p>
        </w:tc>
      </w:tr>
      <w:tr>
        <w:trPr>
          <w:cantSplit/>
        </w:trPr>
        <w:tc>
          <w:tcPr>
            <w:tcW w:type="dxa" w:w="96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4</w:t>
            </w:r>
          </w:p>
        </w:tc>
        <w:tc>
          <w:tcPr>
            <w:tcW w:type="dxa" w:w="212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Holz, Erz, Gold, Salz</w:t>
            </w:r>
          </w:p>
        </w:tc>
        <w:tc>
          <w:tcPr>
            <w:tcW w:type="dxa" w:w="221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Salz, Gold, Erz, Holz</w:t>
            </w:r>
          </w:p>
        </w:tc>
        <w:tc>
          <w:tcPr>
            <w:tcW w:type="dxa" w:w="221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–</w:t>
            </w:r>
          </w:p>
        </w:tc>
        <w:tc>
          <w:tcPr>
            <w:tcW w:type="dxa" w:w="212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6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8</w:t>
            </w:r>
          </w:p>
        </w:tc>
        <w:tc>
          <w:tcPr>
            <w:tcW w:type="dxa" w:w="212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Holz, Erz, Gold, Salz</w:t>
            </w:r>
          </w:p>
        </w:tc>
        <w:tc>
          <w:tcPr>
            <w:tcW w:type="dxa" w:w="221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–</w:t>
            </w:r>
          </w:p>
        </w:tc>
        <w:tc>
          <w:tcPr>
            <w:tcW w:type="dxa" w:w="221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Salz, Gold, Erz, Holz</w:t>
            </w:r>
          </w:p>
        </w:tc>
        <w:tc>
          <w:tcPr>
            <w:tcW w:type="dxa" w:w="212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6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12</w:t>
            </w:r>
          </w:p>
        </w:tc>
        <w:tc>
          <w:tcPr>
            <w:tcW w:type="dxa" w:w="212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Holz, Erz, Gold, Salz</w:t>
            </w:r>
          </w:p>
        </w:tc>
        <w:tc>
          <w:tcPr>
            <w:tcW w:type="dxa" w:w="221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–</w:t>
            </w:r>
          </w:p>
        </w:tc>
        <w:tc>
          <w:tcPr>
            <w:tcW w:type="dxa" w:w="221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–</w:t>
            </w:r>
          </w:p>
        </w:tc>
        <w:tc>
          <w:tcPr>
            <w:tcW w:type="dxa" w:w="212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Holz, Erz, Gold, Salz</w:t>
            </w:r>
          </w:p>
        </w:tc>
      </w:tr>
    </w:tbl>
    <w:p>
      <w:pPr>
        <w:spacing w:after="0" w:before="0" w:line="160" w:lineRule="exact"/>
      </w:pPr>
    </w:p>
    <w:p>
      <w:pPr>
        <w:spacing w:after="100" w:line="264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a)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3 BE; d bleibt unverändert, weil getItem nur liest.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b)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e hat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dieselbe Reihenfolge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wie d und enthält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dieselben Objekte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(mit Java geprüft: true) – umgeladen werden nur Referenzen, keine Kisten kopiert (1 BE).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c)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Mit append: e =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Salz, Gold, Erz, Holz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(1 BE).</w:t>
      </w:r>
    </w:p>
    <w:p>
      <w:pPr>
        <w:spacing w:after="100" w:line="264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d)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d → s (Zeilen 2–4): Index 0 liegt unten, gelesen von oben ist die Reihenfolge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umgedreht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. s → q (Zeilen 6–8): das oberste Element wird vorne angestellt – die (umgedrehte) Reihenfolge bleibt. q → e (Zeilen 10–12):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insertAt(0, …)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setzt jedes neue Element nach vorne –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zweite Umkehrung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. Zweimal umgedreht ergibt die ursprüngliche Reihenfolge (2 BE).</w:t>
      </w:r>
    </w:p>
    <w:p>
      <w:pPr>
        <w:keepNext/>
        <w:spacing w:after="80" w:before="14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Aufgabe 2 – Klammern im Frachtbrief (9 BE)</w:t>
      </w:r>
    </w:p>
    <w:tbl>
      <w:tblPr>
        <w:tblW w:type="dxa" w:w="9638"/>
        <w:tblBorders>
          <w:top w:val="single" w:color="9DB7D5" w:sz="4"/>
          <w:left w:val="single" w:color="9DB7D5" w:sz="4"/>
          <w:bottom w:val="single" w:color="9DB7D5" w:sz="4"/>
          <w:right w:val="single" w:color="9DB7D5" w:sz="4"/>
          <w:insideH w:val="single" w:color="9DB7D5" w:sz="4"/>
          <w:insideV w:val="single" w:color="9DB7D5" w:sz="4"/>
        </w:tblBorders>
        <w:tblLayout w:type="fixed"/>
      </w:tblPr>
      <w:tblGrid>
        <w:gridCol w:w="1542"/>
        <w:gridCol w:w="4819"/>
        <w:gridCol w:w="3277"/>
      </w:tblGrid>
      <w:tr>
        <w:trPr>
          <w:cantSplit/>
          <w:tblHeader/>
        </w:trPr>
        <w:tc>
          <w:tcPr>
            <w:tcW w:type="dxa" w:w="1542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Zeichen</w:t>
            </w:r>
          </w:p>
        </w:tc>
        <w:tc>
          <w:tcPr>
            <w:tcW w:type="dxa" w:w="4819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Aktion</w:t>
            </w:r>
          </w:p>
        </w:tc>
        <w:tc>
          <w:tcPr>
            <w:tcW w:type="dxa" w:w="3277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Stapel (oben → unten)</w:t>
            </w:r>
          </w:p>
        </w:tc>
      </w:tr>
      <w:tr>
        <w:trPr>
          <w:cantSplit/>
        </w:trPr>
        <w:tc>
          <w:tcPr>
            <w:tcW w:type="dxa" w:w="154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[</w:t>
            </w:r>
          </w:p>
        </w:tc>
        <w:tc>
          <w:tcPr>
            <w:tcW w:type="dxa" w:w="4819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push</w:t>
            </w:r>
          </w:p>
        </w:tc>
        <w:tc>
          <w:tcPr>
            <w:tcW w:type="dxa" w:w="327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[</w:t>
            </w:r>
          </w:p>
        </w:tc>
      </w:tr>
      <w:tr>
        <w:trPr>
          <w:cantSplit/>
        </w:trPr>
        <w:tc>
          <w:tcPr>
            <w:tcW w:type="dxa" w:w="154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(</w:t>
            </w:r>
          </w:p>
        </w:tc>
        <w:tc>
          <w:tcPr>
            <w:tcW w:type="dxa" w:w="4819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push</w:t>
            </w:r>
          </w:p>
        </w:tc>
        <w:tc>
          <w:tcPr>
            <w:tcW w:type="dxa" w:w="327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(, [</w:t>
            </w:r>
          </w:p>
        </w:tc>
      </w:tr>
      <w:tr>
        <w:trPr>
          <w:cantSplit/>
        </w:trPr>
        <w:tc>
          <w:tcPr>
            <w:tcW w:type="dxa" w:w="154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)</w:t>
            </w:r>
          </w:p>
        </w:tc>
        <w:tc>
          <w:tcPr>
            <w:tcW w:type="dxa" w:w="4819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pop → ( passt</w:t>
            </w:r>
          </w:p>
        </w:tc>
        <w:tc>
          <w:tcPr>
            <w:tcW w:type="dxa" w:w="327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[</w:t>
            </w:r>
          </w:p>
        </w:tc>
      </w:tr>
      <w:tr>
        <w:trPr>
          <w:cantSplit/>
        </w:trPr>
        <w:tc>
          <w:tcPr>
            <w:tcW w:type="dxa" w:w="154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{</w:t>
            </w:r>
          </w:p>
        </w:tc>
        <w:tc>
          <w:tcPr>
            <w:tcW w:type="dxa" w:w="4819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push</w:t>
            </w:r>
          </w:p>
        </w:tc>
        <w:tc>
          <w:tcPr>
            <w:tcW w:type="dxa" w:w="327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{, [</w:t>
            </w:r>
          </w:p>
        </w:tc>
      </w:tr>
      <w:tr>
        <w:trPr>
          <w:cantSplit/>
        </w:trPr>
        <w:tc>
          <w:tcPr>
            <w:tcW w:type="dxa" w:w="154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}</w:t>
            </w:r>
          </w:p>
        </w:tc>
        <w:tc>
          <w:tcPr>
            <w:tcW w:type="dxa" w:w="4819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pop → { passt</w:t>
            </w:r>
          </w:p>
        </w:tc>
        <w:tc>
          <w:tcPr>
            <w:tcW w:type="dxa" w:w="327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[</w:t>
            </w:r>
          </w:p>
        </w:tc>
      </w:tr>
      <w:tr>
        <w:trPr>
          <w:cantSplit/>
        </w:trPr>
        <w:tc>
          <w:tcPr>
            <w:tcW w:type="dxa" w:w="154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]</w:t>
            </w:r>
          </w:p>
        </w:tc>
        <w:tc>
          <w:tcPr>
            <w:tcW w:type="dxa" w:w="4819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pop → [ passt</w:t>
            </w:r>
          </w:p>
        </w:tc>
        <w:tc>
          <w:tcPr>
            <w:tcW w:type="dxa" w:w="327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154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Ende</w:t>
            </w:r>
          </w:p>
        </w:tc>
        <w:tc>
          <w:tcPr>
            <w:tcW w:type="dxa" w:w="4819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Stapel leer → true</w:t>
            </w:r>
          </w:p>
        </w:tc>
        <w:tc>
          <w:tcPr>
            <w:tcW w:type="dxa" w:w="327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–</w:t>
            </w:r>
          </w:p>
        </w:tc>
      </w:tr>
    </w:tbl>
    <w:p>
      <w:pPr>
        <w:spacing w:after="0" w:before="0" w:line="160" w:lineRule="exact"/>
      </w:pPr>
    </w:p>
    <w:p>
      <w:pPr>
        <w:spacing w:after="100" w:line="264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a)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3 BE; Buchstaben, Ziffern und Rechenzeichen werden ignoriert. Rückgabe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wahr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.</w:t>
      </w:r>
    </w:p>
    <w:tbl>
      <w:tblPr>
        <w:tblW w:type="dxa" w:w="9638"/>
        <w:tblBorders>
          <w:top w:val="single" w:color="9DB7D5" w:sz="4"/>
          <w:left w:val="single" w:color="9DB7D5" w:sz="4"/>
          <w:bottom w:val="single" w:color="9DB7D5" w:sz="4"/>
          <w:right w:val="single" w:color="9DB7D5" w:sz="4"/>
          <w:insideH w:val="single" w:color="9DB7D5" w:sz="4"/>
          <w:insideV w:val="single" w:color="9DB7D5" w:sz="4"/>
        </w:tblBorders>
        <w:tblLayout w:type="fixed"/>
      </w:tblPr>
      <w:tblGrid>
        <w:gridCol w:w="1542"/>
        <w:gridCol w:w="1157"/>
        <w:gridCol w:w="6939"/>
      </w:tblGrid>
      <w:tr>
        <w:trPr>
          <w:cantSplit/>
          <w:tblHeader/>
        </w:trPr>
        <w:tc>
          <w:tcPr>
            <w:tcW w:type="dxa" w:w="1542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Ausdruck</w:t>
            </w:r>
          </w:p>
        </w:tc>
        <w:tc>
          <w:tcPr>
            <w:tcW w:type="dxa" w:w="1157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Ergebnis</w:t>
            </w:r>
          </w:p>
        </w:tc>
        <w:tc>
          <w:tcPr>
            <w:tcW w:type="dxa" w:w="6939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Begründung (Positionen ab 0 gezählt)</w:t>
            </w:r>
          </w:p>
        </w:tc>
      </w:tr>
      <w:tr>
        <w:trPr>
          <w:cantSplit/>
        </w:trPr>
        <w:tc>
          <w:tcPr>
            <w:tcW w:type="dxa" w:w="154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([]{)}</w:t>
            </w:r>
          </w:p>
        </w:tc>
        <w:tc>
          <w:tcPr>
            <w:tcW w:type="dxa" w:w="115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falsch</w:t>
            </w:r>
          </w:p>
        </w:tc>
        <w:tc>
          <w:tcPr>
            <w:tcW w:type="dxa" w:w="6939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Bei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)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(Position 4) liegt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{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oben – die Art passt nicht.</w:t>
            </w:r>
          </w:p>
        </w:tc>
      </w:tr>
      <w:tr>
        <w:trPr>
          <w:cantSplit/>
        </w:trPr>
        <w:tc>
          <w:tcPr>
            <w:tcW w:type="dxa" w:w="154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(()))</w:t>
            </w:r>
          </w:p>
        </w:tc>
        <w:tc>
          <w:tcPr>
            <w:tcW w:type="dxa" w:w="115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falsch</w:t>
            </w:r>
          </w:p>
        </w:tc>
        <w:tc>
          <w:tcPr>
            <w:tcW w:type="dxa" w:w="6939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Die letzte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)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(Position 4) kommt bei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leerem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Stapel – ohne Leer-Abfrage Laufzeitfehler.</w:t>
            </w:r>
          </w:p>
        </w:tc>
      </w:tr>
      <w:tr>
        <w:trPr>
          <w:cantSplit/>
        </w:trPr>
        <w:tc>
          <w:tcPr>
            <w:tcW w:type="dxa" w:w="154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{[}</w:t>
            </w:r>
          </w:p>
        </w:tc>
        <w:tc>
          <w:tcPr>
            <w:tcW w:type="dxa" w:w="115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falsch</w:t>
            </w:r>
          </w:p>
        </w:tc>
        <w:tc>
          <w:tcPr>
            <w:tcW w:type="dxa" w:w="6939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Bei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}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liegt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[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oben –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[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wurde nie geschlossen.</w:t>
            </w:r>
          </w:p>
        </w:tc>
      </w:tr>
      <w:tr>
        <w:trPr>
          <w:cantSplit/>
        </w:trPr>
        <w:tc>
          <w:tcPr>
            <w:tcW w:type="dxa" w:w="154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x)(</w:t>
            </w:r>
          </w:p>
        </w:tc>
        <w:tc>
          <w:tcPr>
            <w:tcW w:type="dxa" w:w="115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falsch</w:t>
            </w:r>
          </w:p>
        </w:tc>
        <w:tc>
          <w:tcPr>
            <w:tcW w:type="dxa" w:w="6939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)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(Position 1) bei leerem Stapel; danach bliebe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(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offen.</w:t>
            </w:r>
          </w:p>
        </w:tc>
      </w:tr>
    </w:tbl>
    <w:p>
      <w:pPr>
        <w:spacing w:after="0" w:before="0" w:line="160" w:lineRule="exact"/>
      </w:pPr>
    </w:p>
    <w:p>
      <w:pPr>
        <w:spacing w:after="100" w:line="264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b)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je 1 BE (mit Java geprüft).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c)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([)]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und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)(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liefern beim Zählen 0 und würden als richtig gelten (Java: true bzw. true), sind aber falsch. Der Zähler kennt weder die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Art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der offenen Klammer noch ihre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Reihenfolge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; eine schließende Klammer muss zur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zuletzt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geöffneten passen – das kann nur ein Stapel (LIFO) liefern (2 BE).</w:t>
      </w:r>
    </w:p>
    <w:p>
      <w:pPr>
        <w:keepNext/>
        <w:spacing w:after="80" w:before="14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Aufgabe 3 – Der Rechenschieber des Zollmeisters (9 BE)</w:t>
      </w:r>
    </w:p>
    <w:tbl>
      <w:tblPr>
        <w:tblW w:type="dxa" w:w="9638"/>
        <w:tblBorders>
          <w:top w:val="single" w:color="9DB7D5" w:sz="4"/>
          <w:left w:val="single" w:color="9DB7D5" w:sz="4"/>
          <w:bottom w:val="single" w:color="9DB7D5" w:sz="4"/>
          <w:right w:val="single" w:color="9DB7D5" w:sz="4"/>
          <w:insideH w:val="single" w:color="9DB7D5" w:sz="4"/>
          <w:insideV w:val="single" w:color="9DB7D5" w:sz="4"/>
        </w:tblBorders>
        <w:tblLayout w:type="fixed"/>
      </w:tblPr>
      <w:tblGrid>
        <w:gridCol w:w="1542"/>
        <w:gridCol w:w="4819"/>
        <w:gridCol w:w="3277"/>
      </w:tblGrid>
      <w:tr>
        <w:trPr>
          <w:cantSplit/>
          <w:tblHeader/>
        </w:trPr>
        <w:tc>
          <w:tcPr>
            <w:tcW w:type="dxa" w:w="1542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Zeichen</w:t>
            </w:r>
          </w:p>
        </w:tc>
        <w:tc>
          <w:tcPr>
            <w:tcW w:type="dxa" w:w="4819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Aktion</w:t>
            </w:r>
          </w:p>
        </w:tc>
        <w:tc>
          <w:tcPr>
            <w:tcW w:type="dxa" w:w="3277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Stapel (oben → unten)</w:t>
            </w:r>
          </w:p>
        </w:tc>
      </w:tr>
      <w:tr>
        <w:trPr>
          <w:cantSplit/>
        </w:trPr>
        <w:tc>
          <w:tcPr>
            <w:tcW w:type="dxa" w:w="154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7</w:t>
            </w:r>
          </w:p>
        </w:tc>
        <w:tc>
          <w:tcPr>
            <w:tcW w:type="dxa" w:w="4819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push 7</w:t>
            </w:r>
          </w:p>
        </w:tc>
        <w:tc>
          <w:tcPr>
            <w:tcW w:type="dxa" w:w="327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154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4</w:t>
            </w:r>
          </w:p>
        </w:tc>
        <w:tc>
          <w:tcPr>
            <w:tcW w:type="dxa" w:w="4819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push 4</w:t>
            </w:r>
          </w:p>
        </w:tc>
        <w:tc>
          <w:tcPr>
            <w:tcW w:type="dxa" w:w="327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4, 7</w:t>
            </w:r>
          </w:p>
        </w:tc>
      </w:tr>
      <w:tr>
        <w:trPr>
          <w:cantSplit/>
        </w:trPr>
        <w:tc>
          <w:tcPr>
            <w:tcW w:type="dxa" w:w="154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2</w:t>
            </w:r>
          </w:p>
        </w:tc>
        <w:tc>
          <w:tcPr>
            <w:tcW w:type="dxa" w:w="4819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push 2</w:t>
            </w:r>
          </w:p>
        </w:tc>
        <w:tc>
          <w:tcPr>
            <w:tcW w:type="dxa" w:w="327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2, 4, 7</w:t>
            </w:r>
          </w:p>
        </w:tc>
      </w:tr>
      <w:tr>
        <w:trPr>
          <w:cantSplit/>
        </w:trPr>
        <w:tc>
          <w:tcPr>
            <w:tcW w:type="dxa" w:w="154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-</w:t>
            </w:r>
          </w:p>
        </w:tc>
        <w:tc>
          <w:tcPr>
            <w:tcW w:type="dxa" w:w="4819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b = 2, a = 4, push 4 − 2 = 2</w:t>
            </w:r>
          </w:p>
        </w:tc>
        <w:tc>
          <w:tcPr>
            <w:tcW w:type="dxa" w:w="327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2, 7</w:t>
            </w:r>
          </w:p>
        </w:tc>
      </w:tr>
      <w:tr>
        <w:trPr>
          <w:cantSplit/>
        </w:trPr>
        <w:tc>
          <w:tcPr>
            <w:tcW w:type="dxa" w:w="154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*</w:t>
            </w:r>
          </w:p>
        </w:tc>
        <w:tc>
          <w:tcPr>
            <w:tcW w:type="dxa" w:w="4819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b = 2, a = 7, push 7 · 2 = 14</w:t>
            </w:r>
          </w:p>
        </w:tc>
        <w:tc>
          <w:tcPr>
            <w:tcW w:type="dxa" w:w="327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154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3</w:t>
            </w:r>
          </w:p>
        </w:tc>
        <w:tc>
          <w:tcPr>
            <w:tcW w:type="dxa" w:w="4819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push 3</w:t>
            </w:r>
          </w:p>
        </w:tc>
        <w:tc>
          <w:tcPr>
            <w:tcW w:type="dxa" w:w="327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3, 14</w:t>
            </w:r>
          </w:p>
        </w:tc>
      </w:tr>
      <w:tr>
        <w:trPr>
          <w:cantSplit/>
        </w:trPr>
        <w:tc>
          <w:tcPr>
            <w:tcW w:type="dxa" w:w="154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+</w:t>
            </w:r>
          </w:p>
        </w:tc>
        <w:tc>
          <w:tcPr>
            <w:tcW w:type="dxa" w:w="4819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b = 3, a = 14, push 14 + 3 = 17</w:t>
            </w:r>
          </w:p>
        </w:tc>
        <w:tc>
          <w:tcPr>
            <w:tcW w:type="dxa" w:w="327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154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Ende</w:t>
            </w:r>
          </w:p>
        </w:tc>
        <w:tc>
          <w:tcPr>
            <w:tcW w:type="dxa" w:w="4819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pop → 17</w:t>
            </w:r>
          </w:p>
        </w:tc>
        <w:tc>
          <w:tcPr>
            <w:tcW w:type="dxa" w:w="327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17</w:t>
            </w:r>
          </w:p>
        </w:tc>
      </w:tr>
    </w:tbl>
    <w:p>
      <w:pPr>
        <w:spacing w:after="0" w:before="0" w:line="160" w:lineRule="exact"/>
      </w:pPr>
    </w:p>
    <w:p>
      <w:pPr>
        <w:spacing w:after="100" w:line="264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a)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3 BE; Ergebnis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17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= 7 · (4 − 2) + 3.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b)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(1) (5 + 3) · (9 − 7) →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53+97-*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=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16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· (2) 8 − 2 − 3 →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82-3-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=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3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· (3) 8 − (2 − 3) →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823--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=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9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(3 BE; alle mit dem Postfix-Rechner der Musterlösung geprüft). Gleichwertig zu (1):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53+97-*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ist die einzige Lösung mit den Operanden in dieser Reihenfolge;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97-53+*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(Faktoren vertauscht) liefert ebenfalls 16.</w:t>
      </w:r>
    </w:p>
    <w:p>
      <w:pPr>
        <w:spacing w:after="100" w:line="264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c)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Ergebnis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-11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: Statt 4 − 2 wird 2 − 4 = −2 gerechnet, 7 · (−2) = −14, −14 + 3 = −11. Betroffen sind nur Rechenzeichen, bei denen die Reihenfolge der Operanden zählt (hier „−“); + und · sind kommutativ (2 BE).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d)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Höchstens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4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Werte (2, 5, 3, 4). Beispiel mit höchstens zwei: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12+3+4+5+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(Ergebnis 15) – nach jeder neuen Ziffer folgt sofort ein Rechenzeichen (1 BE).</w:t>
      </w:r>
    </w:p>
    <w:p>
      <w:pPr>
        <w:keepNext/>
        <w:spacing w:after="80" w:before="14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Aufgabe 4 – Level 4.5</w:t>
      </w:r>
    </w:p>
    <w:p>
      <w:pPr>
        <w:spacing w:after="100" w:line="264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Musterlösungen und häufige Fehler: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AQ_W4_L4_Hafen_LSG.txt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, Klasse Umformen (7 Tests). Kontrollwerte aus dem Hauptprogramm: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klammernOk("{[(a+b)*c]}")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= true ·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klammernOk("([)]")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= false ·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postfix("34+2*")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= 14 · nachGewicht(kai, 5) = Holz, Erz, Salz. schlangeZuDynArray(Standard-Schlange) = Holz, Erz, Gold, Salz, Tuch, Wein (q danach unverändert), dynArrayZuStapel(Standard-Ladung) von oben: Wein, Tuch, Salz, Gold, Erz, Holz.</w:t>
      </w:r>
    </w:p>
    <w:p>
      <w:pPr>
        <w:keepNext/>
        <w:pBdr>
          <w:bottom w:val="single" w:color="1F4E79" w:sz="8" w:space="3"/>
        </w:pBdr>
        <w:spacing w:after="120" w:before="24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Teil 2 (DS 29, Kür)</w:t>
      </w:r>
    </w:p>
    <w:p>
      <w:pPr>
        <w:keepNext/>
        <w:spacing w:after="80" w:before="14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Aufgabe 5 – Die Flut auf der Lichtung (13 BE)</w:t>
      </w:r>
    </w:p>
    <w:p>
      <w:pPr>
        <w:keepNext/>
        <w:spacing w:after="100" w:line="264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a)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Schlange (4 BE):</w:t>
      </w:r>
    </w:p>
    <w:tbl>
      <w:tblPr>
        <w:tblW w:type="dxa" w:w="9638"/>
        <w:tblBorders>
          <w:top w:val="single" w:color="9DB7D5" w:sz="4"/>
          <w:left w:val="single" w:color="9DB7D5" w:sz="4"/>
          <w:bottom w:val="single" w:color="9DB7D5" w:sz="4"/>
          <w:right w:val="single" w:color="9DB7D5" w:sz="4"/>
          <w:insideH w:val="single" w:color="9DB7D5" w:sz="4"/>
          <w:insideV w:val="single" w:color="9DB7D5" w:sz="4"/>
        </w:tblBorders>
        <w:tblLayout w:type="fixed"/>
      </w:tblPr>
      <w:tblGrid>
        <w:gridCol w:w="771"/>
        <w:gridCol w:w="1542"/>
        <w:gridCol w:w="2891"/>
        <w:gridCol w:w="4434"/>
      </w:tblGrid>
      <w:tr>
        <w:trPr>
          <w:cantSplit/>
          <w:tblHeader/>
        </w:trPr>
        <w:tc>
          <w:tcPr>
            <w:tcW w:type="dxa" w:w="771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Nr.</w:t>
            </w:r>
          </w:p>
        </w:tc>
        <w:tc>
          <w:tcPr>
            <w:tcW w:type="dxa" w:w="1542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entnommen</w:t>
            </w:r>
          </w:p>
        </w:tc>
        <w:tc>
          <w:tcPr>
            <w:tcW w:type="dxa" w:w="2891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neu markiert</w:t>
            </w:r>
          </w:p>
        </w:tc>
        <w:tc>
          <w:tcPr>
            <w:tcW w:type="dxa" w:w="4434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Schlange (vorne → hinten)</w:t>
            </w:r>
          </w:p>
        </w:tc>
      </w:tr>
      <w:tr>
        <w:trPr>
          <w:cantSplit/>
        </w:trPr>
        <w:tc>
          <w:tcPr>
            <w:tcW w:type="dxa" w:w="77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0</w:t>
            </w:r>
          </w:p>
        </w:tc>
        <w:tc>
          <w:tcPr>
            <w:tcW w:type="dxa" w:w="154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–</w:t>
            </w:r>
          </w:p>
        </w:tc>
        <w:tc>
          <w:tcPr>
            <w:tcW w:type="dxa" w:w="289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(1|1)</w:t>
            </w:r>
          </w:p>
        </w:tc>
        <w:tc>
          <w:tcPr>
            <w:tcW w:type="dxa" w:w="443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(1|1)</w:t>
            </w:r>
          </w:p>
        </w:tc>
      </w:tr>
      <w:tr>
        <w:trPr>
          <w:cantSplit/>
        </w:trPr>
        <w:tc>
          <w:tcPr>
            <w:tcW w:type="dxa" w:w="77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(1|1)</w:t>
            </w:r>
          </w:p>
        </w:tc>
        <w:tc>
          <w:tcPr>
            <w:tcW w:type="dxa" w:w="289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(0|1) (1|2) (2|1) (1|0)</w:t>
            </w:r>
          </w:p>
        </w:tc>
        <w:tc>
          <w:tcPr>
            <w:tcW w:type="dxa" w:w="443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(0|1) (1|2) (2|1) (1|0)</w:t>
            </w:r>
          </w:p>
        </w:tc>
      </w:tr>
      <w:tr>
        <w:trPr>
          <w:cantSplit/>
        </w:trPr>
        <w:tc>
          <w:tcPr>
            <w:tcW w:type="dxa" w:w="77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2</w:t>
            </w:r>
          </w:p>
        </w:tc>
        <w:tc>
          <w:tcPr>
            <w:tcW w:type="dxa" w:w="154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(0|1)</w:t>
            </w:r>
          </w:p>
        </w:tc>
        <w:tc>
          <w:tcPr>
            <w:tcW w:type="dxa" w:w="289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(0|0)</w:t>
            </w:r>
          </w:p>
        </w:tc>
        <w:tc>
          <w:tcPr>
            <w:tcW w:type="dxa" w:w="443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(1|2) (2|1) (1|0) (0|0)</w:t>
            </w:r>
          </w:p>
        </w:tc>
      </w:tr>
      <w:tr>
        <w:trPr>
          <w:cantSplit/>
        </w:trPr>
        <w:tc>
          <w:tcPr>
            <w:tcW w:type="dxa" w:w="77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3</w:t>
            </w:r>
          </w:p>
        </w:tc>
        <w:tc>
          <w:tcPr>
            <w:tcW w:type="dxa" w:w="154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(1|2)</w:t>
            </w:r>
          </w:p>
        </w:tc>
        <w:tc>
          <w:tcPr>
            <w:tcW w:type="dxa" w:w="289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(1|3) (2|2)</w:t>
            </w:r>
          </w:p>
        </w:tc>
        <w:tc>
          <w:tcPr>
            <w:tcW w:type="dxa" w:w="443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(2|1) (1|0) (0|0) (1|3) (2|2)</w:t>
            </w:r>
          </w:p>
        </w:tc>
      </w:tr>
      <w:tr>
        <w:trPr>
          <w:cantSplit/>
        </w:trPr>
        <w:tc>
          <w:tcPr>
            <w:tcW w:type="dxa" w:w="77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4</w:t>
            </w:r>
          </w:p>
        </w:tc>
        <w:tc>
          <w:tcPr>
            <w:tcW w:type="dxa" w:w="154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(2|1)</w:t>
            </w:r>
          </w:p>
        </w:tc>
        <w:tc>
          <w:tcPr>
            <w:tcW w:type="dxa" w:w="289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–</w:t>
            </w:r>
          </w:p>
        </w:tc>
        <w:tc>
          <w:tcPr>
            <w:tcW w:type="dxa" w:w="443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(1|0) (0|0) (1|3) (2|2)</w:t>
            </w:r>
          </w:p>
        </w:tc>
      </w:tr>
      <w:tr>
        <w:trPr>
          <w:cantSplit/>
        </w:trPr>
        <w:tc>
          <w:tcPr>
            <w:tcW w:type="dxa" w:w="77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5</w:t>
            </w:r>
          </w:p>
        </w:tc>
        <w:tc>
          <w:tcPr>
            <w:tcW w:type="dxa" w:w="154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(1|0)</w:t>
            </w:r>
          </w:p>
        </w:tc>
        <w:tc>
          <w:tcPr>
            <w:tcW w:type="dxa" w:w="289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–</w:t>
            </w:r>
          </w:p>
        </w:tc>
        <w:tc>
          <w:tcPr>
            <w:tcW w:type="dxa" w:w="443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(0|0) (1|3) (2|2)</w:t>
            </w:r>
          </w:p>
        </w:tc>
      </w:tr>
      <w:tr>
        <w:trPr>
          <w:cantSplit/>
        </w:trPr>
        <w:tc>
          <w:tcPr>
            <w:tcW w:type="dxa" w:w="77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6</w:t>
            </w:r>
          </w:p>
        </w:tc>
        <w:tc>
          <w:tcPr>
            <w:tcW w:type="dxa" w:w="154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(0|0)</w:t>
            </w:r>
          </w:p>
        </w:tc>
        <w:tc>
          <w:tcPr>
            <w:tcW w:type="dxa" w:w="289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–</w:t>
            </w:r>
          </w:p>
        </w:tc>
        <w:tc>
          <w:tcPr>
            <w:tcW w:type="dxa" w:w="443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(1|3) (2|2)</w:t>
            </w:r>
          </w:p>
        </w:tc>
      </w:tr>
      <w:tr>
        <w:trPr>
          <w:cantSplit/>
        </w:trPr>
        <w:tc>
          <w:tcPr>
            <w:tcW w:type="dxa" w:w="77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7</w:t>
            </w:r>
          </w:p>
        </w:tc>
        <w:tc>
          <w:tcPr>
            <w:tcW w:type="dxa" w:w="154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(1|3)</w:t>
            </w:r>
          </w:p>
        </w:tc>
        <w:tc>
          <w:tcPr>
            <w:tcW w:type="dxa" w:w="289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(0|3) (2|3)</w:t>
            </w:r>
          </w:p>
        </w:tc>
        <w:tc>
          <w:tcPr>
            <w:tcW w:type="dxa" w:w="443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(2|2) (0|3) (2|3)</w:t>
            </w:r>
          </w:p>
        </w:tc>
      </w:tr>
      <w:tr>
        <w:trPr>
          <w:cantSplit/>
        </w:trPr>
        <w:tc>
          <w:tcPr>
            <w:tcW w:type="dxa" w:w="77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8</w:t>
            </w:r>
          </w:p>
        </w:tc>
        <w:tc>
          <w:tcPr>
            <w:tcW w:type="dxa" w:w="154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(2|2)</w:t>
            </w:r>
          </w:p>
        </w:tc>
        <w:tc>
          <w:tcPr>
            <w:tcW w:type="dxa" w:w="289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–</w:t>
            </w:r>
          </w:p>
        </w:tc>
        <w:tc>
          <w:tcPr>
            <w:tcW w:type="dxa" w:w="443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(0|3) (2|3)</w:t>
            </w:r>
          </w:p>
        </w:tc>
      </w:tr>
      <w:tr>
        <w:trPr>
          <w:cantSplit/>
        </w:trPr>
        <w:tc>
          <w:tcPr>
            <w:tcW w:type="dxa" w:w="77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9</w:t>
            </w:r>
          </w:p>
        </w:tc>
        <w:tc>
          <w:tcPr>
            <w:tcW w:type="dxa" w:w="154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(0|3)</w:t>
            </w:r>
          </w:p>
        </w:tc>
        <w:tc>
          <w:tcPr>
            <w:tcW w:type="dxa" w:w="289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–</w:t>
            </w:r>
          </w:p>
        </w:tc>
        <w:tc>
          <w:tcPr>
            <w:tcW w:type="dxa" w:w="443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(2|3)</w:t>
            </w:r>
          </w:p>
        </w:tc>
      </w:tr>
      <w:tr>
        <w:trPr>
          <w:cantSplit/>
        </w:trPr>
        <w:tc>
          <w:tcPr>
            <w:tcW w:type="dxa" w:w="77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10</w:t>
            </w:r>
          </w:p>
        </w:tc>
        <w:tc>
          <w:tcPr>
            <w:tcW w:type="dxa" w:w="154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(2|3)</w:t>
            </w:r>
          </w:p>
        </w:tc>
        <w:tc>
          <w:tcPr>
            <w:tcW w:type="dxa" w:w="289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–</w:t>
            </w:r>
          </w:p>
        </w:tc>
        <w:tc>
          <w:tcPr>
            <w:tcW w:type="dxa" w:w="443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(leer)</w:t>
            </w:r>
          </w:p>
        </w:tc>
      </w:tr>
    </w:tbl>
    <w:p>
      <w:pPr>
        <w:spacing w:after="0" w:before="0" w:line="160" w:lineRule="exact"/>
      </w:pPr>
    </w:p>
    <w:p>
      <w:pPr>
        <w:keepNext/>
        <w:spacing w:after="100" w:line="264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b)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Stapel (4 BE):</w:t>
      </w:r>
    </w:p>
    <w:tbl>
      <w:tblPr>
        <w:tblW w:type="dxa" w:w="9638"/>
        <w:tblBorders>
          <w:top w:val="single" w:color="9DB7D5" w:sz="4"/>
          <w:left w:val="single" w:color="9DB7D5" w:sz="4"/>
          <w:bottom w:val="single" w:color="9DB7D5" w:sz="4"/>
          <w:right w:val="single" w:color="9DB7D5" w:sz="4"/>
          <w:insideH w:val="single" w:color="9DB7D5" w:sz="4"/>
          <w:insideV w:val="single" w:color="9DB7D5" w:sz="4"/>
        </w:tblBorders>
        <w:tblLayout w:type="fixed"/>
      </w:tblPr>
      <w:tblGrid>
        <w:gridCol w:w="771"/>
        <w:gridCol w:w="1542"/>
        <w:gridCol w:w="2891"/>
        <w:gridCol w:w="4434"/>
      </w:tblGrid>
      <w:tr>
        <w:trPr>
          <w:cantSplit/>
          <w:tblHeader/>
        </w:trPr>
        <w:tc>
          <w:tcPr>
            <w:tcW w:type="dxa" w:w="771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Nr.</w:t>
            </w:r>
          </w:p>
        </w:tc>
        <w:tc>
          <w:tcPr>
            <w:tcW w:type="dxa" w:w="1542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entnommen</w:t>
            </w:r>
          </w:p>
        </w:tc>
        <w:tc>
          <w:tcPr>
            <w:tcW w:type="dxa" w:w="2891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neu markiert</w:t>
            </w:r>
          </w:p>
        </w:tc>
        <w:tc>
          <w:tcPr>
            <w:tcW w:type="dxa" w:w="4434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Stapel (oben → unten)</w:t>
            </w:r>
          </w:p>
        </w:tc>
      </w:tr>
      <w:tr>
        <w:trPr>
          <w:cantSplit/>
        </w:trPr>
        <w:tc>
          <w:tcPr>
            <w:tcW w:type="dxa" w:w="77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0</w:t>
            </w:r>
          </w:p>
        </w:tc>
        <w:tc>
          <w:tcPr>
            <w:tcW w:type="dxa" w:w="154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–</w:t>
            </w:r>
          </w:p>
        </w:tc>
        <w:tc>
          <w:tcPr>
            <w:tcW w:type="dxa" w:w="289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(1|1)</w:t>
            </w:r>
          </w:p>
        </w:tc>
        <w:tc>
          <w:tcPr>
            <w:tcW w:type="dxa" w:w="443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(1|1)</w:t>
            </w:r>
          </w:p>
        </w:tc>
      </w:tr>
      <w:tr>
        <w:trPr>
          <w:cantSplit/>
        </w:trPr>
        <w:tc>
          <w:tcPr>
            <w:tcW w:type="dxa" w:w="77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(1|1)</w:t>
            </w:r>
          </w:p>
        </w:tc>
        <w:tc>
          <w:tcPr>
            <w:tcW w:type="dxa" w:w="289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(0|1) (1|2) (2|1) (1|0)</w:t>
            </w:r>
          </w:p>
        </w:tc>
        <w:tc>
          <w:tcPr>
            <w:tcW w:type="dxa" w:w="443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(1|0) (2|1) (1|2) (0|1)</w:t>
            </w:r>
          </w:p>
        </w:tc>
      </w:tr>
      <w:tr>
        <w:trPr>
          <w:cantSplit/>
        </w:trPr>
        <w:tc>
          <w:tcPr>
            <w:tcW w:type="dxa" w:w="77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2</w:t>
            </w:r>
          </w:p>
        </w:tc>
        <w:tc>
          <w:tcPr>
            <w:tcW w:type="dxa" w:w="154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(1|0)</w:t>
            </w:r>
          </w:p>
        </w:tc>
        <w:tc>
          <w:tcPr>
            <w:tcW w:type="dxa" w:w="289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(0|0)</w:t>
            </w:r>
          </w:p>
        </w:tc>
        <w:tc>
          <w:tcPr>
            <w:tcW w:type="dxa" w:w="443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(0|0) (2|1) (1|2) (0|1)</w:t>
            </w:r>
          </w:p>
        </w:tc>
      </w:tr>
      <w:tr>
        <w:trPr>
          <w:cantSplit/>
        </w:trPr>
        <w:tc>
          <w:tcPr>
            <w:tcW w:type="dxa" w:w="77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3</w:t>
            </w:r>
          </w:p>
        </w:tc>
        <w:tc>
          <w:tcPr>
            <w:tcW w:type="dxa" w:w="154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(0|0)</w:t>
            </w:r>
          </w:p>
        </w:tc>
        <w:tc>
          <w:tcPr>
            <w:tcW w:type="dxa" w:w="289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–</w:t>
            </w:r>
          </w:p>
        </w:tc>
        <w:tc>
          <w:tcPr>
            <w:tcW w:type="dxa" w:w="443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(2|1) (1|2) (0|1)</w:t>
            </w:r>
          </w:p>
        </w:tc>
      </w:tr>
      <w:tr>
        <w:trPr>
          <w:cantSplit/>
        </w:trPr>
        <w:tc>
          <w:tcPr>
            <w:tcW w:type="dxa" w:w="77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4</w:t>
            </w:r>
          </w:p>
        </w:tc>
        <w:tc>
          <w:tcPr>
            <w:tcW w:type="dxa" w:w="154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(2|1)</w:t>
            </w:r>
          </w:p>
        </w:tc>
        <w:tc>
          <w:tcPr>
            <w:tcW w:type="dxa" w:w="289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(2|2)</w:t>
            </w:r>
          </w:p>
        </w:tc>
        <w:tc>
          <w:tcPr>
            <w:tcW w:type="dxa" w:w="443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(2|2) (1|2) (0|1)</w:t>
            </w:r>
          </w:p>
        </w:tc>
      </w:tr>
      <w:tr>
        <w:trPr>
          <w:cantSplit/>
        </w:trPr>
        <w:tc>
          <w:tcPr>
            <w:tcW w:type="dxa" w:w="77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5</w:t>
            </w:r>
          </w:p>
        </w:tc>
        <w:tc>
          <w:tcPr>
            <w:tcW w:type="dxa" w:w="154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(2|2)</w:t>
            </w:r>
          </w:p>
        </w:tc>
        <w:tc>
          <w:tcPr>
            <w:tcW w:type="dxa" w:w="289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(2|3)</w:t>
            </w:r>
          </w:p>
        </w:tc>
        <w:tc>
          <w:tcPr>
            <w:tcW w:type="dxa" w:w="443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(2|3) (1|2) (0|1)</w:t>
            </w:r>
          </w:p>
        </w:tc>
      </w:tr>
      <w:tr>
        <w:trPr>
          <w:cantSplit/>
        </w:trPr>
        <w:tc>
          <w:tcPr>
            <w:tcW w:type="dxa" w:w="77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6</w:t>
            </w:r>
          </w:p>
        </w:tc>
        <w:tc>
          <w:tcPr>
            <w:tcW w:type="dxa" w:w="154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(2|3)</w:t>
            </w:r>
          </w:p>
        </w:tc>
        <w:tc>
          <w:tcPr>
            <w:tcW w:type="dxa" w:w="289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(1|3)</w:t>
            </w:r>
          </w:p>
        </w:tc>
        <w:tc>
          <w:tcPr>
            <w:tcW w:type="dxa" w:w="443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(1|3) (1|2) (0|1)</w:t>
            </w:r>
          </w:p>
        </w:tc>
      </w:tr>
      <w:tr>
        <w:trPr>
          <w:cantSplit/>
        </w:trPr>
        <w:tc>
          <w:tcPr>
            <w:tcW w:type="dxa" w:w="77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7</w:t>
            </w:r>
          </w:p>
        </w:tc>
        <w:tc>
          <w:tcPr>
            <w:tcW w:type="dxa" w:w="154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(1|3)</w:t>
            </w:r>
          </w:p>
        </w:tc>
        <w:tc>
          <w:tcPr>
            <w:tcW w:type="dxa" w:w="289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(0|3)</w:t>
            </w:r>
          </w:p>
        </w:tc>
        <w:tc>
          <w:tcPr>
            <w:tcW w:type="dxa" w:w="443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(0|3) (1|2) (0|1)</w:t>
            </w:r>
          </w:p>
        </w:tc>
      </w:tr>
      <w:tr>
        <w:trPr>
          <w:cantSplit/>
        </w:trPr>
        <w:tc>
          <w:tcPr>
            <w:tcW w:type="dxa" w:w="77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8</w:t>
            </w:r>
          </w:p>
        </w:tc>
        <w:tc>
          <w:tcPr>
            <w:tcW w:type="dxa" w:w="154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(0|3)</w:t>
            </w:r>
          </w:p>
        </w:tc>
        <w:tc>
          <w:tcPr>
            <w:tcW w:type="dxa" w:w="289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–</w:t>
            </w:r>
          </w:p>
        </w:tc>
        <w:tc>
          <w:tcPr>
            <w:tcW w:type="dxa" w:w="443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(1|2) (0|1)</w:t>
            </w:r>
          </w:p>
        </w:tc>
      </w:tr>
      <w:tr>
        <w:trPr>
          <w:cantSplit/>
        </w:trPr>
        <w:tc>
          <w:tcPr>
            <w:tcW w:type="dxa" w:w="77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9</w:t>
            </w:r>
          </w:p>
        </w:tc>
        <w:tc>
          <w:tcPr>
            <w:tcW w:type="dxa" w:w="154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(1|2)</w:t>
            </w:r>
          </w:p>
        </w:tc>
        <w:tc>
          <w:tcPr>
            <w:tcW w:type="dxa" w:w="289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–</w:t>
            </w:r>
          </w:p>
        </w:tc>
        <w:tc>
          <w:tcPr>
            <w:tcW w:type="dxa" w:w="443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(0|1)</w:t>
            </w:r>
          </w:p>
        </w:tc>
      </w:tr>
      <w:tr>
        <w:trPr>
          <w:cantSplit/>
        </w:trPr>
        <w:tc>
          <w:tcPr>
            <w:tcW w:type="dxa" w:w="77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10</w:t>
            </w:r>
          </w:p>
        </w:tc>
        <w:tc>
          <w:tcPr>
            <w:tcW w:type="dxa" w:w="154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(0|1)</w:t>
            </w:r>
          </w:p>
        </w:tc>
        <w:tc>
          <w:tcPr>
            <w:tcW w:type="dxa" w:w="289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–</w:t>
            </w:r>
          </w:p>
        </w:tc>
        <w:tc>
          <w:tcPr>
            <w:tcW w:type="dxa" w:w="443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(leer)</w:t>
            </w:r>
          </w:p>
        </w:tc>
      </w:tr>
    </w:tbl>
    <w:p>
      <w:pPr>
        <w:spacing w:after="0" w:before="0" w:line="1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Mar>
              <w:top w:type="dxa" w:w="0"/>
              <w:left w:type="dxa" w:w="0"/>
              <w:bottom w:type="dxa" w:w="0"/>
              <w:right w:type="dxa" w:w="120"/>
            </w:tcMar>
          </w:tcPr>
          <w:p>
            <w:pPr>
              <w:spacing w:after="60" w:before="60"/>
              <w:jc w:val="center"/>
            </w:pPr>
            <w:r>
              <w:drawing>
                <wp:inline distT="0" distB="0" distL="0" distR="0">
                  <wp:extent cx="1581150" cy="1228725"/>
                  <wp:effectExtent t="0" r="0" b="0" l="0"/>
                  <wp:docPr id="1" name="w4_l_li_schlange.png" descr="w4_l_li_schlange.png" title="w4_l_li_schlang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81150" cy="1228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0" w:before="20"/>
              <w:jc w:val="center"/>
            </w:pPr>
            <w:r>
              <w:rPr>
                <w:i/>
                <w:iCs/>
                <w:color w:val="1F4E79"/>
                <w:sz w:val="18"/>
                <w:szCs w:val="18"/>
              </w:rPr>
              <w:t xml:space="preserve">Schlange: Markier-Reihenfolge</w:t>
            </w:r>
          </w:p>
        </w:tc>
        <w:tc>
          <w:tcPr>
            <w:tcW w:type="dxa" w:w="4819"/>
            <w:tcMar>
              <w:top w:type="dxa" w:w="0"/>
              <w:left w:type="dxa" w:w="120"/>
              <w:bottom w:type="dxa" w:w="0"/>
              <w:right w:type="dxa" w:w="0"/>
            </w:tcMar>
          </w:tcPr>
          <w:p>
            <w:pPr>
              <w:spacing w:after="60" w:before="60"/>
              <w:jc w:val="center"/>
            </w:pPr>
            <w:r>
              <w:drawing>
                <wp:inline distT="0" distB="0" distL="0" distR="0">
                  <wp:extent cx="1581150" cy="1228725"/>
                  <wp:effectExtent t="0" r="0" b="0" l="0"/>
                  <wp:docPr id="1" name="w4_l_li_stapel.png" descr="w4_l_li_stapel.png" title="w4_l_li_stapel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81150" cy="1228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0" w:before="20"/>
              <w:jc w:val="center"/>
            </w:pPr>
            <w:r>
              <w:rPr>
                <w:i/>
                <w:iCs/>
                <w:color w:val="1F4E79"/>
                <w:sz w:val="18"/>
                <w:szCs w:val="18"/>
              </w:rPr>
              <w:t xml:space="preserve">Stapel: Markier-Reihenfolge</w:t>
            </w:r>
          </w:p>
        </w:tc>
      </w:tr>
    </w:tbl>
    <w:p>
      <w:pPr>
        <w:spacing w:after="0" w:before="0" w:line="120" w:lineRule="exact"/>
      </w:pPr>
    </w:p>
    <w:p>
      <w:pPr>
        <w:spacing w:after="100" w:line="264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c)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Beide Aufrufe liefern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8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und hinterlassen dieselbe Karte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++#+ / +S++ / #++Z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– gelüftet wird immer genau die Menge der von S aus erreichbaren Felder. Verschieden ist die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Reihenfolge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(spur, siehe Karten). Die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Schlange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arbeitet in Wellen: erst alle Felder mit Abstand 1 von S, dann Abstand 2, dann 3 (Breitensuche). Größte Füllung der Ablage: Schlange 5, Stapel 4 Positionen (2 BE).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Mar>
              <w:top w:type="dxa" w:w="0"/>
              <w:left w:type="dxa" w:w="0"/>
              <w:bottom w:type="dxa" w:w="0"/>
              <w:right w:type="dxa" w:w="120"/>
            </w:tcMar>
          </w:tcPr>
          <w:p>
            <w:pPr>
              <w:spacing w:after="60" w:before="60"/>
              <w:jc w:val="center"/>
            </w:pPr>
            <w:r>
              <w:drawing>
                <wp:inline distT="0" distB="0" distL="0" distR="0">
                  <wp:extent cx="1581150" cy="1228725"/>
                  <wp:effectExtent t="0" r="0" b="0" l="0"/>
                  <wp:docPr id="1" name="w4_l_li_rekursiv.png" descr="w4_l_li_rekursiv.png" title="w4_l_li_rekursiv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81150" cy="1228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0" w:before="20"/>
              <w:jc w:val="center"/>
            </w:pPr>
            <w:r>
              <w:rPr>
                <w:i/>
                <w:iCs/>
                <w:color w:val="1F4E79"/>
                <w:sz w:val="18"/>
                <w:szCs w:val="18"/>
              </w:rPr>
              <w:t xml:space="preserve">rekursiv (Welt 3)</w:t>
            </w:r>
          </w:p>
        </w:tc>
        <w:tc>
          <w:tcPr>
            <w:tcW w:type="dxa" w:w="4819"/>
            <w:tcMar>
              <w:top w:type="dxa" w:w="0"/>
              <w:left w:type="dxa" w:w="120"/>
              <w:bottom w:type="dxa" w:w="0"/>
              <w:right w:type="dxa" w:w="0"/>
            </w:tcMar>
          </w:tcPr>
          <w:p>
            <w:pPr>
              <w:spacing w:after="60" w:before="60"/>
              <w:jc w:val="center"/>
            </w:pPr>
            <w:r>
              <w:drawing>
                <wp:inline distT="0" distB="0" distL="0" distR="0">
                  <wp:extent cx="1581150" cy="1228725"/>
                  <wp:effectExtent t="0" r="0" b="0" l="0"/>
                  <wp:docPr id="1" name="w4_l_li_wellen.png" descr="w4_l_li_wellen.png" title="w4_l_li_welle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81150" cy="1228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0" w:before="20"/>
              <w:jc w:val="center"/>
            </w:pPr>
            <w:r>
              <w:rPr>
                <w:i/>
                <w:iCs/>
                <w:color w:val="1F4E79"/>
                <w:sz w:val="18"/>
                <w:szCs w:val="18"/>
              </w:rPr>
              <w:t xml:space="preserve">Wellen: Abstand zu S</w:t>
            </w:r>
          </w:p>
        </w:tc>
      </w:tr>
    </w:tbl>
    <w:p>
      <w:pPr>
        <w:spacing w:after="0" w:before="0" w:line="120" w:lineRule="exact"/>
      </w:pPr>
    </w:p>
    <w:p>
      <w:pPr>
        <w:spacing w:after="100" w:line="264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d)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Die Stapel-Variante markiert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alle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freien Nachbarn eines Feldes sofort beim Einfügen – z. B. werden von (1|1) aus (0|1), (1|2), (2|1) und (1|0) auf einmal markiert. Erst danach geht sie vom zuletzt eingefügten Feld (1|0) aus in die Tiefe. Die Rekursion markiert dagegen ein Feld erst, wenn sie es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betritt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, und geht sofort vom ersten Nachbarn (0|1) weiter in die Tiefe; die anderen Nachbarn kommen erst nach der Rückkehr dran. Mit „Markieren beim Entnehmen“ und umgekehrter Nachbarreihenfolge käme man der Rekursion näher (2 BE).</w:t>
      </w:r>
    </w:p>
    <w:p>
      <w:pPr>
        <w:spacing w:after="100" w:line="264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e)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Aus pos müssen z und s eindeutig zurückgewonnen werden: z = pos / 1000, s = pos % 1000 klappt für alle Karten mit weniger als 1000 Spalten (z. B. (2|3) → 2003 -&gt; 2|3). Mit z · 10 + s fielen ab 10 Spalten Positionen zusammen, z. B. (1|12) → 22 = (2|2) (1 BE).</w:t>
      </w:r>
    </w:p>
    <w:p>
      <w:pPr>
        <w:keepNext/>
        <w:spacing w:after="80" w:before="14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Aufgabe 6 – Eine Frage des Aufwands (6 BE)</w:t>
      </w:r>
    </w:p>
    <w:tbl>
      <w:tblPr>
        <w:tblW w:type="dxa" w:w="9638"/>
        <w:tblBorders>
          <w:top w:val="single" w:color="9DB7D5" w:sz="4"/>
          <w:left w:val="single" w:color="9DB7D5" w:sz="4"/>
          <w:bottom w:val="single" w:color="9DB7D5" w:sz="4"/>
          <w:right w:val="single" w:color="9DB7D5" w:sz="4"/>
          <w:insideH w:val="single" w:color="9DB7D5" w:sz="4"/>
          <w:insideV w:val="single" w:color="9DB7D5" w:sz="4"/>
        </w:tblBorders>
        <w:tblLayout w:type="fixed"/>
      </w:tblPr>
      <w:tblGrid>
        <w:gridCol w:w="3855"/>
        <w:gridCol w:w="1446"/>
        <w:gridCol w:w="1446"/>
        <w:gridCol w:w="1446"/>
        <w:gridCol w:w="1445"/>
      </w:tblGrid>
      <w:tr>
        <w:trPr>
          <w:cantSplit/>
          <w:tblHeader/>
        </w:trPr>
        <w:tc>
          <w:tcPr>
            <w:tcW w:type="dxa" w:w="3855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</w:t>
            </w:r>
          </w:p>
        </w:tc>
        <w:tc>
          <w:tcPr>
            <w:tcW w:type="dxa" w:w="1446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5</w:t>
            </w:r>
          </w:p>
        </w:tc>
        <w:tc>
          <w:tcPr>
            <w:tcW w:type="dxa" w:w="1446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10</w:t>
            </w:r>
          </w:p>
        </w:tc>
        <w:tc>
          <w:tcPr>
            <w:tcW w:type="dxa" w:w="1446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100</w:t>
            </w:r>
          </w:p>
        </w:tc>
        <w:tc>
          <w:tcPr>
            <w:tcW w:type="dxa" w:w="1445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1000</w:t>
            </w:r>
          </w:p>
        </w:tc>
      </w:tr>
      <w:tr>
        <w:trPr>
          <w:cantSplit/>
        </w:trPr>
        <w:tc>
          <w:tcPr>
            <w:tcW w:type="dxa" w:w="385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Verschiebungen beim Entnehmen (delete(0))</w:t>
            </w:r>
          </w:p>
        </w:tc>
        <w:tc>
          <w:tcPr>
            <w:tcW w:type="dxa" w:w="144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10</w:t>
            </w:r>
          </w:p>
        </w:tc>
        <w:tc>
          <w:tcPr>
            <w:tcW w:type="dxa" w:w="144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45</w:t>
            </w:r>
          </w:p>
        </w:tc>
        <w:tc>
          <w:tcPr>
            <w:tcW w:type="dxa" w:w="144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4950</w:t>
            </w:r>
          </w:p>
        </w:tc>
        <w:tc>
          <w:tcPr>
            <w:tcW w:type="dxa" w:w="144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499500</w:t>
            </w:r>
          </w:p>
        </w:tc>
      </w:tr>
      <w:tr>
        <w:trPr>
          <w:cantSplit/>
        </w:trPr>
        <w:tc>
          <w:tcPr>
            <w:tcW w:type="dxa" w:w="385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Verschiebungen beim Einfügen vorne (insertAt(0, k))</w:t>
            </w:r>
          </w:p>
        </w:tc>
        <w:tc>
          <w:tcPr>
            <w:tcW w:type="dxa" w:w="144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10</w:t>
            </w:r>
          </w:p>
        </w:tc>
        <w:tc>
          <w:tcPr>
            <w:tcW w:type="dxa" w:w="144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45</w:t>
            </w:r>
          </w:p>
        </w:tc>
        <w:tc>
          <w:tcPr>
            <w:tcW w:type="dxa" w:w="144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4950</w:t>
            </w:r>
          </w:p>
        </w:tc>
        <w:tc>
          <w:tcPr>
            <w:tcW w:type="dxa" w:w="144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499500</w:t>
            </w:r>
          </w:p>
        </w:tc>
      </w:tr>
      <w:tr>
        <w:trPr>
          <w:cantSplit/>
        </w:trPr>
        <w:tc>
          <w:tcPr>
            <w:tcW w:type="dxa" w:w="385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n · (n − 1) / 2</w:t>
            </w:r>
          </w:p>
        </w:tc>
        <w:tc>
          <w:tcPr>
            <w:tcW w:type="dxa" w:w="144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10</w:t>
            </w:r>
          </w:p>
        </w:tc>
        <w:tc>
          <w:tcPr>
            <w:tcW w:type="dxa" w:w="144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45</w:t>
            </w:r>
          </w:p>
        </w:tc>
        <w:tc>
          <w:tcPr>
            <w:tcW w:type="dxa" w:w="144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4950</w:t>
            </w:r>
          </w:p>
        </w:tc>
        <w:tc>
          <w:tcPr>
            <w:tcW w:type="dxa" w:w="144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499500</w:t>
            </w:r>
          </w:p>
        </w:tc>
      </w:tr>
    </w:tbl>
    <w:p>
      <w:pPr>
        <w:spacing w:after="0" w:before="0" w:line="160" w:lineRule="exact"/>
      </w:pPr>
    </w:p>
    <w:p>
      <w:pPr>
        <w:spacing w:after="100" w:line="264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a)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Beim ersten delete(0) rücken n − 1 Elemente nach, beim zweiten n − 2 usw.: (n − 1) + (n − 2) + … + 1 + 0 =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n · (n − 1) / 2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, für n = 5 also 4 + 3 + 2 + 1 = 10 (Zählung mit einer instrumentierten Nachbildung; append verschiebt nichts). Der Aufwand wächst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quadratisch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, mit einer Schlange nur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linear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(3 BE).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b)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Ebenfalls 0 + 1 + … + (n − 1) = n · (n − 1) / 2 Verschiebungen (1 BE).</w:t>
      </w:r>
    </w:p>
    <w:p>
      <w:pPr>
        <w:spacing w:after="100" w:line="264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c)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Dynamische Reihung, wenn man auf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beliebige Positionen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zugreifen muss: sortiert einfügen, aus der Mitte entfernen, über den Index suchen oder ersetzen (Ladeliste, Buchungsliste). Schlange, wenn nur nach FIFO gearbeitet wird und viele Elemente durchlaufen – jede Operation hat konstanten Aufwand (Warteschlangen, Flood-Fill) (2 BE). Hinweis: Wie DynArray in der Online-IDE intern gebaut ist, legt die Schnittstelle nicht fest – die Rechnung gilt für eine Implementierung mit Reihung.</w:t>
      </w:r>
    </w:p>
    <w:p>
      <w:pPr>
        <w:keepNext/>
        <w:spacing w:after="80" w:before="14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Aufgabe 7 – Zeigerbilder (6 BE)</w:t>
      </w:r>
    </w:p>
    <w:p>
      <w:pPr>
        <w:keepNext/>
        <w:spacing w:after="100" w:line="264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a)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kopf → Salz → Gold → Holz → Erz → null (1 BE):</w:t>
      </w:r>
    </w:p>
    <w:p>
      <w:pPr>
        <w:spacing w:after="60" w:before="60"/>
        <w:jc w:val="center"/>
      </w:pPr>
      <w:r>
        <w:drawing>
          <wp:inline distT="0" distB="0" distL="0" distR="0">
            <wp:extent cx="3781425" cy="285750"/>
            <wp:effectExtent t="0" r="0" b="0" l="0"/>
            <wp:docPr id="1" name="w4_l_kn_push.png" descr="w4_l_kn_push.png" title="w4_l_kn_push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1425" cy="28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 w:line="264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b)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Rückgaben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Salz, Gold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; danach kopf → Holz → Erz → null. Salz und Gold sind nicht mehr erreichbar (2 BE):</w:t>
      </w:r>
    </w:p>
    <w:p>
      <w:pPr>
        <w:spacing w:after="60" w:before="60"/>
        <w:jc w:val="center"/>
      </w:pPr>
      <w:r>
        <w:drawing>
          <wp:inline distT="0" distB="0" distL="0" distR="0">
            <wp:extent cx="4143375" cy="552450"/>
            <wp:effectExtent t="0" r="0" b="0" l="0"/>
            <wp:docPr id="1" name="w4_l_kn_pop.png" descr="w4_l_kn_pop.png" title="w4_l_kn_po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375" cy="552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 w:line="264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c)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Ergebnis kopf → Salz → null: Der neue Knoten zeigt auf null statt auf den alten kopf – Gold, Holz und Erz sind abgehängt und verloren, der Stapel enthält nur noch Salz (2 BE):</w:t>
      </w:r>
    </w:p>
    <w:p>
      <w:pPr>
        <w:spacing w:after="60" w:before="60"/>
        <w:jc w:val="center"/>
      </w:pPr>
      <w:r>
        <w:drawing>
          <wp:inline distT="0" distB="0" distL="0" distR="0">
            <wp:extent cx="3419475" cy="676275"/>
            <wp:effectExtent t="0" r="0" b="0" l="0"/>
            <wp:docPr id="1" name="w4_l_kn_falsch.png" descr="w4_l_kn_falsch.png" title="w4_l_kn_falsch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475" cy="67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line="264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d)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top() und pop() lesen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kopf.getInhalt()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; bei leerem Stapel ist kopf null → NullPointerException statt der geforderten IllegalStateException (Java: leerer MeinStapel → IllegalStateException durch die Leer-Abfrage). push braucht keine Abfrage: Bei leerem Stapel wird null einfach zum Nachfolger des neuen Knotens (1 BE).</w:t>
      </w:r>
    </w:p>
    <w:p>
      <w:pPr>
        <w:keepNext/>
        <w:spacing w:after="80" w:before="14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Aufgabe 8 – Level 4.6</w:t>
      </w:r>
    </w:p>
    <w:p>
      <w:pPr>
        <w:spacing w:after="100" w:line="264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Musterlösung und häufige Fehler: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AQ_W4_L4_Hafen_LSG.txt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, Klassen Expertenpfad, Knoten, MeinStapel (12 Tests, davon 4 im Block LEVEL-4.6). Kontrollwerte: Höhle ab (1|1) 12 Felder (Schlange und Stapel), Lichtung 8 Felder; spur der Lichtung wie in Aufgabe 5 (Schlange: (1,1) (0,1) (1,2) (2,1) (1,0) (0,0) (1,3) (2,2) (0,3) (2,3); Stapel: (1,1) (0,1) (1,2) (2,1) (1,0) (0,0) (2,2) (2,3) (1,3) (0,3)). Hauptprogramm: „MeinStapel abgebaut: Gold Holz Erz“.</w:t>
      </w:r>
    </w:p>
    <w:p>
      <w:pPr>
        <w:keepNext/>
        <w:spacing w:after="80" w:before="14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Für Schnelle</w:t>
      </w:r>
    </w:p>
    <w:p>
      <w:pPr>
        <w:spacing w:after="100" w:line="264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Schlange aus zwei Stapeln: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Ausgabe A, B, C, D – die richtige FIFO-Reihenfolge, weil das Umschichten von ein nach aus die Reihenfolge genau einmal umdreht. Insgesamt 4 Umschichtungen (A, B, C beim ersten dequeue, D beim vierten); jedes Element wird höchstens einmal umgeschichtet.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Wellen zählen: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siehe Karte „Abstand zu S“; die Schlange erreicht jedes Feld zuerst über einen Weg mit möglichst wenigen Schritten (Breitensuche) – anders als das Backtracking aus Welt 3, das irgendeinen Weg findet.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MeinSchlange: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Beim ersten enqueue müssen kopf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und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ende auf den neuen Knoten zeigen; wird der letzte Knoten entnommen, muss auch ende wieder null werden.</w:t>
      </w:r>
    </w:p>
    <w:sectPr>
      <w:headerReference w:type="default" r:id="rId7"/>
      <w:footerReference w:type="default" r:id="rId8"/>
      <w:pgSz w:w="11906" w:h="16838" w:orient="portrait"/>
      <w:pgMar w:top="1250" w:right="1134" w:bottom="1000" w:left="1134" w:header="560" w:footer="48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C8C8C"/>
        <w:sz w:val="16"/>
        <w:szCs w:val="16"/>
      </w:rPr>
      <w:t xml:space="preserve">AQ W4 · AB 3 · Lösungen · Seite </w:t>
    </w:r>
    <w:r>
      <w:rPr>
        <w:color w:val="8C8C8C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C8C8C"/>
        <w:sz w:val="16"/>
        <w:szCs w:val="16"/>
      </w:rPr>
      <w:t xml:space="preserve"> von </w:t>
    </w:r>
    <w:r>
      <w:rPr>
        <w:color w:val="8C8C8C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F4E79" w:sz="6" w:space="4"/>
      </w:pBdr>
      <w:tabs>
        <w:tab w:val="right" w:pos="9638"/>
      </w:tabs>
      <w:spacing w:after="0"/>
    </w:pPr>
    <w:r>
      <w:rPr>
        <w:rFonts w:ascii="Calibri" w:cs="Calibri" w:eastAsia="Calibri" w:hAnsi="Calibri"/>
        <w:b/>
        <w:bCs/>
        <w:color w:val="1F4E79"/>
        <w:sz w:val="17"/>
        <w:szCs w:val="17"/>
      </w:rPr>
      <w:t xml:space="preserve">Informatik LK · Algo Quest · Welt 4 – Der Hafen</w:t>
    </w:r>
    <w:r>
      <w:rPr>
        <w:rFonts w:ascii="Calibri" w:cs="Calibri" w:eastAsia="Calibri" w:hAnsi="Calibri"/>
        <w:color w:val="666666"/>
        <w:sz w:val="17"/>
        <w:szCs w:val="17"/>
      </w:rPr>
      <w:t xml:space="preserve">	Lösungen – Lehrerexemplar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  <w:lvl w:ilvl="1" w15:tentative="1">
      <w:start w:val="1"/>
      <w:numFmt w:val="bullet"/>
      <w:lvlText w:val="–"/>
      <w:lvlJc w:val="left"/>
      <w:pPr>
        <w:ind w:left="80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01a11978d16dd569a5260f7bf2f83eb2c5ebdc1.png"/><Relationship Id="rId10" Type="http://schemas.openxmlformats.org/officeDocument/2006/relationships/image" Target="media/5dcc9faed8e634237d5fe35b3827ae3403a72e47.png"/><Relationship Id="rId11" Type="http://schemas.openxmlformats.org/officeDocument/2006/relationships/image" Target="media/2a826b3ec51ccb96982621e321c2083abedcaa55.png"/><Relationship Id="rId12" Type="http://schemas.openxmlformats.org/officeDocument/2006/relationships/image" Target="media/29598d605c00a7e7891579cc01a91d336db94058.png"/><Relationship Id="rId13" Type="http://schemas.openxmlformats.org/officeDocument/2006/relationships/image" Target="media/65f0f8dcffa28eb039a9054ee3b701c6531775fe.png"/><Relationship Id="rId14" Type="http://schemas.openxmlformats.org/officeDocument/2006/relationships/image" Target="media/02a3c3cff022924d66cae44b67989616ccff8c38.png"/><Relationship Id="rId15" Type="http://schemas.openxmlformats.org/officeDocument/2006/relationships/image" Target="media/6c3b1999adcef43afdd17a98be8f60c98e8779d0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W4·3 – Umformen und Anwendungen: Lösungen</dc:title>
  <dc:creator>Algo Quest</dc:creator>
  <dc:description>W4·3 – Umformen und Anwendungen: Lösungen</dc:description>
  <cp:lastModifiedBy>Un-named</cp:lastModifiedBy>
  <cp:revision>1</cp:revision>
  <dcterms:created xsi:type="dcterms:W3CDTF">2026-10-08T18:31:15.688Z</dcterms:created>
  <dcterms:modified xsi:type="dcterms:W3CDTF">2026-10-08T18:31:15.688Z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