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WELT 5 · DS 35 (FÜR SCHNELLE) UND VORBEREITUNG AUF BOSS 5 (DS 36)</w:t>
            </w:r>
          </w:p>
          <w:p>
            <w:pPr>
              <w:spacing w:after="60"/>
            </w:pPr>
            <w:r>
              <w:rPr>
                <w:rFonts w:ascii="Calibri" w:cs="Calibri" w:eastAsia="Calibri" w:hAnsi="Calibri"/>
                <w:b/>
                <w:bCs/>
                <w:color w:val="1F4E79"/>
                <w:sz w:val="36"/>
                <w:szCs w:val="36"/>
              </w:rPr>
              <w:t xml:space="preserve">W5·3 – Transfer: Unbekannte Bäume erschließen</w:t>
            </w:r>
          </w:p>
          <w:p>
            <w:pPr>
              <w:spacing w:after="0"/>
            </w:pPr>
            <w:r>
              <w:rPr>
                <w:rFonts w:ascii="Calibri" w:cs="Calibri" w:eastAsia="Calibri" w:hAnsi="Calibri"/>
                <w:color w:val="333333"/>
                <w:sz w:val="20"/>
                <w:szCs w:val="20"/>
              </w:rPr>
              <w:t xml:space="preserve">Papier first – kein neues IDE-Level · Papier-Compiler mit der Testumgebung „Runenbuch“ (gibt die Lehrkraft aus) · Mini-Abi mit 18 BE · Im Lab (Algo Quest Lab): Level 5.6</w:t>
            </w:r>
          </w:p>
        </w:tc>
      </w:tr>
    </w:tbl>
    <w:p>
      <w:pPr>
        <w:spacing w:after="0" w:before="0" w:line="160" w:lineRule="exact"/>
      </w:pPr>
    </w:p>
    <w:p>
      <w:pPr>
        <w:spacing w:after="100" w:line="264"/>
      </w:pPr>
      <w:r>
        <w:rPr>
          <w:rFonts w:ascii="Calibri" w:cs="Calibri" w:eastAsia="Calibri" w:hAnsi="Calibri"/>
          <w:color w:val="222222"/>
          <w:sz w:val="22"/>
          <w:szCs w:val="22"/>
        </w:rPr>
        <w:t xml:space="preserve">Am Ende des Waldes warten die </w:t>
      </w:r>
      <w:r>
        <w:rPr>
          <w:rFonts w:ascii="Calibri" w:cs="Calibri" w:eastAsia="Calibri" w:hAnsi="Calibri"/>
          <w:b/>
          <w:bCs/>
          <w:color w:val="222222"/>
          <w:sz w:val="22"/>
          <w:szCs w:val="22"/>
        </w:rPr>
        <w:t xml:space="preserve">Baumhüter</w:t>
      </w:r>
      <w:r>
        <w:rPr>
          <w:rFonts w:ascii="Calibri" w:cs="Calibri" w:eastAsia="Calibri" w:hAnsi="Calibri"/>
          <w:color w:val="222222"/>
          <w:sz w:val="22"/>
          <w:szCs w:val="22"/>
        </w:rPr>
        <w:t xml:space="preserve">. Jeder hütet eine Baumart, die du noch nie gesehen hast – genau wie im Abitur: Dort stand 2024 ein B-Baum im Material, 2025 ein Huffman-Baum, 2026 ein Heap. Niemand erwartet, dass du diese Bäume kennst. Erwartet wird, dass du eine </w:t>
      </w:r>
      <w:r>
        <w:rPr>
          <w:rFonts w:ascii="Calibri" w:cs="Calibri" w:eastAsia="Calibri" w:hAnsi="Calibri"/>
          <w:b/>
          <w:bCs/>
          <w:color w:val="222222"/>
          <w:sz w:val="22"/>
          <w:szCs w:val="22"/>
        </w:rPr>
        <w:t xml:space="preserve">unbekannte Struktur</w:t>
      </w:r>
      <w:r>
        <w:rPr>
          <w:rFonts w:ascii="Calibri" w:cs="Calibri" w:eastAsia="Calibri" w:hAnsi="Calibri"/>
          <w:color w:val="222222"/>
          <w:sz w:val="22"/>
          <w:szCs w:val="22"/>
        </w:rPr>
        <w:t xml:space="preserve"> aus dem Material erschließt und dein Wissen über Binärbäume, Rekursion und Suchbäume darauf überträgst.</w:t>
      </w:r>
    </w:p>
    <w:p>
      <w:pPr>
        <w:spacing w:after="100" w:line="264"/>
      </w:pPr>
      <w:r>
        <w:rPr>
          <w:rFonts w:ascii="Calibri" w:cs="Calibri" w:eastAsia="Calibri" w:hAnsi="Calibri"/>
          <w:color w:val="222222"/>
          <w:sz w:val="22"/>
          <w:szCs w:val="22"/>
        </w:rPr>
        <w:t xml:space="preserve">Dafür brauchst du eine </w:t>
      </w:r>
      <w:r>
        <w:rPr>
          <w:rFonts w:ascii="Calibri" w:cs="Calibri" w:eastAsia="Calibri" w:hAnsi="Calibri"/>
          <w:b/>
          <w:bCs/>
          <w:color w:val="222222"/>
          <w:sz w:val="22"/>
          <w:szCs w:val="22"/>
        </w:rPr>
        <w:t xml:space="preserve">Strategie</w:t>
      </w:r>
      <w:r>
        <w:rPr>
          <w:rFonts w:ascii="Calibri" w:cs="Calibri" w:eastAsia="Calibri" w:hAnsi="Calibri"/>
          <w:color w:val="222222"/>
          <w:sz w:val="22"/>
          <w:szCs w:val="22"/>
        </w:rPr>
        <w:t xml:space="preserve">. Du übst sie heute an einer vierten Baumart, die im Boss </w:t>
      </w:r>
      <w:r>
        <w:rPr>
          <w:rFonts w:ascii="Calibri" w:cs="Calibri" w:eastAsia="Calibri" w:hAnsi="Calibri"/>
          <w:b/>
          <w:bCs/>
          <w:color w:val="222222"/>
          <w:sz w:val="22"/>
          <w:szCs w:val="22"/>
        </w:rPr>
        <w:t xml:space="preserve">nicht</w:t>
      </w:r>
      <w:r>
        <w:rPr>
          <w:rFonts w:ascii="Calibri" w:cs="Calibri" w:eastAsia="Calibri" w:hAnsi="Calibri"/>
          <w:color w:val="222222"/>
          <w:sz w:val="22"/>
          <w:szCs w:val="22"/>
        </w:rPr>
        <w:t xml:space="preserve"> vorkommt: dem </w:t>
      </w:r>
      <w:r>
        <w:rPr>
          <w:rFonts w:ascii="Calibri" w:cs="Calibri" w:eastAsia="Calibri" w:hAnsi="Calibri"/>
          <w:b/>
          <w:bCs/>
          <w:color w:val="222222"/>
          <w:sz w:val="22"/>
          <w:szCs w:val="22"/>
        </w:rPr>
        <w:t xml:space="preserve">Präfixbaum</w:t>
      </w:r>
      <w:r>
        <w:rPr>
          <w:rFonts w:ascii="Calibri" w:cs="Calibri" w:eastAsia="Calibri" w:hAnsi="Calibri"/>
          <w:color w:val="222222"/>
          <w:sz w:val="22"/>
          <w:szCs w:val="22"/>
        </w:rPr>
        <w:t xml:space="preserve"> (englisch </w:t>
      </w:r>
      <w:r>
        <w:rPr>
          <w:rFonts w:ascii="Calibri" w:cs="Calibri" w:eastAsia="Calibri" w:hAnsi="Calibri"/>
          <w:i/>
          <w:iCs/>
          <w:color w:val="222222"/>
          <w:sz w:val="22"/>
          <w:szCs w:val="22"/>
        </w:rPr>
        <w:t xml:space="preserve">Trie</w:t>
      </w:r>
      <w:r>
        <w:rPr>
          <w:rFonts w:ascii="Calibri" w:cs="Calibri" w:eastAsia="Calibri" w:hAnsi="Calibri"/>
          <w:color w:val="222222"/>
          <w:sz w:val="22"/>
          <w:szCs w:val="22"/>
        </w:rPr>
        <w:t xml:space="preserve">). Die Waldhexe speichert damit ihre Zauberwörter – im </w:t>
      </w:r>
      <w:r>
        <w:rPr>
          <w:rFonts w:ascii="Calibri" w:cs="Calibri" w:eastAsia="Calibri" w:hAnsi="Calibri"/>
          <w:b/>
          <w:bCs/>
          <w:color w:val="222222"/>
          <w:sz w:val="22"/>
          <w:szCs w:val="22"/>
        </w:rPr>
        <w:t xml:space="preserve">Runenbaum</w:t>
      </w:r>
      <w:r>
        <w:rPr>
          <w:rFonts w:ascii="Calibri" w:cs="Calibri" w:eastAsia="Calibri" w:hAnsi="Calibri"/>
          <w:color w:val="222222"/>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B8860B" w:sz="12"/>
              <w:left w:val="single" w:color="B8860B" w:sz="12"/>
              <w:bottom w:val="single" w:color="B8860B" w:sz="12"/>
              <w:right w:val="single" w:color="B8860B" w:sz="12"/>
            </w:tcBorders>
            <w:shd w:fill="FFF8E6" w:color="auto" w:val="clear"/>
            <w:tcMar>
              <w:top w:type="dxa" w:w="110"/>
              <w:left w:type="dxa" w:w="200"/>
              <w:bottom w:type="dxa" w:w="110"/>
              <w:right w:type="dxa" w:w="180"/>
            </w:tcMar>
          </w:tcPr>
          <w:p>
            <w:pPr>
              <w:keepNext/>
              <w:spacing w:after="80"/>
            </w:pPr>
            <w:r>
              <w:rPr>
                <w:rFonts w:ascii="Calibri" w:cs="Calibri" w:eastAsia="Calibri" w:hAnsi="Calibri"/>
                <w:b/>
                <w:bCs/>
                <w:color w:val="B8860B"/>
                <w:sz w:val="23"/>
                <w:szCs w:val="23"/>
              </w:rPr>
              <w:t xml:space="preserve">Die Fünf-Schritte-Strategie für unbekannte Bäume</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b/>
                <w:bCs/>
                <w:color w:val="222222"/>
                <w:sz w:val="22"/>
                <w:szCs w:val="22"/>
              </w:rPr>
              <w:t xml:space="preserve">Definition lesen:</w:t>
            </w:r>
            <w:r>
              <w:rPr>
                <w:rFonts w:ascii="Calibri" w:cs="Calibri" w:eastAsia="Calibri" w:hAnsi="Calibri"/>
                <w:color w:val="222222"/>
                <w:sz w:val="22"/>
                <w:szCs w:val="22"/>
              </w:rPr>
              <w:t xml:space="preserve"> Markiere im Material: Was steht in einem Knoten? Was bedeuten die Kanten (links/rechts, Kinder)? Welche Regeln werden genannt? Welche Begriffe sind neu?</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b/>
                <w:bCs/>
                <w:color w:val="222222"/>
                <w:sz w:val="22"/>
                <w:szCs w:val="22"/>
              </w:rPr>
              <w:t xml:space="preserve">Beispiel von Hand:</w:t>
            </w:r>
            <w:r>
              <w:rPr>
                <w:rFonts w:ascii="Calibri" w:cs="Calibri" w:eastAsia="Calibri" w:hAnsi="Calibri"/>
                <w:color w:val="222222"/>
                <w:sz w:val="22"/>
                <w:szCs w:val="22"/>
              </w:rPr>
              <w:t xml:space="preserve"> Vollziehe das Beispiel aus dem Material nach (Wörter ablesen, Wert berechnen, Weg verfolgen) und spiele eine kleine Änderung selbst durch (einfügen, suchen).</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b/>
                <w:bCs/>
                <w:color w:val="222222"/>
                <w:sz w:val="22"/>
                <w:szCs w:val="22"/>
              </w:rPr>
              <w:t xml:space="preserve">Invariante formulieren:</w:t>
            </w:r>
            <w:r>
              <w:rPr>
                <w:rFonts w:ascii="Calibri" w:cs="Calibri" w:eastAsia="Calibri" w:hAnsi="Calibri"/>
                <w:color w:val="222222"/>
                <w:sz w:val="22"/>
                <w:szCs w:val="22"/>
              </w:rPr>
              <w:t xml:space="preserve"> Was gilt </w:t>
            </w:r>
            <w:r>
              <w:rPr>
                <w:rFonts w:ascii="Calibri" w:cs="Calibri" w:eastAsia="Calibri" w:hAnsi="Calibri"/>
                <w:b/>
                <w:bCs/>
                <w:color w:val="222222"/>
                <w:sz w:val="22"/>
                <w:szCs w:val="22"/>
              </w:rPr>
              <w:t xml:space="preserve">immer</w:t>
            </w:r>
            <w:r>
              <w:rPr>
                <w:rFonts w:ascii="Calibri" w:cs="Calibri" w:eastAsia="Calibri" w:hAnsi="Calibri"/>
                <w:color w:val="222222"/>
                <w:sz w:val="22"/>
                <w:szCs w:val="22"/>
              </w:rPr>
              <w:t xml:space="preserve"> – vor und nach jeder Operation? Aus der Invariante folgen Such- und Prüfverfahren und viele Begründungen.</w:t>
            </w:r>
          </w:p>
          <w:p>
            <w:pPr>
              <w:tabs>
                <w:tab w:val="left" w:pos="400"/>
              </w:tabs>
              <w:spacing w:after="60" w:line="259"/>
              <w:ind w:left="400" w:hanging="400"/>
            </w:pPr>
            <w:r>
              <w:rPr>
                <w:rFonts w:ascii="Calibri" w:cs="Calibri" w:eastAsia="Calibri" w:hAnsi="Calibri"/>
                <w:b/>
                <w:bCs/>
                <w:color w:val="1F4E79"/>
                <w:sz w:val="22"/>
                <w:szCs w:val="22"/>
              </w:rPr>
              <w:t xml:space="preserve">4.</w:t>
            </w:r>
            <w:r>
              <w:t xml:space="preserve">	</w:t>
            </w:r>
            <w:r>
              <w:rPr>
                <w:rFonts w:ascii="Calibri" w:cs="Calibri" w:eastAsia="Calibri" w:hAnsi="Calibri"/>
                <w:b/>
                <w:bCs/>
                <w:color w:val="222222"/>
                <w:sz w:val="22"/>
                <w:szCs w:val="22"/>
              </w:rPr>
              <w:t xml:space="preserve">Auf BinTree abbilden:</w:t>
            </w:r>
            <w:r>
              <w:rPr>
                <w:rFonts w:ascii="Calibri" w:cs="Calibri" w:eastAsia="Calibri" w:hAnsi="Calibri"/>
                <w:color w:val="222222"/>
                <w:sz w:val="22"/>
                <w:szCs w:val="22"/>
              </w:rPr>
              <w:t xml:space="preserve"> Welcher Inhaltstyp (Cast!)? Was bedeuten getLeft und getRight? Was ist der leere Baum? Wo endet ein Weg?</w:t>
            </w:r>
          </w:p>
          <w:p>
            <w:pPr>
              <w:tabs>
                <w:tab w:val="left" w:pos="400"/>
              </w:tabs>
              <w:spacing w:after="60" w:line="259"/>
              <w:ind w:left="400" w:hanging="400"/>
            </w:pPr>
            <w:r>
              <w:rPr>
                <w:rFonts w:ascii="Calibri" w:cs="Calibri" w:eastAsia="Calibri" w:hAnsi="Calibri"/>
                <w:b/>
                <w:bCs/>
                <w:color w:val="1F4E79"/>
                <w:sz w:val="22"/>
                <w:szCs w:val="22"/>
              </w:rPr>
              <w:t xml:space="preserve">5.</w:t>
            </w:r>
            <w:r>
              <w:t xml:space="preserve">	</w:t>
            </w:r>
            <w:r>
              <w:rPr>
                <w:rFonts w:ascii="Calibri" w:cs="Calibri" w:eastAsia="Calibri" w:hAnsi="Calibri"/>
                <w:b/>
                <w:bCs/>
                <w:color w:val="222222"/>
                <w:sz w:val="22"/>
                <w:szCs w:val="22"/>
              </w:rPr>
              <w:t xml:space="preserve">Implementieren:</w:t>
            </w:r>
            <w:r>
              <w:rPr>
                <w:rFonts w:ascii="Calibri" w:cs="Calibri" w:eastAsia="Calibri" w:hAnsi="Calibri"/>
                <w:color w:val="222222"/>
                <w:sz w:val="22"/>
                <w:szCs w:val="22"/>
              </w:rPr>
              <w:t xml:space="preserve"> Bauplan rekursiver Baummethoden (Basisfall leer – Wurzel auswerten – Teilbäume rekursiv – verknüpfen) und Abi-Check.</w:t>
            </w:r>
          </w:p>
        </w:tc>
      </w:tr>
    </w:tbl>
    <w:p>
      <w:pPr>
        <w:spacing w:after="0" w:before="0" w:line="160" w:lineRule="exact"/>
      </w:pPr>
    </w:p>
    <w:p>
      <w:pPr>
        <w:keepNext/>
        <w:spacing w:after="100" w:line="264"/>
      </w:pPr>
      <w:r>
        <w:rPr>
          <w:rFonts w:ascii="Calibri" w:cs="Calibri" w:eastAsia="Calibri" w:hAnsi="Calibri"/>
          <w:b/>
          <w:bCs/>
          <w:color w:val="222222"/>
          <w:sz w:val="22"/>
          <w:szCs w:val="22"/>
        </w:rPr>
        <w:t xml:space="preserve">So hast du es schon gemacht:</w:t>
      </w:r>
      <w:r>
        <w:rPr>
          <w:rFonts w:ascii="Calibri" w:cs="Calibri" w:eastAsia="Calibri" w:hAnsi="Calibri"/>
          <w:color w:val="222222"/>
          <w:sz w:val="22"/>
          <w:szCs w:val="22"/>
        </w:rPr>
        <w:t xml:space="preserve"> Jede Baumart in Welt 5 lässt sich mit denselben Fragen beschreiben.</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2506"/>
        <w:gridCol w:w="2120"/>
        <w:gridCol w:w="3470"/>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Baumart</w:t>
            </w:r>
          </w:p>
        </w:tc>
        <w:tc>
          <w:tcPr>
            <w:tcW w:type="dxa" w:w="250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Inhalt eines Knotens</w:t>
            </w:r>
          </w:p>
        </w:tc>
        <w:tc>
          <w:tcPr>
            <w:tcW w:type="dxa" w:w="21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links / rechts</w:t>
            </w:r>
          </w:p>
        </w:tc>
        <w:tc>
          <w:tcPr>
            <w:tcW w:type="dxa" w:w="347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Invariante (gilt immer)</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Termbaum</w:t>
            </w:r>
          </w:p>
        </w:tc>
        <w:tc>
          <w:tcPr>
            <w:tcW w:type="dxa" w:w="250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Rechenzeichen oder Zahl (Zeichenkette)</w:t>
            </w:r>
          </w:p>
        </w:tc>
        <w:tc>
          <w:tcPr>
            <w:tcW w:type="dxa" w:w="21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linker / rechter Operand</w:t>
            </w:r>
          </w:p>
        </w:tc>
        <w:tc>
          <w:tcPr>
            <w:tcW w:type="dxa" w:w="347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Blätter sind Zahlen, innere Knoten Rechenzeichen mit genau zwei Teilbäumen</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Akinator</w:t>
            </w:r>
          </w:p>
        </w:tc>
        <w:tc>
          <w:tcPr>
            <w:tcW w:type="dxa" w:w="250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Frage oder Monstername (Zeichenkette)</w:t>
            </w:r>
          </w:p>
        </w:tc>
        <w:tc>
          <w:tcPr>
            <w:tcW w:type="dxa" w:w="21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Antwort ja / nein</w:t>
            </w:r>
          </w:p>
        </w:tc>
        <w:tc>
          <w:tcPr>
            <w:tcW w:type="dxa" w:w="347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Blätter sind Monster, innere Knoten Fragen; Monster = Fragen + 1</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Suchbaum</w:t>
            </w:r>
          </w:p>
        </w:tc>
        <w:tc>
          <w:tcPr>
            <w:tcW w:type="dxa" w:w="250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Ganzzahl bzw. Item (Schlüssel)</w:t>
            </w:r>
          </w:p>
        </w:tc>
        <w:tc>
          <w:tcPr>
            <w:tcW w:type="dxa" w:w="21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kleinere / größere Schlüssel</w:t>
            </w:r>
          </w:p>
        </w:tc>
        <w:tc>
          <w:tcPr>
            <w:tcW w:type="dxa" w:w="347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für jeden Knoten: links alle kleiner, rechts alle größer</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BFBFBF" w:sz="12"/>
              <w:left w:val="single" w:color="BFBFBF" w:sz="12"/>
              <w:bottom w:val="single" w:color="BFBFBF" w:sz="12"/>
              <w:right w:val="single" w:color="BFBFBF"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Operatoren im Abitur (Auswahl) – was wird verlangt?</w:t>
            </w:r>
          </w:p>
          <w:tbl>
            <w:tblPr>
              <w:tblW w:type="dxa" w:w="921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397"/>
              <w:gridCol w:w="6821"/>
            </w:tblGrid>
            <w:tr>
              <w:trPr>
                <w:cantSplit/>
                <w:tblHeader/>
              </w:trPr>
              <w:tc>
                <w:tcPr>
                  <w:tcW w:type="dxa" w:w="2397"/>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Operator</w:t>
                  </w:r>
                </w:p>
              </w:tc>
              <w:tc>
                <w:tcPr>
                  <w:tcW w:type="dxa" w:w="6821"/>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Was du tun musst</w:t>
                  </w:r>
                </w:p>
              </w:tc>
            </w:tr>
            <w:tr>
              <w:trPr>
                <w:cantSplit/>
              </w:trPr>
              <w:tc>
                <w:tcPr>
                  <w:tcW w:type="dxa" w:w="239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angeben, nennen</w:t>
                  </w:r>
                </w:p>
              </w:tc>
              <w:tc>
                <w:tcPr>
                  <w:tcW w:type="dxa" w:w="682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Ergebnis oder Aussage ohne Begründung hinschreiben (z. B. Wörter, Rückgabe, Baum in Klammerform)</w:t>
                  </w:r>
                </w:p>
              </w:tc>
            </w:tr>
            <w:tr>
              <w:trPr>
                <w:cantSplit/>
              </w:trPr>
              <w:tc>
                <w:tcPr>
                  <w:tcW w:type="dxa" w:w="239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beschreiben</w:t>
                  </w:r>
                </w:p>
              </w:tc>
              <w:tc>
                <w:tcPr>
                  <w:tcW w:type="dxa" w:w="682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Sachverhalt oder Ablauf strukturiert in eigenen Worten wiedergeben</w:t>
                  </w:r>
                </w:p>
              </w:tc>
            </w:tr>
            <w:tr>
              <w:trPr>
                <w:cantSplit/>
              </w:trPr>
              <w:tc>
                <w:tcPr>
                  <w:tcW w:type="dxa" w:w="239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darstellen</w:t>
                  </w:r>
                </w:p>
              </w:tc>
              <w:tc>
                <w:tcPr>
                  <w:tcW w:type="dxa" w:w="682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Struktur oder Zustand übersichtlich wiedergeben – bei Bäumen: zeichnen</w:t>
                  </w:r>
                </w:p>
              </w:tc>
            </w:tr>
            <w:tr>
              <w:trPr>
                <w:cantSplit/>
              </w:trPr>
              <w:tc>
                <w:tcPr>
                  <w:tcW w:type="dxa" w:w="239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bestimmen</w:t>
                  </w:r>
                </w:p>
              </w:tc>
              <w:tc>
                <w:tcPr>
                  <w:tcW w:type="dxa" w:w="682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Ergebnis durch Durchführen eines Verfahrens ermitteln; der Weg muss erkennbar sein</w:t>
                  </w:r>
                </w:p>
              </w:tc>
            </w:tr>
            <w:tr>
              <w:trPr>
                <w:cantSplit/>
              </w:trPr>
              <w:tc>
                <w:tcPr>
                  <w:tcW w:type="dxa" w:w="239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dokumentieren</w:t>
                  </w:r>
                </w:p>
              </w:tc>
              <w:tc>
                <w:tcPr>
                  <w:tcW w:type="dxa" w:w="682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Ablauf schrittweise festhalten, meist in einer Tabelle (Trace- oder Rekursionstabelle)</w:t>
                  </w:r>
                </w:p>
              </w:tc>
            </w:tr>
            <w:tr>
              <w:trPr>
                <w:cantSplit/>
              </w:trPr>
              <w:tc>
                <w:tcPr>
                  <w:tcW w:type="dxa" w:w="239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erläutern</w:t>
                  </w:r>
                </w:p>
              </w:tc>
              <w:tc>
                <w:tcPr>
                  <w:tcW w:type="dxa" w:w="682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Sachverhalt nachvollziehbar machen – mit Begründungen und Beispielen</w:t>
                  </w:r>
                </w:p>
              </w:tc>
            </w:tr>
            <w:tr>
              <w:trPr>
                <w:cantSplit/>
              </w:trPr>
              <w:tc>
                <w:tcPr>
                  <w:tcW w:type="dxa" w:w="239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begründen</w:t>
                  </w:r>
                </w:p>
              </w:tc>
              <w:tc>
                <w:tcPr>
                  <w:tcW w:type="dxa" w:w="682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Aussage auf Regeln, Definitionen oder Invarianten zurückführen</w:t>
                  </w:r>
                </w:p>
              </w:tc>
            </w:tr>
            <w:tr>
              <w:trPr>
                <w:cantSplit/>
              </w:trPr>
              <w:tc>
                <w:tcPr>
                  <w:tcW w:type="dxa" w:w="239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analysieren</w:t>
                  </w:r>
                </w:p>
              </w:tc>
              <w:tc>
                <w:tcPr>
                  <w:tcW w:type="dxa" w:w="682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unbekannten Code oder unbekannte Struktur untersuchen: Was passiert, was wird berechnet?</w:t>
                  </w:r>
                </w:p>
              </w:tc>
            </w:tr>
            <w:tr>
              <w:trPr>
                <w:cantSplit/>
              </w:trPr>
              <w:tc>
                <w:tcPr>
                  <w:tcW w:type="dxa" w:w="239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implementieren, modifizieren</w:t>
                  </w:r>
                </w:p>
              </w:tc>
              <w:tc>
                <w:tcPr>
                  <w:tcW w:type="dxa" w:w="682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in Java umsetzen bzw. gegebenen Code gezielt verändern (Signatur wie gefordert!)</w:t>
                  </w:r>
                </w:p>
              </w:tc>
            </w:tr>
            <w:tr>
              <w:trPr>
                <w:cantSplit/>
              </w:trPr>
              <w:tc>
                <w:tcPr>
                  <w:tcW w:type="dxa" w:w="239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beurteilen</w:t>
                  </w:r>
                </w:p>
              </w:tc>
              <w:tc>
                <w:tcPr>
                  <w:tcW w:type="dxa" w:w="682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zu einem begründeten eigenen Urteil kommen – Kriterien nennen, abwägen, Fazit</w:t>
                  </w:r>
                </w:p>
              </w:tc>
            </w:tr>
          </w:tbl>
          <w:p>
            <w:pPr>
              <w:spacing w:after="0" w:before="0" w:line="160" w:lineRule="exact"/>
            </w:pPr>
          </w:p>
        </w:tc>
      </w:tr>
    </w:tbl>
    <w:p>
      <w:pPr>
        <w:spacing w:after="0" w:before="0" w:line="160" w:lineRule="exact"/>
      </w:pPr>
    </w:p>
    <w:p>
      <w:pPr>
        <w:keepNext/>
        <w:pBdr>
          <w:bottom w:val="single" w:color="1F4E79" w:sz="8" w:space="3"/>
        </w:pBdr>
        <w:spacing w:after="120" w:before="240"/>
      </w:pPr>
      <w:r>
        <w:rPr>
          <w:rFonts w:ascii="Calibri" w:cs="Calibri" w:eastAsia="Calibri" w:hAnsi="Calibri"/>
          <w:b/>
          <w:bCs/>
          <w:color w:val="1F4E79"/>
          <w:sz w:val="30"/>
          <w:szCs w:val="30"/>
        </w:rPr>
        <w:t xml:space="preserve">Teil 1 – Die Strategie am Runenbaum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BFBFBF" w:sz="12"/>
              <w:left w:val="single" w:color="BFBFBF" w:sz="12"/>
              <w:bottom w:val="single" w:color="BFBFBF" w:sz="12"/>
              <w:right w:val="single" w:color="BFBFBF"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Material M1: Präfixbaum</w:t>
            </w:r>
          </w:p>
          <w:p>
            <w:pPr>
              <w:spacing w:after="60"/>
            </w:pPr>
            <w:r>
              <w:rPr>
                <w:rFonts w:ascii="Calibri" w:cs="Calibri" w:eastAsia="Calibri" w:hAnsi="Calibri"/>
                <w:color w:val="222222"/>
                <w:sz w:val="22"/>
                <w:szCs w:val="22"/>
              </w:rPr>
              <w:t xml:space="preserve">Ein </w:t>
            </w:r>
            <w:r>
              <w:rPr>
                <w:rFonts w:ascii="Calibri" w:cs="Calibri" w:eastAsia="Calibri" w:hAnsi="Calibri"/>
                <w:b/>
                <w:bCs/>
                <w:color w:val="222222"/>
                <w:sz w:val="22"/>
                <w:szCs w:val="22"/>
              </w:rPr>
              <w:t xml:space="preserve">Präfixbaum</w:t>
            </w:r>
            <w:r>
              <w:rPr>
                <w:rFonts w:ascii="Calibri" w:cs="Calibri" w:eastAsia="Calibri" w:hAnsi="Calibri"/>
                <w:color w:val="222222"/>
                <w:sz w:val="22"/>
                <w:szCs w:val="22"/>
              </w:rPr>
              <w:t xml:space="preserve"> speichert eine Menge von Wörtern aus Großbuchstaben. Seine </w:t>
            </w:r>
            <w:r>
              <w:rPr>
                <w:rFonts w:ascii="Calibri" w:cs="Calibri" w:eastAsia="Calibri" w:hAnsi="Calibri"/>
                <w:b/>
                <w:bCs/>
                <w:color w:val="222222"/>
                <w:sz w:val="22"/>
                <w:szCs w:val="22"/>
              </w:rPr>
              <w:t xml:space="preserve">Wurzel enthält keinen Buchstaben</w:t>
            </w:r>
            <w:r>
              <w:rPr>
                <w:rFonts w:ascii="Calibri" w:cs="Calibri" w:eastAsia="Calibri" w:hAnsi="Calibri"/>
                <w:color w:val="222222"/>
                <w:sz w:val="22"/>
                <w:szCs w:val="22"/>
              </w:rPr>
              <w:t xml:space="preserve">, jeder andere Knoten genau einen. Ein Knoten kann </w:t>
            </w:r>
            <w:r>
              <w:rPr>
                <w:rFonts w:ascii="Calibri" w:cs="Calibri" w:eastAsia="Calibri" w:hAnsi="Calibri"/>
                <w:b/>
                <w:bCs/>
                <w:color w:val="222222"/>
                <w:sz w:val="22"/>
                <w:szCs w:val="22"/>
              </w:rPr>
              <w:t xml:space="preserve">beliebig viele Kinder</w:t>
            </w:r>
            <w:r>
              <w:rPr>
                <w:rFonts w:ascii="Calibri" w:cs="Calibri" w:eastAsia="Calibri" w:hAnsi="Calibri"/>
                <w:color w:val="222222"/>
                <w:sz w:val="22"/>
                <w:szCs w:val="22"/>
              </w:rPr>
              <w:t xml:space="preserve"> haben; die Kinder eines Knotens enthalten verschiedene Buchstaben und sind von links nach rechts </w:t>
            </w:r>
            <w:r>
              <w:rPr>
                <w:rFonts w:ascii="Calibri" w:cs="Calibri" w:eastAsia="Calibri" w:hAnsi="Calibri"/>
                <w:b/>
                <w:bCs/>
                <w:color w:val="222222"/>
                <w:sz w:val="22"/>
                <w:szCs w:val="22"/>
              </w:rPr>
              <w:t xml:space="preserve">alphabetisch geordnet</w:t>
            </w:r>
            <w:r>
              <w:rPr>
                <w:rFonts w:ascii="Calibri" w:cs="Calibri" w:eastAsia="Calibri" w:hAnsi="Calibri"/>
                <w:color w:val="222222"/>
                <w:sz w:val="22"/>
                <w:szCs w:val="22"/>
              </w:rPr>
              <w:t xml:space="preserve">.</w:t>
            </w:r>
          </w:p>
          <w:p>
            <w:pPr>
              <w:spacing w:after="60"/>
            </w:pPr>
            <w:r>
              <w:rPr>
                <w:rFonts w:ascii="Calibri" w:cs="Calibri" w:eastAsia="Calibri" w:hAnsi="Calibri"/>
                <w:color w:val="222222"/>
                <w:sz w:val="22"/>
                <w:szCs w:val="22"/>
              </w:rPr>
              <w:t xml:space="preserve">Liest man die Buchstaben auf dem Weg von der Wurzel zu einem Knoten, erhält man einen </w:t>
            </w:r>
            <w:r>
              <w:rPr>
                <w:rFonts w:ascii="Calibri" w:cs="Calibri" w:eastAsia="Calibri" w:hAnsi="Calibri"/>
                <w:b/>
                <w:bCs/>
                <w:color w:val="222222"/>
                <w:sz w:val="22"/>
                <w:szCs w:val="22"/>
              </w:rPr>
              <w:t xml:space="preserve">Wortanfang (Präfix)</w:t>
            </w:r>
            <w:r>
              <w:rPr>
                <w:rFonts w:ascii="Calibri" w:cs="Calibri" w:eastAsia="Calibri" w:hAnsi="Calibri"/>
                <w:color w:val="222222"/>
                <w:sz w:val="22"/>
                <w:szCs w:val="22"/>
              </w:rPr>
              <w:t xml:space="preserve">. Ist der Knoten </w:t>
            </w:r>
            <w:r>
              <w:rPr>
                <w:rFonts w:ascii="Calibri" w:cs="Calibri" w:eastAsia="Calibri" w:hAnsi="Calibri"/>
                <w:b/>
                <w:bCs/>
                <w:color w:val="222222"/>
                <w:sz w:val="22"/>
                <w:szCs w:val="22"/>
              </w:rPr>
              <w:t xml:space="preserve">markiert</w:t>
            </w:r>
            <w:r>
              <w:rPr>
                <w:rFonts w:ascii="Calibri" w:cs="Calibri" w:eastAsia="Calibri" w:hAnsi="Calibri"/>
                <w:color w:val="222222"/>
                <w:sz w:val="22"/>
                <w:szCs w:val="22"/>
              </w:rPr>
              <w:t xml:space="preserve"> (doppelter Kreis), ist dieser Wortanfang ein gespeichertes Wort. Wörter mit gleichem Anfang teilen sich die Knoten dieses Anfangs.</w:t>
            </w:r>
          </w:p>
          <w:p>
            <w:pPr>
              <w:spacing w:after="0"/>
            </w:pPr>
            <w:r>
              <w:rPr>
                <w:rFonts w:ascii="Calibri" w:cs="Calibri" w:eastAsia="Calibri" w:hAnsi="Calibri"/>
                <w:b/>
                <w:bCs/>
                <w:color w:val="222222"/>
                <w:sz w:val="22"/>
                <w:szCs w:val="22"/>
              </w:rPr>
              <w:t xml:space="preserve">Einfügen</w:t>
            </w:r>
            <w:r>
              <w:rPr>
                <w:rFonts w:ascii="Calibri" w:cs="Calibri" w:eastAsia="Calibri" w:hAnsi="Calibri"/>
                <w:color w:val="222222"/>
                <w:sz w:val="22"/>
                <w:szCs w:val="22"/>
              </w:rPr>
              <w:t xml:space="preserve"> eines Worts: Von der Wurzel aus wird für jeden Buchstaben das Kind mit diesem Buchstaben gesucht und betreten; fehlt es, wird es an der alphabetisch richtigen Stelle neu angelegt. Der Knoten des letzten Buchstabens wird markiert.</w:t>
            </w:r>
          </w:p>
          <w:p>
            <w:pPr>
              <w:spacing w:after="60" w:before="60"/>
              <w:jc w:val="center"/>
            </w:pPr>
            <w:r>
              <w:drawing>
                <wp:inline distT="0" distB="0" distL="0" distR="0">
                  <wp:extent cx="1552575" cy="2362200"/>
                  <wp:effectExtent t="0" r="0" b="0" l="0"/>
                  <wp:docPr id="1" name="w5a3_M1.png" descr="w5a3_M1.png" title="w5a3_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52575" cy="2362200"/>
                          </a:xfrm>
                          <a:prstGeom prst="rect">
                            <a:avLst/>
                          </a:prstGeom>
                        </pic:spPr>
                      </pic:pic>
                    </a:graphicData>
                  </a:graphic>
                </wp:inline>
              </w:drawing>
            </w:r>
          </w:p>
          <w:p>
            <w:pPr>
              <w:spacing w:after="140" w:before="20"/>
              <w:jc w:val="center"/>
            </w:pPr>
            <w:r>
              <w:rPr>
                <w:i/>
                <w:iCs/>
                <w:color w:val="1F4E79"/>
                <w:sz w:val="18"/>
                <w:szCs w:val="18"/>
              </w:rPr>
              <w:t xml:space="preserve">Abbildung M1: Der Runenbaum der Waldhexe als Präfixbaum</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BFBFBF" w:sz="12"/>
              <w:left w:val="single" w:color="BFBFBF" w:sz="12"/>
              <w:bottom w:val="single" w:color="BFBFBF" w:sz="12"/>
              <w:right w:val="single" w:color="BFBFBF"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Material M2: Darstellung als Binärbaum</w:t>
            </w:r>
          </w:p>
          <w:p>
            <w:pPr>
              <w:spacing w:after="60"/>
            </w:pPr>
            <w:r>
              <w:rPr>
                <w:rFonts w:ascii="Calibri" w:cs="Calibri" w:eastAsia="Calibri" w:hAnsi="Calibri"/>
                <w:color w:val="222222"/>
                <w:sz w:val="22"/>
                <w:szCs w:val="22"/>
              </w:rPr>
              <w:t xml:space="preserve">Um einen Präfixbaum mit der Klasse BinTree zu speichern, wird jeder Knoten außer der Wurzel zu einem Knoten eines Binärbaums vom Inhaltstyp </w:t>
            </w:r>
            <w:r>
              <w:rPr>
                <w:rFonts w:ascii="Calibri" w:cs="Calibri" w:eastAsia="Calibri" w:hAnsi="Calibri"/>
                <w:b/>
                <w:bCs/>
                <w:color w:val="222222"/>
                <w:sz w:val="22"/>
                <w:szCs w:val="22"/>
              </w:rPr>
              <w:t xml:space="preserve">Rune</w:t>
            </w:r>
            <w:r>
              <w:rPr>
                <w:rFonts w:ascii="Calibri" w:cs="Calibri" w:eastAsia="Calibri" w:hAnsi="Calibri"/>
                <w:color w:val="222222"/>
                <w:sz w:val="22"/>
                <w:szCs w:val="22"/>
              </w:rPr>
              <w:t xml:space="preserve"> (Abbildung M2b). Es gilt die </w:t>
            </w:r>
            <w:r>
              <w:rPr>
                <w:rFonts w:ascii="Calibri" w:cs="Calibri" w:eastAsia="Calibri" w:hAnsi="Calibri"/>
                <w:b/>
                <w:bCs/>
                <w:color w:val="222222"/>
                <w:sz w:val="22"/>
                <w:szCs w:val="22"/>
              </w:rPr>
              <w:t xml:space="preserve">Erstes-Kind/Nächster-Geschwister-Darstellung</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alibri" w:cs="Calibri" w:eastAsia="Calibri" w:hAnsi="Calibri"/>
                <w:color w:val="222222"/>
                <w:sz w:val="22"/>
                <w:szCs w:val="22"/>
              </w:rPr>
              <w:t xml:space="preserve">Der </w:t>
            </w:r>
            <w:r>
              <w:rPr>
                <w:rFonts w:ascii="Calibri" w:cs="Calibri" w:eastAsia="Calibri" w:hAnsi="Calibri"/>
                <w:b/>
                <w:bCs/>
                <w:color w:val="222222"/>
                <w:sz w:val="22"/>
                <w:szCs w:val="22"/>
              </w:rPr>
              <w:t xml:space="preserve">linke</w:t>
            </w:r>
            <w:r>
              <w:rPr>
                <w:rFonts w:ascii="Calibri" w:cs="Calibri" w:eastAsia="Calibri" w:hAnsi="Calibri"/>
                <w:color w:val="222222"/>
                <w:sz w:val="22"/>
                <w:szCs w:val="22"/>
              </w:rPr>
              <w:t xml:space="preserve"> Teilbaum eines Knotens (Kante </w:t>
            </w:r>
            <w:r>
              <w:rPr>
                <w:rFonts w:ascii="Calibri" w:cs="Calibri" w:eastAsia="Calibri" w:hAnsi="Calibri"/>
                <w:b/>
                <w:bCs/>
                <w:color w:val="222222"/>
                <w:sz w:val="22"/>
                <w:szCs w:val="22"/>
              </w:rPr>
              <w:t xml:space="preserve">K</w:t>
            </w:r>
            <w:r>
              <w:rPr>
                <w:rFonts w:ascii="Calibri" w:cs="Calibri" w:eastAsia="Calibri" w:hAnsi="Calibri"/>
                <w:color w:val="222222"/>
                <w:sz w:val="22"/>
                <w:szCs w:val="22"/>
              </w:rPr>
              <w:t xml:space="preserve">) beginnt mit seinem </w:t>
            </w:r>
            <w:r>
              <w:rPr>
                <w:rFonts w:ascii="Calibri" w:cs="Calibri" w:eastAsia="Calibri" w:hAnsi="Calibri"/>
                <w:b/>
                <w:bCs/>
                <w:color w:val="222222"/>
                <w:sz w:val="22"/>
                <w:szCs w:val="22"/>
              </w:rPr>
              <w:t xml:space="preserve">ersten Kind</w:t>
            </w:r>
            <w:r>
              <w:rPr>
                <w:rFonts w:ascii="Calibri" w:cs="Calibri" w:eastAsia="Calibri" w:hAnsi="Calibri"/>
                <w:color w:val="222222"/>
                <w:sz w:val="22"/>
                <w:szCs w:val="22"/>
              </w:rPr>
              <w:t xml:space="preserve"> (dem alphabetisch kleinsten).</w:t>
            </w:r>
          </w:p>
          <w:p>
            <w:pPr>
              <w:pStyle w:val="ListParagraph"/>
              <w:numPr>
                <w:ilvl w:val="0"/>
                <w:numId w:val="2"/>
              </w:numPr>
              <w:spacing w:after="50" w:line="259"/>
            </w:pPr>
            <w:r>
              <w:rPr>
                <w:rFonts w:ascii="Calibri" w:cs="Calibri" w:eastAsia="Calibri" w:hAnsi="Calibri"/>
                <w:color w:val="222222"/>
                <w:sz w:val="22"/>
                <w:szCs w:val="22"/>
              </w:rPr>
              <w:t xml:space="preserve">Der </w:t>
            </w:r>
            <w:r>
              <w:rPr>
                <w:rFonts w:ascii="Calibri" w:cs="Calibri" w:eastAsia="Calibri" w:hAnsi="Calibri"/>
                <w:b/>
                <w:bCs/>
                <w:color w:val="222222"/>
                <w:sz w:val="22"/>
                <w:szCs w:val="22"/>
              </w:rPr>
              <w:t xml:space="preserve">rechte</w:t>
            </w:r>
            <w:r>
              <w:rPr>
                <w:rFonts w:ascii="Calibri" w:cs="Calibri" w:eastAsia="Calibri" w:hAnsi="Calibri"/>
                <w:color w:val="222222"/>
                <w:sz w:val="22"/>
                <w:szCs w:val="22"/>
              </w:rPr>
              <w:t xml:space="preserve"> Teilbaum eines Knotens (Kante </w:t>
            </w:r>
            <w:r>
              <w:rPr>
                <w:rFonts w:ascii="Calibri" w:cs="Calibri" w:eastAsia="Calibri" w:hAnsi="Calibri"/>
                <w:b/>
                <w:bCs/>
                <w:color w:val="222222"/>
                <w:sz w:val="22"/>
                <w:szCs w:val="22"/>
              </w:rPr>
              <w:t xml:space="preserve">G</w:t>
            </w:r>
            <w:r>
              <w:rPr>
                <w:rFonts w:ascii="Calibri" w:cs="Calibri" w:eastAsia="Calibri" w:hAnsi="Calibri"/>
                <w:color w:val="222222"/>
                <w:sz w:val="22"/>
                <w:szCs w:val="22"/>
              </w:rPr>
              <w:t xml:space="preserve">) beginnt mit seinem </w:t>
            </w:r>
            <w:r>
              <w:rPr>
                <w:rFonts w:ascii="Calibri" w:cs="Calibri" w:eastAsia="Calibri" w:hAnsi="Calibri"/>
                <w:b/>
                <w:bCs/>
                <w:color w:val="222222"/>
                <w:sz w:val="22"/>
                <w:szCs w:val="22"/>
              </w:rPr>
              <w:t xml:space="preserve">nächsten Geschwister</w:t>
            </w:r>
            <w:r>
              <w:rPr>
                <w:rFonts w:ascii="Calibri" w:cs="Calibri" w:eastAsia="Calibri" w:hAnsi="Calibri"/>
                <w:color w:val="222222"/>
                <w:sz w:val="22"/>
                <w:szCs w:val="22"/>
              </w:rPr>
              <w:t xml:space="preserve"> (dem nächsten Kind desselben Elternknotens).</w:t>
            </w:r>
          </w:p>
          <w:p>
            <w:pPr>
              <w:pStyle w:val="ListParagraph"/>
              <w:numPr>
                <w:ilvl w:val="0"/>
                <w:numId w:val="2"/>
              </w:numPr>
              <w:spacing w:after="50" w:line="259"/>
            </w:pPr>
            <w:r>
              <w:rPr>
                <w:rFonts w:ascii="Calibri" w:cs="Calibri" w:eastAsia="Calibri" w:hAnsi="Calibri"/>
                <w:color w:val="222222"/>
                <w:sz w:val="22"/>
                <w:szCs w:val="22"/>
              </w:rPr>
              <w:t xml:space="preserve">Der Binärbaum beginnt mit dem ersten Kind der Wurzel. Ein leerer Binärbaum steht für einen Präfixbaum ohne Wörter.</w:t>
            </w:r>
          </w:p>
          <w:p>
            <w:pPr>
              <w:spacing w:after="60" w:before="60"/>
              <w:jc w:val="center"/>
            </w:pPr>
            <w:r>
              <w:drawing>
                <wp:inline distT="0" distB="0" distL="0" distR="0">
                  <wp:extent cx="4143375" cy="2162175"/>
                  <wp:effectExtent t="0" r="0" b="0" l="0"/>
                  <wp:docPr id="1" name="w5a3_M2.png" descr="w5a3_M2.png" title="w5a3_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43375" cy="2162175"/>
                          </a:xfrm>
                          <a:prstGeom prst="rect">
                            <a:avLst/>
                          </a:prstGeom>
                        </pic:spPr>
                      </pic:pic>
                    </a:graphicData>
                  </a:graphic>
                </wp:inline>
              </w:drawing>
            </w:r>
          </w:p>
          <w:p>
            <w:pPr>
              <w:spacing w:after="140" w:before="20"/>
              <w:jc w:val="center"/>
            </w:pPr>
            <w:r>
              <w:rPr>
                <w:i/>
                <w:iCs/>
                <w:color w:val="1F4E79"/>
                <w:sz w:val="18"/>
                <w:szCs w:val="18"/>
              </w:rPr>
              <w:t xml:space="preserve">Abbildung M2a: Der Runenbaum aus M1 als Binärbaum (doppelter Kreis: istEnde() liefert wahr)</w:t>
            </w:r>
          </w:p>
          <w:p>
            <w:pPr>
              <w:spacing w:after="60" w:before="60"/>
              <w:jc w:val="center"/>
            </w:pPr>
            <w:r>
              <w:drawing>
                <wp:inline distT="0" distB="0" distL="0" distR="0">
                  <wp:extent cx="2686050" cy="1543050"/>
                  <wp:effectExtent t="0" r="0" b="0" l="0"/>
                  <wp:docPr id="1" name="w5a3_rune.png" descr="w5a3_rune.png" title="w5a3_ru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86050" cy="1543050"/>
                          </a:xfrm>
                          <a:prstGeom prst="rect">
                            <a:avLst/>
                          </a:prstGeom>
                        </pic:spPr>
                      </pic:pic>
                    </a:graphicData>
                  </a:graphic>
                </wp:inline>
              </w:drawing>
            </w:r>
          </w:p>
          <w:p>
            <w:pPr>
              <w:spacing w:after="140" w:before="20"/>
              <w:jc w:val="center"/>
            </w:pPr>
            <w:r>
              <w:rPr>
                <w:i/>
                <w:iCs/>
                <w:color w:val="1F4E79"/>
                <w:sz w:val="18"/>
                <w:szCs w:val="18"/>
              </w:rPr>
              <w:t xml:space="preserve">Abbildung M2b: Klassenkarte Rune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BFBFBF" w:sz="12"/>
              <w:left w:val="single" w:color="BFBFBF" w:sz="12"/>
              <w:bottom w:val="single" w:color="BFBFBF" w:sz="12"/>
              <w:right w:val="single" w:color="BFBFBF"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Material M3: Die Operation enthaelt</w:t>
            </w:r>
          </w:p>
          <w:p>
            <w:pPr>
              <w:spacing w:after="60"/>
            </w:pPr>
            <w:r>
              <w:rPr>
                <w:rFonts w:ascii="Consolas" w:cs="Consolas" w:eastAsia="Consolas" w:hAnsi="Consolas"/>
                <w:color w:val="1A1A1A"/>
                <w:sz w:val="20"/>
                <w:szCs w:val="20"/>
                <w:shd w:fill="EDEDED" w:color="auto" w:val="clear"/>
              </w:rPr>
              <w:t xml:space="preserve">enthaelt(b: BinTree vom Inhaltstyp Rune, wort: Zeichenkette): Wahrheitswert</w:t>
            </w:r>
            <w:r>
              <w:rPr>
                <w:rFonts w:ascii="Calibri" w:cs="Calibri" w:eastAsia="Calibri" w:hAnsi="Calibri"/>
                <w:color w:val="222222"/>
                <w:sz w:val="22"/>
                <w:szCs w:val="22"/>
              </w:rPr>
              <w:t xml:space="preserve"> liefert wahr, wenn wort (nicht leer) im Runenbaum b gespeichert ist.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7"/>
                      <w:szCs w:val="17"/>
                    </w:rPr>
                    <w:t xml:space="preserve"> 1  </w:t>
                  </w:r>
                  <w:r>
                    <w:rPr>
                      <w:rFonts w:ascii="Consolas" w:cs="Consolas" w:eastAsia="Consolas" w:hAnsi="Consolas"/>
                      <w:color w:val="1A1A1A"/>
                      <w:sz w:val="17"/>
                      <w:szCs w:val="17"/>
                    </w:rPr>
                    <w:t xml:space="preserve">public static boolean enthaelt(BinTree b, String wort) {</w:t>
                  </w:r>
                </w:p>
                <w:p>
                  <w:pPr>
                    <w:keepNext/>
                    <w:keepLines/>
                    <w:spacing w:after="0" w:line="240"/>
                  </w:pPr>
                  <w:r>
                    <w:rPr>
                      <w:rFonts w:ascii="Consolas" w:cs="Consolas" w:eastAsia="Consolas" w:hAnsi="Consolas"/>
                      <w:color w:val="8C8C8C"/>
                      <w:sz w:val="17"/>
                      <w:szCs w:val="17"/>
                    </w:rPr>
                    <w:t xml:space="preserve"> 2  </w:t>
                  </w: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8C8C8C"/>
                      <w:sz w:val="17"/>
                      <w:szCs w:val="17"/>
                    </w:rPr>
                    <w:t xml:space="preserve"> 3  </w:t>
                  </w:r>
                  <w:r>
                    <w:rPr>
                      <w:rFonts w:ascii="Consolas" w:cs="Consolas" w:eastAsia="Consolas" w:hAnsi="Consolas"/>
                      <w:color w:val="1A1A1A"/>
                      <w:sz w:val="17"/>
                      <w:szCs w:val="17"/>
                    </w:rPr>
                    <w:t xml:space="preserve">        return false;                        </w:t>
                  </w:r>
                  <w:r>
                    <w:rPr>
                      <w:rFonts w:ascii="Consolas" w:cs="Consolas" w:eastAsia="Consolas" w:hAnsi="Consolas"/>
                      <w:color w:val="5F7F5F"/>
                      <w:sz w:val="17"/>
                      <w:szCs w:val="17"/>
                    </w:rPr>
                    <w:t xml:space="preserve">// Buchstabe fehlt</w:t>
                  </w:r>
                </w:p>
                <w:p>
                  <w:pPr>
                    <w:keepNext/>
                    <w:keepLines/>
                    <w:spacing w:after="0" w:line="240"/>
                  </w:pPr>
                  <w:r>
                    <w:rPr>
                      <w:rFonts w:ascii="Consolas" w:cs="Consolas" w:eastAsia="Consolas" w:hAnsi="Consolas"/>
                      <w:color w:val="8C8C8C"/>
                      <w:sz w:val="17"/>
                      <w:szCs w:val="17"/>
                    </w:rPr>
                    <w:t xml:space="preserve"> 4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5  </w:t>
                  </w:r>
                  <w:r>
                    <w:rPr>
                      <w:rFonts w:ascii="Consolas" w:cs="Consolas" w:eastAsia="Consolas" w:hAnsi="Consolas"/>
                      <w:color w:val="1A1A1A"/>
                      <w:sz w:val="17"/>
                      <w:szCs w:val="17"/>
                    </w:rPr>
                    <w:t xml:space="preserve">    Rune r = (Rune) b.getItem();</w:t>
                  </w:r>
                </w:p>
                <w:p>
                  <w:pPr>
                    <w:keepNext/>
                    <w:keepLines/>
                    <w:spacing w:after="0" w:line="240"/>
                  </w:pPr>
                  <w:r>
                    <w:rPr>
                      <w:rFonts w:ascii="Consolas" w:cs="Consolas" w:eastAsia="Consolas" w:hAnsi="Consolas"/>
                      <w:color w:val="8C8C8C"/>
                      <w:sz w:val="17"/>
                      <w:szCs w:val="17"/>
                    </w:rPr>
                    <w:t xml:space="preserve"> 6  </w:t>
                  </w:r>
                  <w:r>
                    <w:rPr>
                      <w:rFonts w:ascii="Consolas" w:cs="Consolas" w:eastAsia="Consolas" w:hAnsi="Consolas"/>
                      <w:color w:val="1A1A1A"/>
                      <w:sz w:val="17"/>
                      <w:szCs w:val="17"/>
                    </w:rPr>
                    <w:t xml:space="preserve">    if (r.getZeichen() != wort.charAt(0)) {</w:t>
                  </w:r>
                </w:p>
                <w:p>
                  <w:pPr>
                    <w:keepNext/>
                    <w:keepLines/>
                    <w:spacing w:after="0" w:line="240"/>
                  </w:pPr>
                  <w:r>
                    <w:rPr>
                      <w:rFonts w:ascii="Consolas" w:cs="Consolas" w:eastAsia="Consolas" w:hAnsi="Consolas"/>
                      <w:color w:val="8C8C8C"/>
                      <w:sz w:val="17"/>
                      <w:szCs w:val="17"/>
                    </w:rPr>
                    <w:t xml:space="preserve"> 7  </w:t>
                  </w:r>
                  <w:r>
                    <w:rPr>
                      <w:rFonts w:ascii="Consolas" w:cs="Consolas" w:eastAsia="Consolas" w:hAnsi="Consolas"/>
                      <w:color w:val="1A1A1A"/>
                      <w:sz w:val="17"/>
                      <w:szCs w:val="17"/>
                    </w:rPr>
                    <w:t xml:space="preserve">        return enthaelt(b.getRight(), wort); </w:t>
                  </w:r>
                  <w:r>
                    <w:rPr>
                      <w:rFonts w:ascii="Consolas" w:cs="Consolas" w:eastAsia="Consolas" w:hAnsi="Consolas"/>
                      <w:color w:val="5F7F5F"/>
                      <w:sz w:val="17"/>
                      <w:szCs w:val="17"/>
                    </w:rPr>
                    <w:t xml:space="preserve">// bei den Geschwistern suchen</w:t>
                  </w:r>
                </w:p>
                <w:p>
                  <w:pPr>
                    <w:keepNext/>
                    <w:keepLines/>
                    <w:spacing w:after="0" w:line="240"/>
                  </w:pPr>
                  <w:r>
                    <w:rPr>
                      <w:rFonts w:ascii="Consolas" w:cs="Consolas" w:eastAsia="Consolas" w:hAnsi="Consolas"/>
                      <w:color w:val="8C8C8C"/>
                      <w:sz w:val="17"/>
                      <w:szCs w:val="17"/>
                    </w:rPr>
                    <w:t xml:space="preserve"> 8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9  </w:t>
                  </w:r>
                  <w:r>
                    <w:rPr>
                      <w:rFonts w:ascii="Consolas" w:cs="Consolas" w:eastAsia="Consolas" w:hAnsi="Consolas"/>
                      <w:color w:val="1A1A1A"/>
                      <w:sz w:val="17"/>
                      <w:szCs w:val="17"/>
                    </w:rPr>
                    <w:t xml:space="preserve">    if (wort.length() == 1) {</w:t>
                  </w:r>
                </w:p>
                <w:p>
                  <w:pPr>
                    <w:keepNext/>
                    <w:keepLines/>
                    <w:spacing w:after="0" w:line="240"/>
                  </w:pPr>
                  <w:r>
                    <w:rPr>
                      <w:rFonts w:ascii="Consolas" w:cs="Consolas" w:eastAsia="Consolas" w:hAnsi="Consolas"/>
                      <w:color w:val="8C8C8C"/>
                      <w:sz w:val="17"/>
                      <w:szCs w:val="17"/>
                    </w:rPr>
                    <w:t xml:space="preserve">10  </w:t>
                  </w:r>
                  <w:r>
                    <w:rPr>
                      <w:rFonts w:ascii="Consolas" w:cs="Consolas" w:eastAsia="Consolas" w:hAnsi="Consolas"/>
                      <w:color w:val="1A1A1A"/>
                      <w:sz w:val="17"/>
                      <w:szCs w:val="17"/>
                    </w:rPr>
                    <w:t xml:space="preserve">        return r.istEnde();                  </w:t>
                  </w:r>
                  <w:r>
                    <w:rPr>
                      <w:rFonts w:ascii="Consolas" w:cs="Consolas" w:eastAsia="Consolas" w:hAnsi="Consolas"/>
                      <w:color w:val="5F7F5F"/>
                      <w:sz w:val="17"/>
                      <w:szCs w:val="17"/>
                    </w:rPr>
                    <w:t xml:space="preserve">// letzter Buchstabe: Wortende?</w:t>
                  </w:r>
                </w:p>
                <w:p>
                  <w:pPr>
                    <w:keepNext/>
                    <w:keepLines/>
                    <w:spacing w:after="0" w:line="240"/>
                  </w:pPr>
                  <w:r>
                    <w:rPr>
                      <w:rFonts w:ascii="Consolas" w:cs="Consolas" w:eastAsia="Consolas" w:hAnsi="Consolas"/>
                      <w:color w:val="8C8C8C"/>
                      <w:sz w:val="17"/>
                      <w:szCs w:val="17"/>
                    </w:rPr>
                    <w:t xml:space="preserve">11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12  </w:t>
                  </w:r>
                  <w:r>
                    <w:rPr>
                      <w:rFonts w:ascii="Consolas" w:cs="Consolas" w:eastAsia="Consolas" w:hAnsi="Consolas"/>
                      <w:color w:val="1A1A1A"/>
                      <w:sz w:val="17"/>
                      <w:szCs w:val="17"/>
                    </w:rPr>
                    <w:t xml:space="preserve">    String rest = wort.substring(1, wort.length());</w:t>
                  </w:r>
                </w:p>
                <w:p>
                  <w:pPr>
                    <w:keepNext/>
                    <w:keepLines/>
                    <w:spacing w:after="0" w:line="240"/>
                  </w:pPr>
                  <w:r>
                    <w:rPr>
                      <w:rFonts w:ascii="Consolas" w:cs="Consolas" w:eastAsia="Consolas" w:hAnsi="Consolas"/>
                      <w:color w:val="8C8C8C"/>
                      <w:sz w:val="17"/>
                      <w:szCs w:val="17"/>
                    </w:rPr>
                    <w:t xml:space="preserve">13  </w:t>
                  </w:r>
                  <w:r>
                    <w:rPr>
                      <w:rFonts w:ascii="Consolas" w:cs="Consolas" w:eastAsia="Consolas" w:hAnsi="Consolas"/>
                      <w:color w:val="1A1A1A"/>
                      <w:sz w:val="17"/>
                      <w:szCs w:val="17"/>
                    </w:rPr>
                    <w:t xml:space="preserve">    return enthaelt(b.getLeft(), rest);      </w:t>
                  </w:r>
                  <w:r>
                    <w:rPr>
                      <w:rFonts w:ascii="Consolas" w:cs="Consolas" w:eastAsia="Consolas" w:hAnsi="Consolas"/>
                      <w:color w:val="5F7F5F"/>
                      <w:sz w:val="17"/>
                      <w:szCs w:val="17"/>
                    </w:rPr>
                    <w:t xml:space="preserve">// nächster Buchstabe bei den Kindern</w:t>
                  </w:r>
                </w:p>
                <w:p>
                  <w:pPr>
                    <w:keepNext w:val="false"/>
                    <w:keepLines/>
                    <w:spacing w:after="0" w:line="240"/>
                  </w:pPr>
                  <w:r>
                    <w:rPr>
                      <w:rFonts w:ascii="Consolas" w:cs="Consolas" w:eastAsia="Consolas" w:hAnsi="Consolas"/>
                      <w:color w:val="8C8C8C"/>
                      <w:sz w:val="17"/>
                      <w:szCs w:val="17"/>
                    </w:rPr>
                    <w:t xml:space="preserve">14  </w:t>
                  </w:r>
                  <w:r>
                    <w:rPr>
                      <w:rFonts w:ascii="Consolas" w:cs="Consolas" w:eastAsia="Consolas" w:hAnsi="Consolas"/>
                      <w:color w:val="1A1A1A"/>
                      <w:sz w:val="17"/>
                      <w:szCs w:val="17"/>
                    </w:rPr>
                    <w:t xml:space="preserve">}</w:t>
                  </w:r>
                </w:p>
              </w:tc>
            </w:tr>
          </w:tbl>
          <w:p>
            <w:pPr>
              <w:spacing w:after="0" w:before="0" w:line="160" w:lineRule="exact"/>
            </w:pP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 </w:t>
      </w:r>
      <w:r>
        <w:rPr>
          <w:rFonts w:ascii="Calibri" w:cs="Calibri" w:eastAsia="Calibri" w:hAnsi="Calibri"/>
          <w:b/>
          <w:bCs/>
          <w:color w:val="1F4E79"/>
          <w:sz w:val="26"/>
          <w:szCs w:val="26"/>
        </w:rPr>
        <w:t xml:space="preserve">Schritt 1 und 2: Lesen und von Hand nachvollziehen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alle Wörter an, die im Runenbaum aus Abbildung M1 gespeichert sind.</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am Beispiel EIS und EISEN, warum ein gespeichertes Wort nicht immer an einem Blatt endet und warum es deshalb die Markierung braucht.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Nacheinander werden ELFE, EI und ERZ eingefügt. Stelle den Präfixbaum danach dar und gib an, wie viele Knoten (ohne Wurzel) durch jedes der drei Wörter dazukommen.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2162175"/>
            <wp:effectExtent t="0" r="0" b="0" l="0"/>
            <wp:docPr id="1" name="grid_17_6.png" descr="grid_17_6.png" title="grid_1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1621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Beschreibe, wie man mit dem Präfixbaum prüft, ob ein Wort gespeichert ist. Gib zwei verschiedene Gründe an, aus denen die Prüfung „nein“ ergeben kann.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2: </w:t>
      </w:r>
      <w:r>
        <w:rPr>
          <w:rFonts w:ascii="Calibri" w:cs="Calibri" w:eastAsia="Calibri" w:hAnsi="Calibri"/>
          <w:b/>
          <w:bCs/>
          <w:color w:val="1F4E79"/>
          <w:sz w:val="26"/>
          <w:szCs w:val="26"/>
        </w:rPr>
        <w:t xml:space="preserve">Schritt 3: Was gilt immer?</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Formuliere drei Invarianten des Präfixbaums – Eigenschaften, die nach jedem Einfügen gelten. Eine davon soll sich auf die Blätter beziehen.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 dass die Anzahl der gespeicherten Wörter gleich der Anzahl der markierten Knoten ist.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 dass die Reihenfolge des Einfügens keinen Einfluss auf die Gestalt des Präfixbaums hat. Vergleiche mit dem binären Suchbaum (AB 2, Aufgabe 3).</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3: </w:t>
      </w:r>
      <w:r>
        <w:rPr>
          <w:rFonts w:ascii="Calibri" w:cs="Calibri" w:eastAsia="Calibri" w:hAnsi="Calibri"/>
          <w:b/>
          <w:bCs/>
          <w:color w:val="1F4E79"/>
          <w:sz w:val="26"/>
          <w:szCs w:val="26"/>
        </w:rPr>
        <w:t xml:space="preserve">Schritt 4: Auf BinTree abbilden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t ist der Binärbaum aus Abbildung M2a. Gib für jeden Teilbaum das Zeichen seiner Wurzel und den Wert von istEnde() an – z. B. für die erste Zeile die Werte von </w:t>
            </w:r>
            <w:r>
              <w:rPr>
                <w:rFonts w:ascii="Consolas" w:cs="Consolas" w:eastAsia="Consolas" w:hAnsi="Consolas"/>
                <w:color w:val="1A1A1A"/>
                <w:sz w:val="20"/>
                <w:szCs w:val="20"/>
                <w:shd w:fill="EDEDED" w:color="auto" w:val="clear"/>
              </w:rPr>
              <w:t xml:space="preserve">((Rune) t.getLeft().getItem()).getZeichen()</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((Rune) t.getLeft().getItem()).istEnde()</w:t>
            </w:r>
            <w:r>
              <w:rPr>
                <w:rFonts w:ascii="Calibri" w:cs="Calibri" w:eastAsia="Calibri" w:hAnsi="Calibri"/>
                <w:color w:val="222222"/>
                <w:sz w:val="22"/>
                <w:szCs w:val="22"/>
              </w:rPr>
              <w:t xml:space="preserv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5783"/>
        <w:gridCol w:w="1928"/>
        <w:gridCol w:w="1927"/>
      </w:tblGrid>
      <w:tr>
        <w:trPr>
          <w:cantSplit/>
          <w:tblHeader/>
        </w:trPr>
        <w:tc>
          <w:tcPr>
            <w:tcW w:type="dxa" w:w="5783"/>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8"/>
                <w:szCs w:val="18"/>
              </w:rPr>
              <w:t xml:space="preserve">Teilbaum</w:t>
            </w:r>
          </w:p>
        </w:tc>
        <w:tc>
          <w:tcPr>
            <w:tcW w:type="dxa" w:w="1928"/>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8"/>
                <w:szCs w:val="18"/>
              </w:rPr>
              <w:t xml:space="preserve">getZeichen()</w:t>
            </w:r>
          </w:p>
        </w:tc>
        <w:tc>
          <w:tcPr>
            <w:tcW w:type="dxa" w:w="1927"/>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8"/>
                <w:szCs w:val="18"/>
              </w:rPr>
              <w:t xml:space="preserve">istEnde()</w:t>
            </w:r>
          </w:p>
        </w:tc>
      </w:tr>
      <w:tr>
        <w:trPr>
          <w:cantSplit/>
          <w:trHeight w:val="400" w:hRule="atLeast"/>
        </w:trPr>
        <w:tc>
          <w:tcPr>
            <w:tcW w:type="dxa" w:w="578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t.getLeft()</w:t>
            </w:r>
          </w:p>
        </w:tc>
        <w:tc>
          <w:tcPr>
            <w:tcW w:type="dxa" w:w="1928"/>
            <w:tcMar>
              <w:top w:type="dxa" w:w="50"/>
              <w:left w:type="dxa" w:w="100"/>
              <w:bottom w:type="dxa" w:w="50"/>
              <w:right w:type="dxa" w:w="100"/>
            </w:tcMar>
            <w:vAlign w:val="center"/>
          </w:tcPr>
          <w:p>
            <w:pPr>
              <w:keepNext/>
              <w:spacing w:after="0" w:line="252"/>
              <w:jc w:val="left"/>
            </w:pPr>
          </w:p>
        </w:tc>
        <w:tc>
          <w:tcPr>
            <w:tcW w:type="dxa" w:w="1927"/>
            <w:tcMar>
              <w:top w:type="dxa" w:w="50"/>
              <w:left w:type="dxa" w:w="100"/>
              <w:bottom w:type="dxa" w:w="50"/>
              <w:right w:type="dxa" w:w="100"/>
            </w:tcMar>
            <w:vAlign w:val="center"/>
          </w:tcPr>
          <w:p>
            <w:pPr>
              <w:keepNext/>
              <w:spacing w:after="0" w:line="252"/>
              <w:jc w:val="left"/>
            </w:pPr>
          </w:p>
        </w:tc>
      </w:tr>
      <w:tr>
        <w:trPr>
          <w:cantSplit/>
          <w:trHeight w:val="400" w:hRule="atLeast"/>
        </w:trPr>
        <w:tc>
          <w:tcPr>
            <w:tcW w:type="dxa" w:w="578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t.getRight()</w:t>
            </w:r>
          </w:p>
        </w:tc>
        <w:tc>
          <w:tcPr>
            <w:tcW w:type="dxa" w:w="1928"/>
            <w:tcMar>
              <w:top w:type="dxa" w:w="50"/>
              <w:left w:type="dxa" w:w="100"/>
              <w:bottom w:type="dxa" w:w="50"/>
              <w:right w:type="dxa" w:w="100"/>
            </w:tcMar>
            <w:vAlign w:val="center"/>
          </w:tcPr>
          <w:p>
            <w:pPr>
              <w:keepNext/>
              <w:spacing w:after="0" w:line="252"/>
              <w:jc w:val="left"/>
            </w:pPr>
          </w:p>
        </w:tc>
        <w:tc>
          <w:tcPr>
            <w:tcW w:type="dxa" w:w="1927"/>
            <w:tcMar>
              <w:top w:type="dxa" w:w="50"/>
              <w:left w:type="dxa" w:w="100"/>
              <w:bottom w:type="dxa" w:w="50"/>
              <w:right w:type="dxa" w:w="100"/>
            </w:tcMar>
            <w:vAlign w:val="center"/>
          </w:tcPr>
          <w:p>
            <w:pPr>
              <w:keepNext/>
              <w:spacing w:after="0" w:line="252"/>
              <w:jc w:val="left"/>
            </w:pPr>
          </w:p>
        </w:tc>
      </w:tr>
      <w:tr>
        <w:trPr>
          <w:cantSplit/>
          <w:trHeight w:val="400" w:hRule="atLeast"/>
        </w:trPr>
        <w:tc>
          <w:tcPr>
            <w:tcW w:type="dxa" w:w="578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t.getLeft().getLeft()</w:t>
            </w:r>
          </w:p>
        </w:tc>
        <w:tc>
          <w:tcPr>
            <w:tcW w:type="dxa" w:w="1928"/>
            <w:tcMar>
              <w:top w:type="dxa" w:w="50"/>
              <w:left w:type="dxa" w:w="100"/>
              <w:bottom w:type="dxa" w:w="50"/>
              <w:right w:type="dxa" w:w="100"/>
            </w:tcMar>
            <w:vAlign w:val="center"/>
          </w:tcPr>
          <w:p>
            <w:pPr>
              <w:keepNext/>
              <w:spacing w:after="0" w:line="252"/>
              <w:jc w:val="left"/>
            </w:pPr>
          </w:p>
        </w:tc>
        <w:tc>
          <w:tcPr>
            <w:tcW w:type="dxa" w:w="1927"/>
            <w:tcMar>
              <w:top w:type="dxa" w:w="50"/>
              <w:left w:type="dxa" w:w="100"/>
              <w:bottom w:type="dxa" w:w="50"/>
              <w:right w:type="dxa" w:w="100"/>
            </w:tcMar>
            <w:vAlign w:val="center"/>
          </w:tcPr>
          <w:p>
            <w:pPr>
              <w:keepNext/>
              <w:spacing w:after="0" w:line="252"/>
              <w:jc w:val="left"/>
            </w:pPr>
          </w:p>
        </w:tc>
      </w:tr>
      <w:tr>
        <w:trPr>
          <w:cantSplit/>
          <w:trHeight w:val="400" w:hRule="atLeast"/>
        </w:trPr>
        <w:tc>
          <w:tcPr>
            <w:tcW w:type="dxa" w:w="578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t.getLeft().getRight()</w:t>
            </w:r>
          </w:p>
        </w:tc>
        <w:tc>
          <w:tcPr>
            <w:tcW w:type="dxa" w:w="1928"/>
            <w:tcMar>
              <w:top w:type="dxa" w:w="50"/>
              <w:left w:type="dxa" w:w="100"/>
              <w:bottom w:type="dxa" w:w="50"/>
              <w:right w:type="dxa" w:w="100"/>
            </w:tcMar>
            <w:vAlign w:val="center"/>
          </w:tcPr>
          <w:p>
            <w:pPr>
              <w:keepNext/>
              <w:spacing w:after="0" w:line="252"/>
              <w:jc w:val="left"/>
            </w:pPr>
          </w:p>
        </w:tc>
        <w:tc>
          <w:tcPr>
            <w:tcW w:type="dxa" w:w="1927"/>
            <w:tcMar>
              <w:top w:type="dxa" w:w="50"/>
              <w:left w:type="dxa" w:w="100"/>
              <w:bottom w:type="dxa" w:w="50"/>
              <w:right w:type="dxa" w:w="100"/>
            </w:tcMar>
            <w:vAlign w:val="center"/>
          </w:tcPr>
          <w:p>
            <w:pPr>
              <w:keepNext/>
              <w:spacing w:after="0" w:line="252"/>
              <w:jc w:val="left"/>
            </w:pPr>
          </w:p>
        </w:tc>
      </w:tr>
      <w:tr>
        <w:trPr>
          <w:cantSplit/>
          <w:trHeight w:val="400" w:hRule="atLeast"/>
        </w:trPr>
        <w:tc>
          <w:tcPr>
            <w:tcW w:type="dxa" w:w="5783"/>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t.getRight().getLeft().getLeft().getRight()</w:t>
            </w:r>
          </w:p>
        </w:tc>
        <w:tc>
          <w:tcPr>
            <w:tcW w:type="dxa" w:w="1928"/>
            <w:tcMar>
              <w:top w:type="dxa" w:w="50"/>
              <w:left w:type="dxa" w:w="100"/>
              <w:bottom w:type="dxa" w:w="50"/>
              <w:right w:type="dxa" w:w="100"/>
            </w:tcMar>
            <w:vAlign w:val="center"/>
          </w:tcPr>
          <w:p>
            <w:pPr>
              <w:keepNext w:val="false"/>
              <w:spacing w:after="0" w:line="252"/>
              <w:jc w:val="left"/>
            </w:pPr>
          </w:p>
        </w:tc>
        <w:tc>
          <w:tcPr>
            <w:tcW w:type="dxa" w:w="1927"/>
            <w:tcMar>
              <w:top w:type="dxa" w:w="50"/>
              <w:left w:type="dxa" w:w="100"/>
              <w:bottom w:type="dxa" w:w="50"/>
              <w:right w:type="dxa" w:w="100"/>
            </w:tcMar>
            <w:vAlign w:val="center"/>
          </w:tcPr>
          <w:p>
            <w:pPr>
              <w:keepNext w:val="false"/>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Ergänze die Tabelle „So hast du es schon gemacht“ um eine Zeile für den Runenbaum in der Darstellung aus M2.</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2506"/>
        <w:gridCol w:w="2120"/>
        <w:gridCol w:w="3470"/>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Baumart</w:t>
            </w:r>
          </w:p>
        </w:tc>
        <w:tc>
          <w:tcPr>
            <w:tcW w:type="dxa" w:w="250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Inhalt eines Knotens</w:t>
            </w:r>
          </w:p>
        </w:tc>
        <w:tc>
          <w:tcPr>
            <w:tcW w:type="dxa" w:w="21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links / rechts</w:t>
            </w:r>
          </w:p>
        </w:tc>
        <w:tc>
          <w:tcPr>
            <w:tcW w:type="dxa" w:w="347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Invariante (gilt immer)</w:t>
            </w:r>
          </w:p>
        </w:tc>
      </w:tr>
      <w:tr>
        <w:trPr>
          <w:cantSplit/>
          <w:trHeight w:val="950" w:hRule="atLeas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Runenbaum</w:t>
            </w:r>
          </w:p>
        </w:tc>
        <w:tc>
          <w:tcPr>
            <w:tcW w:type="dxa" w:w="2506"/>
            <w:tcMar>
              <w:top w:type="dxa" w:w="50"/>
              <w:left w:type="dxa" w:w="100"/>
              <w:bottom w:type="dxa" w:w="50"/>
              <w:right w:type="dxa" w:w="100"/>
            </w:tcMar>
            <w:vAlign w:val="center"/>
          </w:tcPr>
          <w:p>
            <w:pPr>
              <w:keepNext w:val="false"/>
              <w:spacing w:after="0" w:line="252"/>
              <w:jc w:val="left"/>
            </w:pPr>
          </w:p>
        </w:tc>
        <w:tc>
          <w:tcPr>
            <w:tcW w:type="dxa" w:w="2120"/>
            <w:tcMar>
              <w:top w:type="dxa" w:w="50"/>
              <w:left w:type="dxa" w:w="100"/>
              <w:bottom w:type="dxa" w:w="50"/>
              <w:right w:type="dxa" w:w="100"/>
            </w:tcMar>
            <w:vAlign w:val="center"/>
          </w:tcPr>
          <w:p>
            <w:pPr>
              <w:keepNext w:val="false"/>
              <w:spacing w:after="0" w:line="252"/>
              <w:jc w:val="left"/>
            </w:pPr>
          </w:p>
        </w:tc>
        <w:tc>
          <w:tcPr>
            <w:tcW w:type="dxa" w:w="3470"/>
            <w:tcMar>
              <w:top w:type="dxa" w:w="50"/>
              <w:left w:type="dxa" w:w="100"/>
              <w:bottom w:type="dxa" w:w="50"/>
              <w:right w:type="dxa" w:w="100"/>
            </w:tcMar>
            <w:vAlign w:val="center"/>
          </w:tcPr>
          <w:p>
            <w:pPr>
              <w:keepNext w:val="false"/>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Die Wörter NEBEL, NEST und NOX werden in einen leeren Runenbaum eingefügt. Stelle das Ergebnis als Präfixbaum und als Binärbaum in der Darstellung aus M2 dar.</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2162175"/>
            <wp:effectExtent t="0" r="0" b="0" l="0"/>
            <wp:docPr id="1" name="grid_17_6.png" descr="grid_17_6.png" title="grid_1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1621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für den Binärbaum aus Abbildung M2a die Höhe und die Länge des längsten gespeicherten Worts an. Begründe allgemein, warum die Höhe des Binärbaums größer sein kann als die Länge des längsten Worts.</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4: </w:t>
      </w:r>
      <w:r>
        <w:rPr>
          <w:rFonts w:ascii="Calibri" w:cs="Calibri" w:eastAsia="Calibri" w:hAnsi="Calibri"/>
          <w:b/>
          <w:bCs/>
          <w:color w:val="1F4E79"/>
          <w:sz w:val="26"/>
          <w:szCs w:val="26"/>
        </w:rPr>
        <w:t xml:space="preserve">Schritt 5a: Fremden Code lesen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Dokumentiere den Aufruf </w:t>
            </w:r>
            <w:r>
              <w:rPr>
                <w:rFonts w:ascii="Consolas" w:cs="Consolas" w:eastAsia="Consolas" w:hAnsi="Consolas"/>
                <w:color w:val="1A1A1A"/>
                <w:sz w:val="20"/>
                <w:szCs w:val="20"/>
                <w:shd w:fill="EDEDED" w:color="auto" w:val="clear"/>
              </w:rPr>
              <w:t xml:space="preserve">enthaelt(t, "FELS")</w:t>
            </w:r>
            <w:r>
              <w:rPr>
                <w:rFonts w:ascii="Calibri" w:cs="Calibri" w:eastAsia="Calibri" w:hAnsi="Calibri"/>
                <w:color w:val="222222"/>
                <w:sz w:val="22"/>
                <w:szCs w:val="22"/>
              </w:rPr>
              <w:t xml:space="preserve"> (t aus Abbildung M2a) in einer Rekursionstabelle. In der Spalte „Fall“ notierst du, welcher Zweig von M3 ausgeführt wird; markierte Knoten schreibst du mit Stern (z. B. S*).</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638"/>
        <w:gridCol w:w="1157"/>
        <w:gridCol w:w="1446"/>
        <w:gridCol w:w="3662"/>
        <w:gridCol w:w="1735"/>
      </w:tblGrid>
      <w:tr>
        <w:trPr>
          <w:cantSplit/>
          <w:tblHeader/>
        </w:trPr>
        <w:tc>
          <w:tcPr>
            <w:tcW w:type="dxa" w:w="163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Rekursionstiefe *)</w:t>
            </w:r>
          </w:p>
        </w:tc>
        <w:tc>
          <w:tcPr>
            <w:tcW w:type="dxa" w:w="115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Knoten</w:t>
            </w:r>
          </w:p>
        </w:tc>
        <w:tc>
          <w:tcPr>
            <w:tcW w:type="dxa" w:w="1446"/>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wort</w:t>
            </w:r>
          </w:p>
        </w:tc>
        <w:tc>
          <w:tcPr>
            <w:tcW w:type="dxa" w:w="366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Fall</w:t>
            </w:r>
          </w:p>
        </w:tc>
        <w:tc>
          <w:tcPr>
            <w:tcW w:type="dxa" w:w="1735"/>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Rückgabe</w:t>
            </w:r>
          </w:p>
        </w:tc>
      </w:tr>
      <w:tr>
        <w:trPr>
          <w:cantSplit/>
          <w:trHeight w:val="400" w:hRule="atLeast"/>
        </w:trPr>
        <w:tc>
          <w:tcPr>
            <w:tcW w:type="dxa" w:w="1638"/>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1157"/>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E</w:t>
            </w:r>
          </w:p>
        </w:tc>
        <w:tc>
          <w:tcPr>
            <w:tcW w:type="dxa" w:w="1446"/>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"FELS"</w:t>
            </w:r>
          </w:p>
        </w:tc>
        <w:tc>
          <w:tcPr>
            <w:tcW w:type="dxa" w:w="3662"/>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63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446"/>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63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446"/>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63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446"/>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63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446"/>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63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446"/>
            <w:tcMar>
              <w:top w:type="dxa" w:w="50"/>
              <w:left w:type="dxa" w:w="100"/>
              <w:bottom w:type="dxa" w:w="50"/>
              <w:right w:type="dxa" w:w="100"/>
            </w:tcMar>
            <w:vAlign w:val="center"/>
          </w:tcPr>
          <w:p>
            <w:pPr>
              <w:keepNext/>
              <w:spacing w:after="0" w:line="252"/>
              <w:jc w:val="center"/>
            </w:pPr>
          </w:p>
        </w:tc>
        <w:tc>
          <w:tcPr>
            <w:tcW w:type="dxa" w:w="3662"/>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638"/>
            <w:tcMar>
              <w:top w:type="dxa" w:w="50"/>
              <w:left w:type="dxa" w:w="100"/>
              <w:bottom w:type="dxa" w:w="50"/>
              <w:right w:type="dxa" w:w="100"/>
            </w:tcMar>
            <w:vAlign w:val="center"/>
          </w:tcPr>
          <w:p>
            <w:pPr>
              <w:keepNext w:val="false"/>
              <w:spacing w:after="0" w:line="252"/>
              <w:jc w:val="center"/>
            </w:pPr>
          </w:p>
        </w:tc>
        <w:tc>
          <w:tcPr>
            <w:tcW w:type="dxa" w:w="1157"/>
            <w:tcMar>
              <w:top w:type="dxa" w:w="50"/>
              <w:left w:type="dxa" w:w="100"/>
              <w:bottom w:type="dxa" w:w="50"/>
              <w:right w:type="dxa" w:w="100"/>
            </w:tcMar>
            <w:vAlign w:val="center"/>
          </w:tcPr>
          <w:p>
            <w:pPr>
              <w:keepNext w:val="false"/>
              <w:spacing w:after="0" w:line="252"/>
              <w:jc w:val="center"/>
            </w:pPr>
          </w:p>
        </w:tc>
        <w:tc>
          <w:tcPr>
            <w:tcW w:type="dxa" w:w="1446"/>
            <w:tcMar>
              <w:top w:type="dxa" w:w="50"/>
              <w:left w:type="dxa" w:w="100"/>
              <w:bottom w:type="dxa" w:w="50"/>
              <w:right w:type="dxa" w:w="100"/>
            </w:tcMar>
            <w:vAlign w:val="center"/>
          </w:tcPr>
          <w:p>
            <w:pPr>
              <w:keepNext w:val="false"/>
              <w:spacing w:after="0" w:line="252"/>
              <w:jc w:val="center"/>
            </w:pPr>
          </w:p>
        </w:tc>
        <w:tc>
          <w:tcPr>
            <w:tcW w:type="dxa" w:w="3662"/>
            <w:tcMar>
              <w:top w:type="dxa" w:w="50"/>
              <w:left w:type="dxa" w:w="100"/>
              <w:bottom w:type="dxa" w:w="50"/>
              <w:right w:type="dxa" w:w="100"/>
            </w:tcMar>
            <w:vAlign w:val="center"/>
          </w:tcPr>
          <w:p>
            <w:pPr>
              <w:keepNext w:val="false"/>
              <w:spacing w:after="0" w:line="252"/>
              <w:jc w:val="center"/>
            </w:pPr>
          </w:p>
        </w:tc>
        <w:tc>
          <w:tcPr>
            <w:tcW w:type="dxa" w:w="1735"/>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p>
      <w:pPr>
        <w:spacing w:after="100" w:before="0"/>
      </w:pPr>
      <w:r>
        <w:rPr>
          <w:rFonts w:ascii="Calibri" w:cs="Calibri" w:eastAsia="Calibri" w:hAnsi="Calibri"/>
          <w:i/>
          <w:iCs/>
          <w:color w:val="555555"/>
          <w:sz w:val="17"/>
          <w:szCs w:val="17"/>
        </w:rPr>
        <w:t xml:space="preserve">*) Bei jedem rekursiven Aufruf erhöht sich die Rekursionstiefe um 1. Der Erstaufruf hat die Rekursionstiefe 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für t die Rückgabe von enthaelt und die Anzahl der untersuchten (nicht leeren) Knoten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699"/>
        <w:gridCol w:w="1735"/>
        <w:gridCol w:w="1735"/>
        <w:gridCol w:w="1735"/>
        <w:gridCol w:w="1734"/>
      </w:tblGrid>
      <w:tr>
        <w:trPr>
          <w:cantSplit/>
          <w:tblHeader/>
        </w:trPr>
        <w:tc>
          <w:tcPr>
            <w:tcW w:type="dxa" w:w="2699"/>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wort</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"EI"</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"EISE"</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"FELSEN"</w:t>
            </w:r>
          </w:p>
        </w:tc>
        <w:tc>
          <w:tcPr>
            <w:tcW w:type="dxa" w:w="1734"/>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"E"</w:t>
            </w:r>
          </w:p>
        </w:tc>
      </w:tr>
      <w:tr>
        <w:trPr>
          <w:cantSplit/>
          <w:trHeight w:val="450" w:hRule="atLeast"/>
        </w:trPr>
        <w:tc>
          <w:tcPr>
            <w:tcW w:type="dxa" w:w="269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Rückgabe</w:t>
            </w:r>
          </w:p>
        </w:tc>
        <w:tc>
          <w:tcPr>
            <w:tcW w:type="dxa" w:w="1735"/>
            <w:tcMar>
              <w:top w:type="dxa" w:w="50"/>
              <w:left w:type="dxa" w:w="100"/>
              <w:bottom w:type="dxa" w:w="50"/>
              <w:right w:type="dxa" w:w="100"/>
            </w:tcMar>
            <w:vAlign w:val="center"/>
          </w:tcPr>
          <w:p>
            <w:pPr>
              <w:keepNext w:val="false"/>
              <w:spacing w:after="0" w:line="252"/>
              <w:jc w:val="center"/>
            </w:pPr>
          </w:p>
        </w:tc>
        <w:tc>
          <w:tcPr>
            <w:tcW w:type="dxa" w:w="1735"/>
            <w:tcMar>
              <w:top w:type="dxa" w:w="50"/>
              <w:left w:type="dxa" w:w="100"/>
              <w:bottom w:type="dxa" w:w="50"/>
              <w:right w:type="dxa" w:w="100"/>
            </w:tcMar>
            <w:vAlign w:val="center"/>
          </w:tcPr>
          <w:p>
            <w:pPr>
              <w:keepNext w:val="false"/>
              <w:spacing w:after="0" w:line="252"/>
              <w:jc w:val="center"/>
            </w:pPr>
          </w:p>
        </w:tc>
        <w:tc>
          <w:tcPr>
            <w:tcW w:type="dxa" w:w="1735"/>
            <w:tcMar>
              <w:top w:type="dxa" w:w="50"/>
              <w:left w:type="dxa" w:w="100"/>
              <w:bottom w:type="dxa" w:w="50"/>
              <w:right w:type="dxa" w:w="100"/>
            </w:tcMar>
            <w:vAlign w:val="center"/>
          </w:tcPr>
          <w:p>
            <w:pPr>
              <w:keepNext w:val="false"/>
              <w:spacing w:after="0" w:line="252"/>
              <w:jc w:val="center"/>
            </w:pPr>
          </w:p>
        </w:tc>
        <w:tc>
          <w:tcPr>
            <w:tcW w:type="dxa" w:w="1734"/>
            <w:tcMar>
              <w:top w:type="dxa" w:w="50"/>
              <w:left w:type="dxa" w:w="100"/>
              <w:bottom w:type="dxa" w:w="50"/>
              <w:right w:type="dxa" w:w="100"/>
            </w:tcMar>
            <w:vAlign w:val="center"/>
          </w:tcPr>
          <w:p>
            <w:pPr>
              <w:keepNext w:val="false"/>
              <w:spacing w:after="0" w:line="252"/>
              <w:jc w:val="center"/>
            </w:pPr>
          </w:p>
        </w:tc>
      </w:tr>
      <w:tr>
        <w:trPr>
          <w:cantSplit/>
          <w:trHeight w:val="450" w:hRule="atLeast"/>
        </w:trPr>
        <w:tc>
          <w:tcPr>
            <w:tcW w:type="dxa" w:w="269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untersuchte Knoten</w:t>
            </w:r>
          </w:p>
        </w:tc>
        <w:tc>
          <w:tcPr>
            <w:tcW w:type="dxa" w:w="1735"/>
            <w:tcMar>
              <w:top w:type="dxa" w:w="50"/>
              <w:left w:type="dxa" w:w="100"/>
              <w:bottom w:type="dxa" w:w="50"/>
              <w:right w:type="dxa" w:w="100"/>
            </w:tcMar>
            <w:vAlign w:val="center"/>
          </w:tcPr>
          <w:p>
            <w:pPr>
              <w:keepNext w:val="false"/>
              <w:spacing w:after="0" w:line="252"/>
              <w:jc w:val="center"/>
            </w:pPr>
          </w:p>
        </w:tc>
        <w:tc>
          <w:tcPr>
            <w:tcW w:type="dxa" w:w="1735"/>
            <w:tcMar>
              <w:top w:type="dxa" w:w="50"/>
              <w:left w:type="dxa" w:w="100"/>
              <w:bottom w:type="dxa" w:w="50"/>
              <w:right w:type="dxa" w:w="100"/>
            </w:tcMar>
            <w:vAlign w:val="center"/>
          </w:tcPr>
          <w:p>
            <w:pPr>
              <w:keepNext w:val="false"/>
              <w:spacing w:after="0" w:line="252"/>
              <w:jc w:val="center"/>
            </w:pPr>
          </w:p>
        </w:tc>
        <w:tc>
          <w:tcPr>
            <w:tcW w:type="dxa" w:w="1735"/>
            <w:tcMar>
              <w:top w:type="dxa" w:w="50"/>
              <w:left w:type="dxa" w:w="100"/>
              <w:bottom w:type="dxa" w:w="50"/>
              <w:right w:type="dxa" w:w="100"/>
            </w:tcMar>
            <w:vAlign w:val="center"/>
          </w:tcPr>
          <w:p>
            <w:pPr>
              <w:keepNext w:val="false"/>
              <w:spacing w:after="0" w:line="252"/>
              <w:jc w:val="center"/>
            </w:pPr>
          </w:p>
        </w:tc>
        <w:tc>
          <w:tcPr>
            <w:tcW w:type="dxa" w:w="1734"/>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welche Bedeutung der Aufruf in Zeile 7 und der Aufruf in Zeile 13 im Präfixbaum aus M1 haben.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5: </w:t>
      </w:r>
      <w:r>
        <w:rPr>
          <w:rFonts w:ascii="Calibri" w:cs="Calibri" w:eastAsia="Calibri" w:hAnsi="Calibri"/>
          <w:b/>
          <w:bCs/>
          <w:color w:val="1F4E79"/>
          <w:sz w:val="26"/>
          <w:szCs w:val="26"/>
        </w:rPr>
        <w:t xml:space="preserve">Schritt 5b: Implementieren</w:t>
      </w:r>
      <w:r>
        <w:t xml:space="preserve">	</w:t>
      </w:r>
      <w:r>
        <w:rPr>
          <w:rFonts w:ascii="Calibri" w:cs="Calibri" w:eastAsia="Calibri" w:hAnsi="Calibri"/>
          <w:b/>
          <w:bCs/>
          <w:color w:val="FFFFFF"/>
          <w:sz w:val="18"/>
          <w:szCs w:val="18"/>
          <w:shd w:fill="548235" w:color="auto" w:val="clear"/>
        </w:rPr>
        <w:t xml:space="preserve"> PAPIER </w:t>
      </w:r>
      <w:r>
        <w:rPr>
          <w:b/>
          <w:bCs/>
          <w:color w:val="666666"/>
          <w:sz w:val="20"/>
          <w:szCs w:val="20"/>
        </w:rPr>
        <w:t xml:space="preserve"> →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Implementiere die Methode </w:t>
            </w:r>
            <w:r>
              <w:rPr>
                <w:rFonts w:ascii="Consolas" w:cs="Consolas" w:eastAsia="Consolas" w:hAnsi="Consolas"/>
                <w:color w:val="1A1A1A"/>
                <w:sz w:val="20"/>
                <w:szCs w:val="20"/>
                <w:shd w:fill="EDEDED" w:color="auto" w:val="clear"/>
              </w:rPr>
              <w:t xml:space="preserve">anzahlWoerter(b: BinTree vom Inhaltstyp Rune): Ganzzahl</w:t>
            </w:r>
            <w:r>
              <w:rPr>
                <w:rFonts w:ascii="Calibri" w:cs="Calibri" w:eastAsia="Calibri" w:hAnsi="Calibri"/>
                <w:color w:val="222222"/>
                <w:sz w:val="22"/>
                <w:szCs w:val="22"/>
              </w:rPr>
              <w:t xml:space="preserve">, die die Anzahl der im Runenbaum b gespeicherten Wörter liefert (Abbildung M2a: 5, leerer Baum: 0). Beachte: Auch die Geschwister gehören dazu.</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Papier-Compiler:</w:t>
            </w:r>
            <w:r>
              <w:rPr>
                <w:rFonts w:ascii="Calibri" w:cs="Calibri" w:eastAsia="Calibri" w:hAnsi="Calibri"/>
                <w:color w:val="222222"/>
                <w:sz w:val="22"/>
                <w:szCs w:val="22"/>
              </w:rPr>
              <w:t xml:space="preserve"> Tippe deine Methode unverändert in die Testumgebung „Runenbuch“ (Klasse Runenbaum, Abschnitt DEIN TEIL) und starte im Testrunner </w:t>
            </w:r>
            <w:r>
              <w:rPr>
                <w:rFonts w:ascii="Consolas" w:cs="Consolas" w:eastAsia="Consolas" w:hAnsi="Consolas"/>
                <w:color w:val="1A1A1A"/>
                <w:sz w:val="20"/>
                <w:szCs w:val="20"/>
                <w:shd w:fill="EDEDED" w:color="auto" w:val="clear"/>
              </w:rPr>
              <w:t xml:space="preserve">RunenbuchTest</w:t>
            </w:r>
            <w:r>
              <w:rPr>
                <w:rFonts w:ascii="Calibri" w:cs="Calibri" w:eastAsia="Calibri" w:hAnsi="Calibri"/>
                <w:color w:val="222222"/>
                <w:sz w:val="22"/>
                <w:szCs w:val="22"/>
              </w:rPr>
              <w:t xml:space="preserve">. Der Test </w:t>
            </w:r>
            <w:r>
              <w:rPr>
                <w:rFonts w:ascii="Consolas" w:cs="Consolas" w:eastAsia="Consolas" w:hAnsi="Consolas"/>
                <w:color w:val="1A1A1A"/>
                <w:sz w:val="20"/>
                <w:szCs w:val="20"/>
                <w:shd w:fill="EDEDED" w:color="auto" w:val="clear"/>
              </w:rPr>
              <w:t xml:space="preserve">papier_anzahlWoerter</w:t>
            </w:r>
            <w:r>
              <w:rPr>
                <w:rFonts w:ascii="Calibri" w:cs="Calibri" w:eastAsia="Calibri" w:hAnsi="Calibri"/>
                <w:color w:val="222222"/>
                <w:sz w:val="22"/>
                <w:szCs w:val="22"/>
              </w:rPr>
              <w:t xml:space="preserve"> muss grün sein.</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B8860B" w:sz="12"/>
              <w:left w:val="single" w:color="B8860B" w:sz="12"/>
              <w:bottom w:val="single" w:color="B8860B" w:sz="12"/>
              <w:right w:val="single" w:color="B8860B" w:sz="12"/>
            </w:tcBorders>
            <w:shd w:fill="FFF8E6" w:color="auto" w:val="clear"/>
            <w:tcMar>
              <w:top w:type="dxa" w:w="110"/>
              <w:left w:type="dxa" w:w="200"/>
              <w:bottom w:type="dxa" w:w="110"/>
              <w:right w:type="dxa" w:w="180"/>
            </w:tcMar>
          </w:tcPr>
          <w:p>
            <w:pPr>
              <w:keepNext/>
              <w:spacing w:after="80"/>
            </w:pPr>
            <w:r>
              <w:rPr>
                <w:rFonts w:ascii="Calibri" w:cs="Calibri" w:eastAsia="Calibri" w:hAnsi="Calibri"/>
                <w:b/>
                <w:bCs/>
                <w:color w:val="B8860B"/>
                <w:sz w:val="23"/>
                <w:szCs w:val="23"/>
              </w:rPr>
              <w:t xml:space="preserve">Regeln des Papier-Compilers</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color w:val="222222"/>
                <w:sz w:val="22"/>
                <w:szCs w:val="22"/>
              </w:rPr>
              <w:t xml:space="preserve">Schreibe die Methode </w:t>
            </w:r>
            <w:r>
              <w:rPr>
                <w:rFonts w:ascii="Calibri" w:cs="Calibri" w:eastAsia="Calibri" w:hAnsi="Calibri"/>
                <w:b/>
                <w:bCs/>
                <w:color w:val="222222"/>
                <w:sz w:val="22"/>
                <w:szCs w:val="22"/>
              </w:rPr>
              <w:t xml:space="preserve">vollständig von Hand</w:t>
            </w:r>
            <w:r>
              <w:rPr>
                <w:rFonts w:ascii="Calibri" w:cs="Calibri" w:eastAsia="Calibri" w:hAnsi="Calibri"/>
                <w:color w:val="222222"/>
                <w:sz w:val="22"/>
                <w:szCs w:val="22"/>
              </w:rPr>
              <w:t xml:space="preserve"> – ohne Gerät, ohne Spickzettel außer den Werkzeugkarten.</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color w:val="222222"/>
                <w:sz w:val="22"/>
                <w:szCs w:val="22"/>
              </w:rPr>
              <w:t xml:space="preserve">Gehe den Abi-Check durch (Kasten unten).</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color w:val="222222"/>
                <w:sz w:val="22"/>
                <w:szCs w:val="22"/>
              </w:rPr>
              <w:t xml:space="preserve">Tippe deine Lösung </w:t>
            </w:r>
            <w:r>
              <w:rPr>
                <w:rFonts w:ascii="Calibri" w:cs="Calibri" w:eastAsia="Calibri" w:hAnsi="Calibri"/>
                <w:b/>
                <w:bCs/>
                <w:color w:val="222222"/>
                <w:sz w:val="22"/>
                <w:szCs w:val="22"/>
              </w:rPr>
              <w:t xml:space="preserve">unverändert</w:t>
            </w:r>
            <w:r>
              <w:rPr>
                <w:rFonts w:ascii="Calibri" w:cs="Calibri" w:eastAsia="Calibri" w:hAnsi="Calibri"/>
                <w:color w:val="222222"/>
                <w:sz w:val="22"/>
                <w:szCs w:val="22"/>
              </w:rPr>
              <w:t xml:space="preserve"> ab – Zeichen für Zeichen, auch mit Fehlern!</w:t>
            </w:r>
          </w:p>
          <w:p>
            <w:pPr>
              <w:tabs>
                <w:tab w:val="left" w:pos="400"/>
              </w:tabs>
              <w:spacing w:after="60" w:line="259"/>
              <w:ind w:left="400" w:hanging="400"/>
            </w:pPr>
            <w:r>
              <w:rPr>
                <w:rFonts w:ascii="Calibri" w:cs="Calibri" w:eastAsia="Calibri" w:hAnsi="Calibri"/>
                <w:b/>
                <w:bCs/>
                <w:color w:val="1F4E79"/>
                <w:sz w:val="22"/>
                <w:szCs w:val="22"/>
              </w:rPr>
              <w:t xml:space="preserve">4.</w:t>
            </w:r>
            <w:r>
              <w:t xml:space="preserve">	</w:t>
            </w:r>
            <w:r>
              <w:rPr>
                <w:rFonts w:ascii="Calibri" w:cs="Calibri" w:eastAsia="Calibri" w:hAnsi="Calibri"/>
                <w:color w:val="222222"/>
                <w:sz w:val="22"/>
                <w:szCs w:val="22"/>
              </w:rPr>
              <w:t xml:space="preserve">Starte den Testrunner: </w:t>
            </w:r>
            <w:r>
              <w:rPr>
                <w:rFonts w:ascii="Consolas" w:cs="Consolas" w:eastAsia="Consolas" w:hAnsi="Consolas"/>
                <w:color w:val="1A1A1A"/>
                <w:sz w:val="20"/>
                <w:szCs w:val="20"/>
                <w:shd w:fill="EDEDED" w:color="auto" w:val="clear"/>
              </w:rPr>
              <w:t xml:space="preserve">papier_anzahlWoerter</w:t>
            </w:r>
            <w:r>
              <w:rPr>
                <w:rFonts w:ascii="Calibri" w:cs="Calibri" w:eastAsia="Calibri" w:hAnsi="Calibri"/>
                <w:color w:val="222222"/>
                <w:sz w:val="22"/>
                <w:szCs w:val="22"/>
              </w:rPr>
              <w:t xml:space="preserve"> muss grün sein (</w:t>
            </w:r>
            <w:r>
              <w:rPr>
                <w:rFonts w:ascii="Consolas" w:cs="Consolas" w:eastAsia="Consolas" w:hAnsi="Consolas"/>
                <w:color w:val="1A1A1A"/>
                <w:sz w:val="20"/>
                <w:szCs w:val="20"/>
                <w:shd w:fill="EDEDED" w:color="auto" w:val="clear"/>
              </w:rPr>
              <w:t xml:space="preserve">papier_istPraefix</w:t>
            </w:r>
            <w:r>
              <w:rPr>
                <w:rFonts w:ascii="Calibri" w:cs="Calibri" w:eastAsia="Calibri" w:hAnsi="Calibri"/>
                <w:color w:val="222222"/>
                <w:sz w:val="22"/>
                <w:szCs w:val="22"/>
              </w:rPr>
              <w:t xml:space="preserve"> gehört zum Mini-Abi).</w:t>
            </w:r>
          </w:p>
          <w:p>
            <w:pPr>
              <w:tabs>
                <w:tab w:val="left" w:pos="400"/>
              </w:tabs>
              <w:spacing w:after="60" w:line="259"/>
              <w:ind w:left="400" w:hanging="400"/>
            </w:pPr>
            <w:r>
              <w:rPr>
                <w:rFonts w:ascii="Calibri" w:cs="Calibri" w:eastAsia="Calibri" w:hAnsi="Calibri"/>
                <w:b/>
                <w:bCs/>
                <w:color w:val="1F4E79"/>
                <w:sz w:val="22"/>
                <w:szCs w:val="22"/>
              </w:rPr>
              <w:t xml:space="preserve">5.</w:t>
            </w:r>
            <w:r>
              <w:t xml:space="preserve">	</w:t>
            </w:r>
            <w:r>
              <w:rPr>
                <w:rFonts w:ascii="Calibri" w:cs="Calibri" w:eastAsia="Calibri" w:hAnsi="Calibri"/>
                <w:color w:val="222222"/>
                <w:sz w:val="22"/>
                <w:szCs w:val="22"/>
              </w:rPr>
              <w:t xml:space="preserve">Jeder Fehler kommt ins Fehlerlogbuch – erst dann korrigierst du in der IDE.</w:t>
            </w:r>
          </w:p>
        </w:tc>
      </w:tr>
    </w:tbl>
    <w:p>
      <w:pPr>
        <w:spacing w:after="0" w:before="0" w:line="160" w:lineRule="exact"/>
      </w:pPr>
    </w:p>
    <w:p>
      <w:pPr>
        <w:keepNext/>
        <w:spacing w:after="80" w:before="140"/>
      </w:pPr>
      <w:r>
        <w:rPr>
          <w:rFonts w:ascii="Calibri" w:cs="Calibri" w:eastAsia="Calibri" w:hAnsi="Calibri"/>
          <w:b/>
          <w:bCs/>
          <w:color w:val="1F4E79"/>
          <w:sz w:val="24"/>
          <w:szCs w:val="24"/>
        </w:rPr>
        <w:t xml:space="preserve">Fehlerlogbuch</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578"/>
        <w:gridCol w:w="3470"/>
        <w:gridCol w:w="2313"/>
        <w:gridCol w:w="3277"/>
      </w:tblGrid>
      <w:tr>
        <w:trPr>
          <w:cantSplit/>
          <w:tblHeader/>
        </w:trPr>
        <w:tc>
          <w:tcPr>
            <w:tcW w:type="dxa" w:w="578"/>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20"/>
                <w:szCs w:val="20"/>
              </w:rPr>
              <w:t xml:space="preserve">Nr.</w:t>
            </w:r>
          </w:p>
        </w:tc>
        <w:tc>
          <w:tcPr>
            <w:tcW w:type="dxa" w:w="347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20"/>
                <w:szCs w:val="20"/>
              </w:rPr>
              <w:t xml:space="preserve">Was war falsch?</w:t>
            </w:r>
          </w:p>
        </w:tc>
        <w:tc>
          <w:tcPr>
            <w:tcW w:type="dxa" w:w="2313"/>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20"/>
                <w:szCs w:val="20"/>
              </w:rPr>
              <w:t xml:space="preserve">Art: Syntax / Logik / Abi-Check</w:t>
            </w:r>
          </w:p>
        </w:tc>
        <w:tc>
          <w:tcPr>
            <w:tcW w:type="dxa" w:w="3277"/>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20"/>
                <w:szCs w:val="20"/>
              </w:rPr>
              <w:t xml:space="preserve">So vermeide ich es</w:t>
            </w:r>
          </w:p>
        </w:tc>
      </w:tr>
      <w:tr>
        <w:trPr>
          <w:cantSplit/>
          <w:trHeight w:val="52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20"/>
                <w:szCs w:val="20"/>
              </w:rPr>
              <w:t xml:space="preserve">1</w:t>
            </w:r>
          </w:p>
        </w:tc>
        <w:tc>
          <w:tcPr>
            <w:tcW w:type="dxa" w:w="3470"/>
            <w:tcMar>
              <w:top w:type="dxa" w:w="50"/>
              <w:left w:type="dxa" w:w="100"/>
              <w:bottom w:type="dxa" w:w="50"/>
              <w:right w:type="dxa" w:w="100"/>
            </w:tcMar>
            <w:vAlign w:val="center"/>
          </w:tcPr>
          <w:p>
            <w:pPr>
              <w:keepNext w:val="false"/>
              <w:spacing w:after="0" w:line="252"/>
              <w:jc w:val="left"/>
            </w:pPr>
          </w:p>
        </w:tc>
        <w:tc>
          <w:tcPr>
            <w:tcW w:type="dxa" w:w="2313"/>
            <w:tcMar>
              <w:top w:type="dxa" w:w="50"/>
              <w:left w:type="dxa" w:w="100"/>
              <w:bottom w:type="dxa" w:w="50"/>
              <w:right w:type="dxa" w:w="100"/>
            </w:tcMar>
            <w:vAlign w:val="center"/>
          </w:tcPr>
          <w:p>
            <w:pPr>
              <w:keepNext w:val="false"/>
              <w:spacing w:after="0" w:line="252"/>
              <w:jc w:val="left"/>
            </w:pPr>
          </w:p>
        </w:tc>
        <w:tc>
          <w:tcPr>
            <w:tcW w:type="dxa" w:w="3277"/>
            <w:tcMar>
              <w:top w:type="dxa" w:w="50"/>
              <w:left w:type="dxa" w:w="100"/>
              <w:bottom w:type="dxa" w:w="50"/>
              <w:right w:type="dxa" w:w="100"/>
            </w:tcMar>
            <w:vAlign w:val="center"/>
          </w:tcPr>
          <w:p>
            <w:pPr>
              <w:keepNext w:val="false"/>
              <w:spacing w:after="0" w:line="252"/>
              <w:jc w:val="left"/>
            </w:pPr>
          </w:p>
        </w:tc>
      </w:tr>
      <w:tr>
        <w:trPr>
          <w:cantSplit/>
          <w:trHeight w:val="52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20"/>
                <w:szCs w:val="20"/>
              </w:rPr>
              <w:t xml:space="preserve">2</w:t>
            </w:r>
          </w:p>
        </w:tc>
        <w:tc>
          <w:tcPr>
            <w:tcW w:type="dxa" w:w="3470"/>
            <w:tcMar>
              <w:top w:type="dxa" w:w="50"/>
              <w:left w:type="dxa" w:w="100"/>
              <w:bottom w:type="dxa" w:w="50"/>
              <w:right w:type="dxa" w:w="100"/>
            </w:tcMar>
            <w:vAlign w:val="center"/>
          </w:tcPr>
          <w:p>
            <w:pPr>
              <w:keepNext w:val="false"/>
              <w:spacing w:after="0" w:line="252"/>
              <w:jc w:val="left"/>
            </w:pPr>
          </w:p>
        </w:tc>
        <w:tc>
          <w:tcPr>
            <w:tcW w:type="dxa" w:w="2313"/>
            <w:tcMar>
              <w:top w:type="dxa" w:w="50"/>
              <w:left w:type="dxa" w:w="100"/>
              <w:bottom w:type="dxa" w:w="50"/>
              <w:right w:type="dxa" w:w="100"/>
            </w:tcMar>
            <w:vAlign w:val="center"/>
          </w:tcPr>
          <w:p>
            <w:pPr>
              <w:keepNext w:val="false"/>
              <w:spacing w:after="0" w:line="252"/>
              <w:jc w:val="left"/>
            </w:pPr>
          </w:p>
        </w:tc>
        <w:tc>
          <w:tcPr>
            <w:tcW w:type="dxa" w:w="3277"/>
            <w:tcMar>
              <w:top w:type="dxa" w:w="50"/>
              <w:left w:type="dxa" w:w="100"/>
              <w:bottom w:type="dxa" w:w="50"/>
              <w:right w:type="dxa" w:w="100"/>
            </w:tcMar>
            <w:vAlign w:val="center"/>
          </w:tcPr>
          <w:p>
            <w:pPr>
              <w:keepNext w:val="false"/>
              <w:spacing w:after="0" w:line="252"/>
              <w:jc w:val="left"/>
            </w:pPr>
          </w:p>
        </w:tc>
      </w:tr>
      <w:tr>
        <w:trPr>
          <w:cantSplit/>
          <w:trHeight w:val="52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20"/>
                <w:szCs w:val="20"/>
              </w:rPr>
              <w:t xml:space="preserve">3</w:t>
            </w:r>
          </w:p>
        </w:tc>
        <w:tc>
          <w:tcPr>
            <w:tcW w:type="dxa" w:w="3470"/>
            <w:tcMar>
              <w:top w:type="dxa" w:w="50"/>
              <w:left w:type="dxa" w:w="100"/>
              <w:bottom w:type="dxa" w:w="50"/>
              <w:right w:type="dxa" w:w="100"/>
            </w:tcMar>
            <w:vAlign w:val="center"/>
          </w:tcPr>
          <w:p>
            <w:pPr>
              <w:keepNext w:val="false"/>
              <w:spacing w:after="0" w:line="252"/>
              <w:jc w:val="left"/>
            </w:pPr>
          </w:p>
        </w:tc>
        <w:tc>
          <w:tcPr>
            <w:tcW w:type="dxa" w:w="2313"/>
            <w:tcMar>
              <w:top w:type="dxa" w:w="50"/>
              <w:left w:type="dxa" w:w="100"/>
              <w:bottom w:type="dxa" w:w="50"/>
              <w:right w:type="dxa" w:w="100"/>
            </w:tcMar>
            <w:vAlign w:val="center"/>
          </w:tcPr>
          <w:p>
            <w:pPr>
              <w:keepNext w:val="false"/>
              <w:spacing w:after="0" w:line="252"/>
              <w:jc w:val="left"/>
            </w:pPr>
          </w:p>
        </w:tc>
        <w:tc>
          <w:tcPr>
            <w:tcW w:type="dxa" w:w="3277"/>
            <w:tcMar>
              <w:top w:type="dxa" w:w="50"/>
              <w:left w:type="dxa" w:w="100"/>
              <w:bottom w:type="dxa" w:w="50"/>
              <w:right w:type="dxa" w:w="100"/>
            </w:tcMar>
            <w:vAlign w:val="center"/>
          </w:tcPr>
          <w:p>
            <w:pPr>
              <w:keepNext w:val="false"/>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Abi-Check: Unbekannte Bäume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Material vollständig gelesen? Definitionen markiert, Beispiel nachvollzogen?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Was ist der Inhaltstyp – und wie wird gecastet? Was bedeuten links und rechts </w:t>
            </w:r>
            <w:r>
              <w:rPr>
                <w:rFonts w:ascii="Calibri" w:cs="Calibri" w:eastAsia="Calibri" w:hAnsi="Calibri"/>
                <w:b/>
                <w:bCs/>
                <w:color w:val="222222"/>
                <w:sz w:val="22"/>
                <w:szCs w:val="22"/>
              </w:rPr>
              <w:t xml:space="preserve">in dieser</w:t>
            </w:r>
            <w:r>
              <w:rPr>
                <w:rFonts w:ascii="Calibri" w:cs="Calibri" w:eastAsia="Calibri" w:hAnsi="Calibri"/>
                <w:color w:val="222222"/>
                <w:sz w:val="22"/>
                <w:szCs w:val="22"/>
              </w:rPr>
              <w:t xml:space="preserve"> Struktur?</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Höhe, Ebene, Tiefe: Gilt eine Definition aus dem Material? Sie hat Vorrang vor unserer.</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Invariante genutzt? (Sortierung, Markierungen, Ordnung) – sie liefert Begründungen und Abbruchbedingungen.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Basisfall </w:t>
            </w:r>
            <w:r>
              <w:rPr>
                <w:rFonts w:ascii="Consolas" w:cs="Consolas" w:eastAsia="Consolas" w:hAnsi="Consolas"/>
                <w:color w:val="1A1A1A"/>
                <w:sz w:val="20"/>
                <w:szCs w:val="20"/>
                <w:shd w:fill="EDEDED" w:color="auto" w:val="clear"/>
              </w:rPr>
              <w:t xml:space="preserve">if (b.isEmpty())</w:t>
            </w:r>
            <w:r>
              <w:rPr>
                <w:rFonts w:ascii="Calibri" w:cs="Calibri" w:eastAsia="Calibri" w:hAnsi="Calibri"/>
                <w:color w:val="222222"/>
                <w:sz w:val="22"/>
                <w:szCs w:val="22"/>
              </w:rPr>
              <w:t xml:space="preserve"> zuerst; beide Teilbäume bedacht – auch wenn einer „anders“ gemeint ist (Geschwister!).</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Zeichenketten nur mit erlaubten Operationen: length(), charAt(i), substring(a, b), equals, compareTo.</w:t>
            </w:r>
          </w:p>
        </w:tc>
      </w:tr>
    </w:tbl>
    <w:p>
      <w:pPr>
        <w:spacing w:after="0" w:before="0" w:line="160" w:lineRule="exact"/>
      </w:pPr>
    </w:p>
    <w:p>
      <w:pPr>
        <w:keepNext/>
        <w:pageBreakBefore/>
        <w:pBdr>
          <w:bottom w:val="single" w:color="1F4E79" w:sz="8" w:space="3"/>
        </w:pBdr>
        <w:spacing w:after="120" w:before="240"/>
      </w:pPr>
      <w:r>
        <w:rPr>
          <w:rFonts w:ascii="Calibri" w:cs="Calibri" w:eastAsia="Calibri" w:hAnsi="Calibri"/>
          <w:b/>
          <w:bCs/>
          <w:color w:val="1F4E79"/>
          <w:sz w:val="30"/>
          <w:szCs w:val="30"/>
        </w:rPr>
        <w:t xml:space="preserve">Teil 2 – Mini-Abi: Das Zauberbuch der Waldhüterin (18 BE, ca. 45 min)</w:t>
      </w:r>
    </w:p>
    <w:p>
      <w:pPr>
        <w:spacing w:after="100" w:line="264"/>
      </w:pPr>
      <w:r>
        <w:rPr>
          <w:rFonts w:ascii="Calibri" w:cs="Calibri" w:eastAsia="Calibri" w:hAnsi="Calibri"/>
          <w:i/>
          <w:iCs/>
          <w:color w:val="222222"/>
          <w:sz w:val="22"/>
          <w:szCs w:val="22"/>
        </w:rPr>
        <w:t xml:space="preserve">Die Teilaufgaben sind wie im Abitur formuliert (mit „Sie“). Hilfsmittel: nur die Materialien M1 bis M3 und die Werkzeugkarten. Schreibe alles von Hand.</w:t>
      </w:r>
    </w:p>
    <w:p>
      <w:pPr>
        <w:keepNext/>
        <w:spacing w:after="100" w:line="264"/>
      </w:pPr>
      <w:r>
        <w:rPr>
          <w:rFonts w:ascii="Calibri" w:cs="Calibri" w:eastAsia="Calibri" w:hAnsi="Calibri"/>
          <w:color w:val="222222"/>
          <w:sz w:val="22"/>
          <w:szCs w:val="22"/>
        </w:rPr>
        <w:t xml:space="preserve">Die Waldhüterin speichert die Namen ihrer Zutaten in einem Runenbaum. Abbildung M4 zeigt ihn in der Darstellung aus Material M2.</w:t>
      </w:r>
    </w:p>
    <w:p>
      <w:pPr>
        <w:keepNext/>
        <w:spacing w:after="60" w:before="60"/>
        <w:jc w:val="center"/>
      </w:pPr>
      <w:r>
        <w:drawing>
          <wp:inline distT="0" distB="0" distL="0" distR="0">
            <wp:extent cx="3962400" cy="1943100"/>
            <wp:effectExtent t="0" r="0" b="0" l="0"/>
            <wp:docPr id="1" name="w5a3_M3.png" descr="w5a3_M3.png" title="w5a3_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62400" cy="1943100"/>
                    </a:xfrm>
                    <a:prstGeom prst="rect">
                      <a:avLst/>
                    </a:prstGeom>
                  </pic:spPr>
                </pic:pic>
              </a:graphicData>
            </a:graphic>
          </wp:inline>
        </w:drawing>
      </w:r>
    </w:p>
    <w:p>
      <w:pPr>
        <w:spacing w:after="140" w:before="20"/>
        <w:jc w:val="center"/>
      </w:pPr>
      <w:r>
        <w:rPr>
          <w:i/>
          <w:iCs/>
          <w:color w:val="1F4E79"/>
          <w:sz w:val="18"/>
          <w:szCs w:val="18"/>
        </w:rPr>
        <w:t xml:space="preserve">Abbildung M4: Der Runenbaum der Waldhüterin (K = erstes Kind, G = nächster Geschwister; doppelter Kreis: Wortende)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Geben Sie alle im Runenbaum aus Abbildung M4 gespeicherten Wörter in alphabetischer Reihenfolge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Die Wörter MODER und NEST werden in dieser Reihenfolge eingefügt. Stellen Sie den Binärbaum nach beiden Einfügungen dar.</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2524125"/>
            <wp:effectExtent t="0" r="0" b="0" l="0"/>
            <wp:docPr id="1" name="grid_17_7.png" descr="grid_17_7.png" title="grid_17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5241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Bestimmen Sie für den Runenbaum aus Abbildung M4 jeweils die Rückgabe von enthaelt (Material M3) und die Anzahl der untersuchten Knoten für die Wörter MOOS, MOO und MOHN.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spacing w:after="100" w:line="264"/>
      </w:pPr>
      <w:r>
        <w:rPr>
          <w:rFonts w:ascii="Calibri" w:cs="Calibri" w:eastAsia="Calibri" w:hAnsi="Calibri"/>
          <w:color w:val="222222"/>
          <w:sz w:val="22"/>
          <w:szCs w:val="22"/>
        </w:rPr>
        <w:t xml:space="preserve">Gegeben ist die folgende Methode: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7"/>
                <w:szCs w:val="17"/>
              </w:rPr>
              <w:t xml:space="preserve"> 1  </w:t>
            </w:r>
            <w:r>
              <w:rPr>
                <w:rFonts w:ascii="Consolas" w:cs="Consolas" w:eastAsia="Consolas" w:hAnsi="Consolas"/>
                <w:color w:val="1A1A1A"/>
                <w:sz w:val="17"/>
                <w:szCs w:val="17"/>
              </w:rPr>
              <w:t xml:space="preserve">public static int raetsel(BinTree b) {</w:t>
            </w:r>
          </w:p>
          <w:p>
            <w:pPr>
              <w:keepNext/>
              <w:keepLines/>
              <w:spacing w:after="0" w:line="240"/>
            </w:pPr>
            <w:r>
              <w:rPr>
                <w:rFonts w:ascii="Consolas" w:cs="Consolas" w:eastAsia="Consolas" w:hAnsi="Consolas"/>
                <w:color w:val="8C8C8C"/>
                <w:sz w:val="17"/>
                <w:szCs w:val="17"/>
              </w:rPr>
              <w:t xml:space="preserve"> 2  </w:t>
            </w: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8C8C8C"/>
                <w:sz w:val="17"/>
                <w:szCs w:val="17"/>
              </w:rPr>
              <w:t xml:space="preserve"> 3  </w:t>
            </w:r>
            <w:r>
              <w:rPr>
                <w:rFonts w:ascii="Consolas" w:cs="Consolas" w:eastAsia="Consolas" w:hAnsi="Consolas"/>
                <w:color w:val="1A1A1A"/>
                <w:sz w:val="17"/>
                <w:szCs w:val="17"/>
              </w:rPr>
              <w:t xml:space="preserve">        return 0;</w:t>
            </w:r>
          </w:p>
          <w:p>
            <w:pPr>
              <w:keepNext/>
              <w:keepLines/>
              <w:spacing w:after="0" w:line="240"/>
            </w:pPr>
            <w:r>
              <w:rPr>
                <w:rFonts w:ascii="Consolas" w:cs="Consolas" w:eastAsia="Consolas" w:hAnsi="Consolas"/>
                <w:color w:val="8C8C8C"/>
                <w:sz w:val="17"/>
                <w:szCs w:val="17"/>
              </w:rPr>
              <w:t xml:space="preserve"> 4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5  </w:t>
            </w:r>
            <w:r>
              <w:rPr>
                <w:rFonts w:ascii="Consolas" w:cs="Consolas" w:eastAsia="Consolas" w:hAnsi="Consolas"/>
                <w:color w:val="1A1A1A"/>
                <w:sz w:val="17"/>
                <w:szCs w:val="17"/>
              </w:rPr>
              <w:t xml:space="preserve">    int x = 1 + raetsel(b.getLeft());</w:t>
            </w:r>
          </w:p>
          <w:p>
            <w:pPr>
              <w:keepNext/>
              <w:keepLines/>
              <w:spacing w:after="0" w:line="240"/>
            </w:pPr>
            <w:r>
              <w:rPr>
                <w:rFonts w:ascii="Consolas" w:cs="Consolas" w:eastAsia="Consolas" w:hAnsi="Consolas"/>
                <w:color w:val="8C8C8C"/>
                <w:sz w:val="17"/>
                <w:szCs w:val="17"/>
              </w:rPr>
              <w:t xml:space="preserve"> 6  </w:t>
            </w:r>
            <w:r>
              <w:rPr>
                <w:rFonts w:ascii="Consolas" w:cs="Consolas" w:eastAsia="Consolas" w:hAnsi="Consolas"/>
                <w:color w:val="1A1A1A"/>
                <w:sz w:val="17"/>
                <w:szCs w:val="17"/>
              </w:rPr>
              <w:t xml:space="preserve">    int y = raetsel(b.getRight());</w:t>
            </w:r>
          </w:p>
          <w:p>
            <w:pPr>
              <w:keepNext/>
              <w:keepLines/>
              <w:spacing w:after="0" w:line="240"/>
            </w:pPr>
            <w:r>
              <w:rPr>
                <w:rFonts w:ascii="Consolas" w:cs="Consolas" w:eastAsia="Consolas" w:hAnsi="Consolas"/>
                <w:color w:val="8C8C8C"/>
                <w:sz w:val="17"/>
                <w:szCs w:val="17"/>
              </w:rPr>
              <w:t xml:space="preserve"> 7  </w:t>
            </w:r>
            <w:r>
              <w:rPr>
                <w:rFonts w:ascii="Consolas" w:cs="Consolas" w:eastAsia="Consolas" w:hAnsi="Consolas"/>
                <w:color w:val="1A1A1A"/>
                <w:sz w:val="17"/>
                <w:szCs w:val="17"/>
              </w:rPr>
              <w:t xml:space="preserve">    if (x &gt; y) {</w:t>
            </w:r>
          </w:p>
          <w:p>
            <w:pPr>
              <w:keepNext/>
              <w:keepLines/>
              <w:spacing w:after="0" w:line="240"/>
            </w:pPr>
            <w:r>
              <w:rPr>
                <w:rFonts w:ascii="Consolas" w:cs="Consolas" w:eastAsia="Consolas" w:hAnsi="Consolas"/>
                <w:color w:val="8C8C8C"/>
                <w:sz w:val="17"/>
                <w:szCs w:val="17"/>
              </w:rPr>
              <w:t xml:space="preserve"> 8  </w:t>
            </w:r>
            <w:r>
              <w:rPr>
                <w:rFonts w:ascii="Consolas" w:cs="Consolas" w:eastAsia="Consolas" w:hAnsi="Consolas"/>
                <w:color w:val="1A1A1A"/>
                <w:sz w:val="17"/>
                <w:szCs w:val="17"/>
              </w:rPr>
              <w:t xml:space="preserve">        return x;</w:t>
            </w:r>
          </w:p>
          <w:p>
            <w:pPr>
              <w:keepNext/>
              <w:keepLines/>
              <w:spacing w:after="0" w:line="240"/>
            </w:pPr>
            <w:r>
              <w:rPr>
                <w:rFonts w:ascii="Consolas" w:cs="Consolas" w:eastAsia="Consolas" w:hAnsi="Consolas"/>
                <w:color w:val="8C8C8C"/>
                <w:sz w:val="17"/>
                <w:szCs w:val="17"/>
              </w:rPr>
              <w:t xml:space="preserve"> 9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10  </w:t>
            </w:r>
            <w:r>
              <w:rPr>
                <w:rFonts w:ascii="Consolas" w:cs="Consolas" w:eastAsia="Consolas" w:hAnsi="Consolas"/>
                <w:color w:val="1A1A1A"/>
                <w:sz w:val="17"/>
                <w:szCs w:val="17"/>
              </w:rPr>
              <w:t xml:space="preserve">    return y;</w:t>
            </w:r>
          </w:p>
          <w:p>
            <w:pPr>
              <w:keepNext/>
              <w:keepLines/>
              <w:spacing w:after="0" w:line="240"/>
            </w:pPr>
            <w:r>
              <w:rPr>
                <w:rFonts w:ascii="Consolas" w:cs="Consolas" w:eastAsia="Consolas" w:hAnsi="Consolas"/>
                <w:color w:val="8C8C8C"/>
                <w:sz w:val="17"/>
                <w:szCs w:val="17"/>
              </w:rPr>
              <w:t xml:space="preserve">11  </w:t>
            </w:r>
            <w:r>
              <w:rPr>
                <w:rFonts w:ascii="Consolas" w:cs="Consolas" w:eastAsia="Consolas" w:hAnsi="Consolas"/>
                <w:color w:val="1A1A1A"/>
                <w:sz w:val="17"/>
                <w:szCs w:val="17"/>
              </w:rPr>
              <w:t xml:space="preserve">}</w:t>
            </w:r>
          </w:p>
        </w:tc>
      </w:tr>
    </w:tbl>
    <w:p>
      <w:pPr>
        <w:keepNext/>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Analysieren Sie die Methode raetsel: Bestimmen Sie </w:t>
            </w:r>
            <w:r>
              <w:rPr>
                <w:rFonts w:ascii="Consolas" w:cs="Consolas" w:eastAsia="Consolas" w:hAnsi="Consolas"/>
                <w:color w:val="1A1A1A"/>
                <w:sz w:val="20"/>
                <w:szCs w:val="20"/>
                <w:shd w:fill="EDEDED" w:color="auto" w:val="clear"/>
              </w:rPr>
              <w:t xml:space="preserve">raetsel(t)</w:t>
            </w:r>
            <w:r>
              <w:rPr>
                <w:rFonts w:ascii="Calibri" w:cs="Calibri" w:eastAsia="Calibri" w:hAnsi="Calibri"/>
                <w:color w:val="222222"/>
                <w:sz w:val="22"/>
                <w:szCs w:val="22"/>
              </w:rPr>
              <w:t xml:space="preserve"> für den Runenbaum t aus Abbildung M4 und beschreiben Sie, was raetsel für einen Runenbaum allgemein berechnet. Erläutern Sie, warum nur beim linken Teilbaum 1 addiert wird.</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e)</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Implementieren Sie die Methode </w:t>
            </w:r>
            <w:r>
              <w:rPr>
                <w:rFonts w:ascii="Consolas" w:cs="Consolas" w:eastAsia="Consolas" w:hAnsi="Consolas"/>
                <w:color w:val="1A1A1A"/>
                <w:sz w:val="20"/>
                <w:szCs w:val="20"/>
                <w:shd w:fill="EDEDED" w:color="auto" w:val="clear"/>
              </w:rPr>
              <w:t xml:space="preserve">istPraefix(b: BinTree vom Inhaltstyp Rune, p: Zeichenkette): Wahrheitswert</w:t>
            </w:r>
            <w:r>
              <w:rPr>
                <w:rFonts w:ascii="Calibri" w:cs="Calibri" w:eastAsia="Calibri" w:hAnsi="Calibri"/>
                <w:color w:val="222222"/>
                <w:sz w:val="22"/>
                <w:szCs w:val="22"/>
              </w:rPr>
              <w:t xml:space="preserve">. Sie liefert wahr, wenn mindestens ein gespeichertes Wort mit p beginnt (p ist nicht leer; ein Wort beginnt auch mit sich selbst). Für Abbildung M4 gilt z. B. istPraefix(t, "MOO") = wahr und istPraefix(t, "MI") = falsch.</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f)</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Mitglied Ihres Teams schlägt vor, enthaelt (Material M3) so zu ändern, dass die Suche bei den Geschwistern sofort mit falsch abbricht, sobald der gesuchte Buchstabe </w:t>
            </w:r>
            <w:r>
              <w:rPr>
                <w:rFonts w:ascii="Calibri" w:cs="Calibri" w:eastAsia="Calibri" w:hAnsi="Calibri"/>
                <w:b/>
                <w:bCs/>
                <w:color w:val="222222"/>
                <w:sz w:val="22"/>
                <w:szCs w:val="22"/>
              </w:rPr>
              <w:t xml:space="preserve">kleiner</w:t>
            </w:r>
            <w:r>
              <w:rPr>
                <w:rFonts w:ascii="Calibri" w:cs="Calibri" w:eastAsia="Calibri" w:hAnsi="Calibri"/>
                <w:color w:val="222222"/>
                <w:sz w:val="22"/>
                <w:szCs w:val="22"/>
              </w:rPr>
              <w:t xml:space="preserve"> ist als der Buchstabe des aktuellen Knotens. Beurteilen Sie den Vorschlag hinsichtlich Korrektheit und Aufwand.</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spacing w:after="200" w:before="60"/>
      </w:pPr>
      <w:r>
        <w:rPr>
          <w:rFonts w:ascii="Calibri" w:cs="Calibri" w:eastAsia="Calibri" w:hAnsi="Calibri"/>
          <w:b/>
          <w:bCs/>
          <w:color w:val="222222"/>
          <w:sz w:val="22"/>
          <w:szCs w:val="22"/>
        </w:rPr>
        <w:t xml:space="preserve">Papier-Compiler zu e):</w:t>
      </w:r>
      <w:r>
        <w:rPr>
          <w:rFonts w:ascii="Calibri" w:cs="Calibri" w:eastAsia="Calibri" w:hAnsi="Calibri"/>
          <w:color w:val="222222"/>
          <w:sz w:val="22"/>
          <w:szCs w:val="22"/>
        </w:rPr>
        <w:t xml:space="preserve"> Tippe istPraefix unverändert in die Testumgebung „Runenbuch“ – </w:t>
      </w:r>
      <w:r>
        <w:rPr>
          <w:rFonts w:ascii="Consolas" w:cs="Consolas" w:eastAsia="Consolas" w:hAnsi="Consolas"/>
          <w:color w:val="1A1A1A"/>
          <w:sz w:val="20"/>
          <w:szCs w:val="20"/>
          <w:shd w:fill="EDEDED" w:color="auto" w:val="clear"/>
        </w:rPr>
        <w:t xml:space="preserve">papier_istPraefix</w:t>
      </w:r>
      <w:r>
        <w:rPr>
          <w:rFonts w:ascii="Calibri" w:cs="Calibri" w:eastAsia="Calibri" w:hAnsi="Calibri"/>
          <w:color w:val="222222"/>
          <w:sz w:val="22"/>
          <w:szCs w:val="22"/>
        </w:rPr>
        <w:t xml:space="preserve"> muss grün sein.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spacing w:after="0" w:line="259"/>
            </w:pP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Im Lab üben:</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Level 5.6</w:t>
            </w:r>
            <w:r>
              <w:rPr>
                <w:rFonts w:ascii="Calibri" w:cs="Calibri" w:eastAsia="Calibri" w:hAnsi="Calibri"/>
                <w:color w:val="222222"/>
                <w:sz w:val="22"/>
                <w:szCs w:val="22"/>
              </w:rPr>
              <w:t xml:space="preserve"> „Fremde Bäume – Transfer auf unbekannte Baumarten“ – Punkte gibt es dort automatisch. Zur Vorbereitung auf Boss 5 wartet dort außerdem der </w:t>
            </w:r>
            <w:r>
              <w:rPr>
                <w:rFonts w:ascii="Calibri" w:cs="Calibri" w:eastAsia="Calibri" w:hAnsi="Calibri"/>
                <w:b/>
                <w:bCs/>
                <w:color w:val="222222"/>
                <w:sz w:val="22"/>
                <w:szCs w:val="22"/>
              </w:rPr>
              <w:t xml:space="preserve">Online-Boss</w:t>
            </w:r>
            <w:r>
              <w:rPr>
                <w:rFonts w:ascii="Calibri" w:cs="Calibri" w:eastAsia="Calibri" w:hAnsi="Calibri"/>
                <w:color w:val="222222"/>
                <w:sz w:val="22"/>
                <w:szCs w:val="22"/>
              </w:rPr>
              <w:t xml:space="preserve"> „Die drei Baumhüter – Online-Duell“ (25 min, bester Versuch zählt).</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dashed" w:color="1F4E79" w:sz="10"/>
              <w:left w:val="dashed" w:color="1F4E79" w:sz="10"/>
              <w:bottom w:val="dashed" w:color="1F4E79" w:sz="10"/>
              <w:right w:val="dashed" w:color="1F4E79" w:sz="10"/>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Für Schnelle</w:t>
            </w:r>
          </w:p>
          <w:p>
            <w:pPr>
              <w:pStyle w:val="ListParagraph"/>
              <w:numPr>
                <w:ilvl w:val="0"/>
                <w:numId w:val="2"/>
              </w:numPr>
              <w:spacing w:after="50" w:line="259"/>
            </w:pPr>
            <w:r>
              <w:rPr>
                <w:rFonts w:ascii="Calibri" w:cs="Calibri" w:eastAsia="Calibri" w:hAnsi="Calibri"/>
                <w:color w:val="222222"/>
                <w:sz w:val="22"/>
                <w:szCs w:val="22"/>
              </w:rPr>
              <w:t xml:space="preserve">Schreibe </w:t>
            </w:r>
            <w:r>
              <w:rPr>
                <w:rFonts w:ascii="Consolas" w:cs="Consolas" w:eastAsia="Consolas" w:hAnsi="Consolas"/>
                <w:color w:val="1A1A1A"/>
                <w:sz w:val="20"/>
                <w:szCs w:val="20"/>
                <w:shd w:fill="EDEDED" w:color="auto" w:val="clear"/>
              </w:rPr>
              <w:t xml:space="preserve">woerter(b: BinTree vom Inhaltstyp Rune, praefix: Zeichenkette): Zeichenkette</w:t>
            </w:r>
            <w:r>
              <w:rPr>
                <w:rFonts w:ascii="Calibri" w:cs="Calibri" w:eastAsia="Calibri" w:hAnsi="Calibri"/>
                <w:color w:val="222222"/>
                <w:sz w:val="22"/>
                <w:szCs w:val="22"/>
              </w:rPr>
              <w:t xml:space="preserve">, die alle gespeicherten Wörter mit Leerzeichen getrennt liefert. Welche Traversierung liefert sie alphabetisch?</w:t>
            </w:r>
          </w:p>
          <w:p>
            <w:pPr>
              <w:pStyle w:val="ListParagraph"/>
              <w:numPr>
                <w:ilvl w:val="0"/>
                <w:numId w:val="2"/>
              </w:numPr>
              <w:spacing w:after="50" w:line="259"/>
            </w:pPr>
            <w:r>
              <w:rPr>
                <w:rFonts w:ascii="Calibri" w:cs="Calibri" w:eastAsia="Calibri" w:hAnsi="Calibri"/>
                <w:color w:val="222222"/>
                <w:sz w:val="22"/>
                <w:szCs w:val="22"/>
              </w:rPr>
              <w:t xml:space="preserve">Ein Runenbaum enthält </w:t>
            </w:r>
            <w:r>
              <w:rPr>
                <w:rFonts w:ascii="Calibri" w:cs="Calibri" w:eastAsia="Calibri" w:hAnsi="Calibri"/>
                <w:b/>
                <w:bCs/>
                <w:color w:val="222222"/>
                <w:sz w:val="22"/>
                <w:szCs w:val="22"/>
              </w:rPr>
              <w:t xml:space="preserve">alle</w:t>
            </w:r>
            <w:r>
              <w:rPr>
                <w:rFonts w:ascii="Calibri" w:cs="Calibri" w:eastAsia="Calibri" w:hAnsi="Calibri"/>
                <w:color w:val="222222"/>
                <w:sz w:val="22"/>
                <w:szCs w:val="22"/>
              </w:rPr>
              <w:t xml:space="preserve"> Wörter aus drei Buchstaben von AAA bis ZZZ. Wie viele Wörter sind das, und wie viele Knoten untersucht enthaelt höchstens? Vergleiche mit einem ausgeglichenen Suchbaum für dieselben Wörter.</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W5 · AB 3 Transfer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5 – Der Wald</w:t>
    </w:r>
    <w:r>
      <w:rPr>
        <w:rFonts w:ascii="Calibri" w:cs="Calibri" w:eastAsia="Calibri" w:hAnsi="Calibri"/>
        <w:color w:val="666666"/>
        <w:sz w:val="17"/>
        <w:szCs w:val="17"/>
      </w:rPr>
      <w:t xml:space="preserve">	Name: ______________   Team: ___________   Datum: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a7a92bb2b0d0ecb9febbde4dd9cb3a64cc5812.png"/><Relationship Id="rId10" Type="http://schemas.openxmlformats.org/officeDocument/2006/relationships/image" Target="media/bd002155e2dff46753c72cba1dcb841f626666bf.png"/><Relationship Id="rId11" Type="http://schemas.openxmlformats.org/officeDocument/2006/relationships/image" Target="media/b80687b5dc30d1be5f4f92c44858f852c671e559.png"/><Relationship Id="rId12" Type="http://schemas.openxmlformats.org/officeDocument/2006/relationships/image" Target="media/7e19c3e3ed8ca9cbdd84b5f72c30f298eeca92a5.png"/><Relationship Id="rId13" Type="http://schemas.openxmlformats.org/officeDocument/2006/relationships/image" Target="media/16e782265d82116dc4f73cdb58474cb888b31897.png"/><Relationship Id="rId14" Type="http://schemas.openxmlformats.org/officeDocument/2006/relationships/image" Target="media/e4f8ffd0755f42868bd938f3fd23b0a1a8b4b6a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W5·3 – Transfer: Unbekannte Bäume erschließen</dc:title>
  <dc:creator>Algo Quest</dc:creator>
  <dc:description>W5·3 – Transfer: Unbekannte Bäume erschließen</dc:description>
  <cp:lastModifiedBy>Un-named</cp:lastModifiedBy>
  <cp:revision>1</cp:revision>
  <dcterms:created xsi:type="dcterms:W3CDTF">2026-10-08T18:18:16.276Z</dcterms:created>
  <dcterms:modified xsi:type="dcterms:W3CDTF">2026-10-08T18:18:16.276Z</dcterms:modified>
</cp:coreProperties>
</file>

<file path=docProps/custom.xml><?xml version="1.0" encoding="utf-8"?>
<Properties xmlns="http://schemas.openxmlformats.org/officeDocument/2006/custom-properties" xmlns:vt="http://schemas.openxmlformats.org/officeDocument/2006/docPropsVTypes"/>
</file>