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1F4E79" w:sz="18"/>
          <w:left w:val="single" w:color="1F4E79" w:sz="18"/>
          <w:bottom w:val="single" w:color="1F4E79" w:sz="18"/>
          <w:right w:val="single" w:color="1F4E79" w:sz="18"/>
          <w:insideH w:val="single" w:color="1F4E79" w:sz="18"/>
          <w:insideV w:val="single" w:color="1F4E79" w:sz="18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1F4E79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F2D27A"/>
                <w:sz w:val="18"/>
                <w:szCs w:val="18"/>
              </w:rPr>
              <w:t xml:space="preserve">WERKZEUGKARTE 1</w:t>
            </w:r>
            <w:r>
              <w:rPr>
                <w:b/>
                <w:bCs/>
                <w:color w:val="FFFFFF"/>
                <w:sz w:val="26"/>
                <w:szCs w:val="26"/>
              </w:rPr>
              <w:t xml:space="preserve">   Abi-Check – bevor du abgibst</w:t>
            </w:r>
          </w:p>
        </w:tc>
      </w:tr>
      <w:tr>
        <w:trPr>
          <w:cantSplit/>
        </w:trPr>
        <w:tc>
          <w:tcPr>
            <w:tcW w:type="dxa" w:w="9638"/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Geh jede Implementierung mit dieser Liste durch. Jeder Haken ist eine gesicherte BE.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Signatur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genau wie gefordert (Name, Parameter, Rückgabetyp)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Rückgabe in jedem Pfad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Vor jedem Zugriff: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Leer-, Index-, null- bzw. Blatt-Abfrage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Schleifengrenzen: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Index von 0 bis Länge − 1 (Inventar: bis anzahl − 1)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Struktur am Ende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unverändert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falls die Aufgabe das fordert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Nur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erlaubte Zeichenketten-Operationen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Zeichenketten mit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equals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vergleichen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Unsichere Stellen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kurz kommentieren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// Annahme: r ist nicht leer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</w:t>
            </w:r>
          </w:p>
          <w:p>
            <w:pPr>
              <w:keepNext/>
              <w:spacing w:after="50" w:before="100"/>
            </w:pPr>
            <w:r>
              <w:rPr>
                <w:b/>
                <w:bCs/>
                <w:color w:val="1F4E79"/>
                <w:sz w:val="22"/>
                <w:szCs w:val="22"/>
              </w:rPr>
              <w:t xml:space="preserve">Typische BE-Killer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return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fehlt in einem Zweig ·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==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bei Zeichenketten · Schleife bis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length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statt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length − 1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Zugriff auf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null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(leerer Platz, fehlende Waffe) · private Attribute der Oberklasse direkt benutzt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Unterklasse ohne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super(…)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als erste Anweisung im Konstruktor</w:t>
            </w:r>
          </w:p>
        </w:tc>
      </w:tr>
    </w:tbl>
    <w:p>
      <w:pPr>
        <w:spacing w:after="0" w:before="0" w:line="80" w:lineRule="exact"/>
      </w:pPr>
    </w:p>
    <w:p>
      <w:pPr>
        <w:pBdr>
          <w:bottom w:val="dashed" w:color="999999" w:sz="6" w:space="4"/>
        </w:pBdr>
        <w:spacing w:after="160" w:before="120"/>
        <w:jc w:val="center"/>
      </w:pPr>
      <w:r>
        <w:rPr>
          <w:color w:val="999999"/>
          <w:sz w:val="16"/>
          <w:szCs w:val="16"/>
        </w:rPr>
        <w:t xml:space="preserve">✂  hier ausschneiden</w:t>
      </w:r>
    </w:p>
    <w:tbl>
      <w:tblPr>
        <w:tblW w:type="dxa" w:w="9638"/>
        <w:tblBorders>
          <w:top w:val="single" w:color="1F4E79" w:sz="18"/>
          <w:left w:val="single" w:color="1F4E79" w:sz="18"/>
          <w:bottom w:val="single" w:color="1F4E79" w:sz="18"/>
          <w:right w:val="single" w:color="1F4E79" w:sz="18"/>
          <w:insideH w:val="single" w:color="1F4E79" w:sz="18"/>
          <w:insideV w:val="single" w:color="1F4E79" w:sz="18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1F4E79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F2D27A"/>
                <w:sz w:val="18"/>
                <w:szCs w:val="18"/>
              </w:rPr>
              <w:t xml:space="preserve">WERKZEUGKARTE 2</w:t>
            </w:r>
            <w:r>
              <w:rPr>
                <w:b/>
                <w:bCs/>
                <w:color w:val="FFFFFF"/>
                <w:sz w:val="26"/>
                <w:szCs w:val="26"/>
              </w:rPr>
              <w:t xml:space="preserve">   Zeitbudget im Abitur</w:t>
            </w:r>
          </w:p>
        </w:tc>
      </w:tr>
      <w:tr>
        <w:trPr>
          <w:cantSplit/>
        </w:trPr>
        <w:tc>
          <w:tcPr>
            <w:tcW w:type="dxa" w:w="9638"/>
            <w:tcMar>
              <w:top w:type="dxa" w:w="140"/>
              <w:left w:type="dxa" w:w="220"/>
              <w:bottom w:type="dxa" w:w="120"/>
              <w:right w:type="dxa" w:w="220"/>
            </w:tcMar>
          </w:tcPr>
          <w:tbl>
            <w:tblPr>
              <w:tblW w:type="dxa" w:w="919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500"/>
              <w:gridCol w:w="4698"/>
            </w:tblGrid>
            <w:tr>
              <w:trPr>
                <w:cantSplit/>
              </w:trPr>
              <w:tc>
                <w:tcPr>
                  <w:tcW w:type="dxa" w:w="45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Faustregel: ca. 2,5 Minuten pro BE.</w:t>
                  </w:r>
                </w:p>
                <w:tbl>
                  <w:tblPr>
                    <w:tblW w:type="dxa" w:w="4300"/>
                    <w:tblBorders>
                      <w:top w:val="single" w:color="9DB7D5" w:sz="4"/>
                      <w:left w:val="single" w:color="9DB7D5" w:sz="4"/>
                      <w:bottom w:val="single" w:color="9DB7D5" w:sz="4"/>
                      <w:right w:val="single" w:color="9DB7D5" w:sz="4"/>
                      <w:insideH w:val="single" w:color="9DB7D5" w:sz="4"/>
                      <w:insideV w:val="single" w:color="9DB7D5" w:sz="4"/>
                    </w:tblBorders>
                    <w:tblLayout w:type="fixed"/>
                  </w:tblPr>
                  <w:tblGrid>
                    <w:gridCol w:w="860"/>
                    <w:gridCol w:w="1290"/>
                    <w:gridCol w:w="860"/>
                    <w:gridCol w:w="1290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860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 xml:space="preserve">BE</w:t>
                        </w:r>
                      </w:p>
                    </w:tc>
                    <w:tc>
                      <w:tcPr>
                        <w:tcW w:type="dxa" w:w="1290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 xml:space="preserve">Minuten</w:t>
                        </w:r>
                      </w:p>
                    </w:tc>
                    <w:tc>
                      <w:tcPr>
                        <w:tcW w:type="dxa" w:w="860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 xml:space="preserve">BE</w:t>
                        </w:r>
                      </w:p>
                    </w:tc>
                    <w:tc>
                      <w:tcPr>
                        <w:tcW w:type="dxa" w:w="1290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 xml:space="preserve">Minuten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6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W w:type="dxa" w:w="129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2,5</w:t>
                        </w:r>
                      </w:p>
                    </w:tc>
                    <w:tc>
                      <w:tcPr>
                        <w:tcW w:type="dxa" w:w="86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6</w:t>
                        </w:r>
                      </w:p>
                    </w:tc>
                    <w:tc>
                      <w:tcPr>
                        <w:tcW w:type="dxa" w:w="129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6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2</w:t>
                        </w:r>
                      </w:p>
                    </w:tc>
                    <w:tc>
                      <w:tcPr>
                        <w:tcW w:type="dxa" w:w="129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5</w:t>
                        </w:r>
                      </w:p>
                    </w:tc>
                    <w:tc>
                      <w:tcPr>
                        <w:tcW w:type="dxa" w:w="86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8</w:t>
                        </w:r>
                      </w:p>
                    </w:tc>
                    <w:tc>
                      <w:tcPr>
                        <w:tcW w:type="dxa" w:w="129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20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6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3</w:t>
                        </w:r>
                      </w:p>
                    </w:tc>
                    <w:tc>
                      <w:tcPr>
                        <w:tcW w:type="dxa" w:w="129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7,5</w:t>
                        </w:r>
                      </w:p>
                    </w:tc>
                    <w:tc>
                      <w:tcPr>
                        <w:tcW w:type="dxa" w:w="86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10</w:t>
                        </w:r>
                      </w:p>
                    </w:tc>
                    <w:tc>
                      <w:tcPr>
                        <w:tcW w:type="dxa" w:w="129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25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6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4</w:t>
                        </w:r>
                      </w:p>
                    </w:tc>
                    <w:tc>
                      <w:tcPr>
                        <w:tcW w:type="dxa" w:w="129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10</w:t>
                        </w:r>
                      </w:p>
                    </w:tc>
                    <w:tc>
                      <w:tcPr>
                        <w:tcW w:type="dxa" w:w="86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12</w:t>
                        </w:r>
                      </w:p>
                    </w:tc>
                    <w:tc>
                      <w:tcPr>
                        <w:tcW w:type="dxa" w:w="129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30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6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5</w:t>
                        </w:r>
                      </w:p>
                    </w:tc>
                    <w:tc>
                      <w:tcPr>
                        <w:tcW w:type="dxa" w:w="129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12,5</w:t>
                        </w:r>
                      </w:p>
                    </w:tc>
                    <w:tc>
                      <w:tcPr>
                        <w:tcW w:type="dxa" w:w="86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24</w:t>
                        </w:r>
                      </w:p>
                    </w:tc>
                    <w:tc>
                      <w:tcPr>
                        <w:tcW w:type="dxa" w:w="129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60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69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Anforderungsbereiche im Abitur</w:t>
                  </w:r>
                </w:p>
                <w:tbl>
                  <w:tblPr>
                    <w:tblW w:type="dxa" w:w="4498"/>
                    <w:tblBorders>
                      <w:top w:val="single" w:color="9DB7D5" w:sz="4"/>
                      <w:left w:val="single" w:color="9DB7D5" w:sz="4"/>
                      <w:bottom w:val="single" w:color="9DB7D5" w:sz="4"/>
                      <w:right w:val="single" w:color="9DB7D5" w:sz="4"/>
                      <w:insideH w:val="single" w:color="9DB7D5" w:sz="4"/>
                      <w:insideV w:val="single" w:color="9DB7D5" w:sz="4"/>
                    </w:tblBorders>
                    <w:tblLayout w:type="fixed"/>
                  </w:tblPr>
                  <w:tblGrid>
                    <w:gridCol w:w="1484"/>
                    <w:gridCol w:w="1529"/>
                    <w:gridCol w:w="1485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1484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 xml:space="preserve">AFB I</w:t>
                        </w:r>
                      </w:p>
                    </w:tc>
                    <w:tc>
                      <w:tcPr>
                        <w:tcW w:type="dxa" w:w="1529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 xml:space="preserve">AFB II</w:t>
                        </w:r>
                      </w:p>
                    </w:tc>
                    <w:tc>
                      <w:tcPr>
                        <w:tcW w:type="dxa" w:w="1485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20"/>
                            <w:szCs w:val="20"/>
                          </w:rPr>
                          <w:t xml:space="preserve">AFB III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84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30 %</w:t>
                        </w:r>
                      </w:p>
                    </w:tc>
                    <w:tc>
                      <w:tcPr>
                        <w:tcW w:type="dxa" w:w="1529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53 %</w:t>
                        </w:r>
                      </w:p>
                    </w:tc>
                    <w:tc>
                      <w:tcPr>
                        <w:tcW w:type="dxa" w:w="148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20"/>
                            <w:szCs w:val="20"/>
                          </w:rPr>
                          <w:t xml:space="preserve">17 %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Erst alle Teilaufgaben überfliegen und die BE notieren.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Zeit pro Teilaufgabe an den Rand schreiben.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Hängst du fest: Lücke markieren, weitermachen, später zurückkommen.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Am Ende 5 Minuten für den Abi-Check einplanen.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p>
      <w:r>
        <w:br w:type="page"/>
      </w:r>
    </w:p>
    <w:tbl>
      <w:tblPr>
        <w:tblW w:type="dxa" w:w="9638"/>
        <w:tblBorders>
          <w:top w:val="single" w:color="1F4E79" w:sz="18"/>
          <w:left w:val="single" w:color="1F4E79" w:sz="18"/>
          <w:bottom w:val="single" w:color="1F4E79" w:sz="18"/>
          <w:right w:val="single" w:color="1F4E79" w:sz="18"/>
          <w:insideH w:val="single" w:color="1F4E79" w:sz="18"/>
          <w:insideV w:val="single" w:color="1F4E79" w:sz="18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1F4E79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F2D27A"/>
                <w:sz w:val="18"/>
                <w:szCs w:val="18"/>
              </w:rPr>
              <w:t xml:space="preserve">WERKZEUGKARTE 3</w:t>
            </w:r>
            <w:r>
              <w:rPr>
                <w:b/>
                <w:bCs/>
                <w:color w:val="FFFFFF"/>
                <w:sz w:val="26"/>
                <w:szCs w:val="26"/>
              </w:rPr>
              <w:t xml:space="preserve">   Struktogramm-Spickblatt (EH § 5)</w:t>
            </w:r>
          </w:p>
        </w:tc>
      </w:tr>
      <w:tr>
        <w:trPr>
          <w:cantSplit/>
        </w:trPr>
        <w:tc>
          <w:tcPr>
            <w:tcW w:type="dxa" w:w="9638"/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Sprachunabhängig. Zuweisung mit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←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, Vergleiche mit =, ≠, &lt;, ≤, &gt;, ≥; Verknüpfung mit und, oder, nicht.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Kopf mit Signatur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name(p: Typ): Typ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gib … zurück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beendet die Methode sofort.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erzeuge …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ruft einen Konstruktor auf.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Zählschleife: „für i von 0 bis n − 1“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„bis“ ist einschließlich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. Kommentare mit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//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.</w:t>
            </w:r>
          </w:p>
          <w:tbl>
            <w:tblPr>
              <w:tblW w:type="dxa" w:w="919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599"/>
              <w:gridCol w:w="4599"/>
            </w:tblGrid>
            <w:tr>
              <w:trPr>
                <w:cantSplit/>
              </w:trPr>
              <w:tc>
                <w:tcPr>
                  <w:tcW w:type="dxa" w:w="459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keepNext/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Kopf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mit Signatur</w:t>
                  </w:r>
                </w:p>
                <w:p>
                  <w:pPr>
                    <w:spacing w:after="60" w:before="60"/>
                    <w:jc w:val="left"/>
                  </w:pPr>
                  <w:r>
                    <w:drawing>
                      <wp:inline distT="0" distB="0" distL="0" distR="0">
                        <wp:extent cx="2733675" cy="590550"/>
                        <wp:effectExtent t="0" r="0" b="0" l="0"/>
                        <wp:docPr id="1" name="el_kopf.png" descr="el_kopf.png" title="el_kopf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5905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keepNext/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Zuweisung</w:t>
                  </w:r>
                </w:p>
                <w:p>
                  <w:pPr>
                    <w:spacing w:after="60" w:before="60"/>
                    <w:jc w:val="left"/>
                  </w:pPr>
                  <w:r>
                    <w:drawing>
                      <wp:inline distT="0" distB="0" distL="0" distR="0">
                        <wp:extent cx="2705100" cy="304800"/>
                        <wp:effectExtent t="0" r="0" b="0" l="0"/>
                        <wp:docPr id="1" name="el_zuweisung.png" descr="el_zuweisung.png" title="el_zuweis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05100" cy="30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keepNext/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Objekt erzeugen</w:t>
                  </w:r>
                </w:p>
                <w:p>
                  <w:pPr>
                    <w:spacing w:after="60" w:before="60"/>
                    <w:jc w:val="left"/>
                  </w:pPr>
                  <w:r>
                    <w:drawing>
                      <wp:inline distT="0" distB="0" distL="0" distR="0">
                        <wp:extent cx="2705100" cy="304800"/>
                        <wp:effectExtent t="0" r="0" b="0" l="0"/>
                        <wp:docPr id="1" name="el_erzeuge.png" descr="el_erzeuge.png" title="el_erzeug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05100" cy="30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keepNext/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Methodenaufruf</w:t>
                  </w:r>
                </w:p>
                <w:p>
                  <w:pPr>
                    <w:spacing w:after="60" w:before="60"/>
                    <w:jc w:val="left"/>
                  </w:pPr>
                  <w:r>
                    <w:drawing>
                      <wp:inline distT="0" distB="0" distL="0" distR="0">
                        <wp:extent cx="2705100" cy="304800"/>
                        <wp:effectExtent t="0" r="0" b="0" l="0"/>
                        <wp:docPr id="1" name="el_aufruf.png" descr="el_aufruf.png" title="el_aufruf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05100" cy="30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keepNext/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Rückgabe</w:t>
                  </w:r>
                </w:p>
                <w:p>
                  <w:pPr>
                    <w:spacing w:after="60" w:before="60"/>
                    <w:jc w:val="left"/>
                  </w:pPr>
                  <w:r>
                    <w:drawing>
                      <wp:inline distT="0" distB="0" distL="0" distR="0">
                        <wp:extent cx="2705100" cy="304800"/>
                        <wp:effectExtent t="0" r="0" b="0" l="0"/>
                        <wp:docPr id="1" name="el_rueckgabe.png" descr="el_rueckgabe.png" title="el_rueckgab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05100" cy="30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keepNext/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Kommentar</w:t>
                  </w:r>
                </w:p>
                <w:p>
                  <w:pPr>
                    <w:spacing w:after="60" w:before="60"/>
                    <w:jc w:val="left"/>
                  </w:pPr>
                  <w:r>
                    <w:drawing>
                      <wp:inline distT="0" distB="0" distL="0" distR="0">
                        <wp:extent cx="2705100" cy="304800"/>
                        <wp:effectExtent t="0" r="0" b="0" l="0"/>
                        <wp:docPr id="1" name="el_kommentar.png" descr="el_kommentar.png" title="el_kommenta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05100" cy="30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59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keepNext/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Verzweigung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– links wahr, rechts falsch</w:t>
                  </w:r>
                </w:p>
                <w:p>
                  <w:pPr>
                    <w:spacing w:after="60" w:before="60"/>
                    <w:jc w:val="left"/>
                  </w:pPr>
                  <w:r>
                    <w:drawing>
                      <wp:inline distT="0" distB="0" distL="0" distR="0">
                        <wp:extent cx="2705100" cy="838200"/>
                        <wp:effectExtent t="0" r="0" b="0" l="0"/>
                        <wp:docPr id="1" name="el_verzweigung.png" descr="el_verzweigung.png" title="el_verzweig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05100" cy="838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keepNext/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Solange-Schleife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(kopfgesteuert)</w:t>
                  </w:r>
                </w:p>
                <w:p>
                  <w:pPr>
                    <w:spacing w:after="60" w:before="60"/>
                    <w:jc w:val="left"/>
                  </w:pPr>
                  <w:r>
                    <w:drawing>
                      <wp:inline distT="0" distB="0" distL="0" distR="0">
                        <wp:extent cx="2705100" cy="561975"/>
                        <wp:effectExtent t="0" r="0" b="0" l="0"/>
                        <wp:docPr id="1" name="el_solange.png" descr="el_solange.png" title="el_solang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05100" cy="5619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keepNext/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Zählschleife</w:t>
                  </w:r>
                </w:p>
                <w:p>
                  <w:pPr>
                    <w:spacing w:after="60" w:before="60"/>
                    <w:jc w:val="left"/>
                  </w:pPr>
                  <w:r>
                    <w:drawing>
                      <wp:inline distT="0" distB="0" distL="0" distR="0">
                        <wp:extent cx="2705100" cy="561975"/>
                        <wp:effectExtent t="0" r="0" b="0" l="0"/>
                        <wp:docPr id="1" name="el_zaehl.png" descr="el_zaehl.png" title="el_zaeh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05100" cy="5619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keepNext/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Für-jedes-Schleife</w:t>
                  </w:r>
                </w:p>
                <w:p>
                  <w:pPr>
                    <w:spacing w:after="60" w:before="60"/>
                    <w:jc w:val="left"/>
                  </w:pPr>
                  <w:r>
                    <w:drawing>
                      <wp:inline distT="0" distB="0" distL="0" distR="0">
                        <wp:extent cx="2705100" cy="561975"/>
                        <wp:effectExtent t="0" r="0" b="0" l="0"/>
                        <wp:docPr id="1" name="el_foreach.png" descr="el_foreach.png" title="el_foreach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05100" cy="5619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keepNext/>
              <w:spacing w:after="50" w:before="100"/>
            </w:pPr>
            <w:r>
              <w:rPr>
                <w:b/>
                <w:bCs/>
                <w:color w:val="1F4E79"/>
                <w:sz w:val="22"/>
                <w:szCs w:val="22"/>
              </w:rPr>
              <w:t xml:space="preserve">Komplettes Beispiel</w:t>
            </w:r>
          </w:p>
          <w:tbl>
            <w:tblPr>
              <w:tblW w:type="dxa" w:w="919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000"/>
              <w:gridCol w:w="4198"/>
            </w:tblGrid>
            <w:tr>
              <w:trPr>
                <w:cantSplit/>
              </w:trPr>
              <w:tc>
                <w:tcPr>
                  <w:tcW w:type="dxa" w:w="50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60" w:before="60"/>
                    <w:jc w:val="left"/>
                  </w:pPr>
                  <w:r>
                    <w:drawing>
                      <wp:inline distT="0" distB="0" distL="0" distR="0">
                        <wp:extent cx="3095625" cy="1371600"/>
                        <wp:effectExtent t="0" r="0" b="0" l="0"/>
                        <wp:docPr id="1" name="wk_beispiel.png" descr="wk_beispiel.png" title="wk_beispi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095625" cy="1371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19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int zaehleGroesser(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int[] r, int grenze)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int anzahl = 0;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Zaehler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for (int x :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if (x &gt; grenze)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    anzahl = anzahl + 1;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return anzahl;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Typische Notationsfehler: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Zuweisung mit = statt ← · leerer falsch-Zweig fehlt ganz · Schleifenrumpf nicht eingerückt · Kopf ohne Typen · „gib zurück“ vergessen.</w:t>
            </w:r>
          </w:p>
        </w:tc>
      </w:tr>
    </w:tbl>
    <w:p>
      <w:pPr>
        <w:spacing w:after="0" w:before="0" w:line="80" w:lineRule="exact"/>
      </w:pPr>
    </w:p>
    <w:p>
      <w:r>
        <w:br w:type="page"/>
      </w:r>
    </w:p>
    <w:tbl>
      <w:tblPr>
        <w:tblW w:type="dxa" w:w="9638"/>
        <w:tblBorders>
          <w:top w:val="single" w:color="1F4E79" w:sz="18"/>
          <w:left w:val="single" w:color="1F4E79" w:sz="18"/>
          <w:bottom w:val="single" w:color="1F4E79" w:sz="18"/>
          <w:right w:val="single" w:color="1F4E79" w:sz="18"/>
          <w:insideH w:val="single" w:color="1F4E79" w:sz="18"/>
          <w:insideV w:val="single" w:color="1F4E79" w:sz="18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1F4E79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F2D27A"/>
                <w:sz w:val="18"/>
                <w:szCs w:val="18"/>
              </w:rPr>
              <w:t xml:space="preserve">WERKZEUGKARTE 4</w:t>
            </w:r>
            <w:r>
              <w:rPr>
                <w:b/>
                <w:bCs/>
                <w:color w:val="FFFFFF"/>
                <w:sz w:val="26"/>
                <w:szCs w:val="26"/>
              </w:rPr>
              <w:t xml:space="preserve">   Signaturen und Typnamen</w:t>
            </w:r>
          </w:p>
        </w:tc>
      </w:tr>
      <w:tr>
        <w:trPr>
          <w:cantSplit/>
        </w:trPr>
        <w:tc>
          <w:tcPr>
            <w:tcW w:type="dxa" w:w="9638"/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spacing w:after="10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name(parameter: Typ, …): Rückgabetyp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  z. B. </w:t>
            </w: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shd w:fill="EDEDED" w:color="auto" w:val="clear"/>
              </w:rPr>
              <w:t xml:space="preserve">zaehle(r: Reihung von Ganzzahl, x: Ganzzahl): Ganzzahl</w:t>
            </w:r>
          </w:p>
          <w:tbl>
            <w:tblPr>
              <w:tblW w:type="dxa" w:w="919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840"/>
              <w:gridCol w:w="1472"/>
              <w:gridCol w:w="2759"/>
              <w:gridCol w:w="3127"/>
            </w:tblGrid>
            <w:tr>
              <w:trPr>
                <w:cantSplit/>
                <w:tblHeader/>
              </w:trPr>
              <w:tc>
                <w:tcPr>
                  <w:tcW w:type="dxa" w:w="184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Abitur</w:t>
                  </w:r>
                </w:p>
              </w:tc>
              <w:tc>
                <w:tcPr>
                  <w:tcW w:type="dxa" w:w="147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Java</w:t>
                  </w:r>
                </w:p>
              </w:tc>
              <w:tc>
                <w:tcPr>
                  <w:tcW w:type="dxa" w:w="275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Abitur</w:t>
                  </w:r>
                </w:p>
              </w:tc>
              <w:tc>
                <w:tcPr>
                  <w:tcW w:type="dxa" w:w="312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Java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Ganzzahl</w:t>
                  </w:r>
                </w:p>
              </w:tc>
              <w:tc>
                <w:tcPr>
                  <w:tcW w:type="dxa" w:w="14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</w:t>
                  </w:r>
                </w:p>
              </w:tc>
              <w:tc>
                <w:tcPr>
                  <w:tcW w:type="dxa" w:w="275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nichts</w:t>
                  </w:r>
                </w:p>
              </w:tc>
              <w:tc>
                <w:tcPr>
                  <w:tcW w:type="dxa" w:w="312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void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Kommazahl</w:t>
                  </w:r>
                </w:p>
              </w:tc>
              <w:tc>
                <w:tcPr>
                  <w:tcW w:type="dxa" w:w="14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double</w:t>
                  </w:r>
                </w:p>
              </w:tc>
              <w:tc>
                <w:tcPr>
                  <w:tcW w:type="dxa" w:w="275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Reihung von Ganzzahl</w:t>
                  </w:r>
                </w:p>
              </w:tc>
              <w:tc>
                <w:tcPr>
                  <w:tcW w:type="dxa" w:w="312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int[]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Wahrheitswert</w:t>
                  </w:r>
                </w:p>
              </w:tc>
              <w:tc>
                <w:tcPr>
                  <w:tcW w:type="dxa" w:w="14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boolean</w:t>
                  </w:r>
                </w:p>
              </w:tc>
              <w:tc>
                <w:tcPr>
                  <w:tcW w:type="dxa" w:w="275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Reihung von Gegenstand</w:t>
                  </w:r>
                </w:p>
              </w:tc>
              <w:tc>
                <w:tcPr>
                  <w:tcW w:type="dxa" w:w="312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Gegenstand[]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Zeichen</w:t>
                  </w:r>
                </w:p>
              </w:tc>
              <w:tc>
                <w:tcPr>
                  <w:tcW w:type="dxa" w:w="14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char</w:t>
                  </w:r>
                </w:p>
              </w:tc>
              <w:tc>
                <w:tcPr>
                  <w:tcW w:type="dxa" w:w="275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Klassenname (z. B. Held)</w:t>
                  </w:r>
                </w:p>
              </w:tc>
              <w:tc>
                <w:tcPr>
                  <w:tcW w:type="dxa" w:w="312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Held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Zeichenkette</w:t>
                  </w:r>
                </w:p>
              </w:tc>
              <w:tc>
                <w:tcPr>
                  <w:tcW w:type="dxa" w:w="14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String</w:t>
                  </w:r>
                </w:p>
              </w:tc>
              <w:tc>
                <w:tcPr>
                  <w:tcW w:type="dxa" w:w="275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+ c Held(name: Zeichenkette)</w:t>
                  </w:r>
                </w:p>
              </w:tc>
              <w:tc>
                <w:tcPr>
                  <w:tcW w:type="dxa" w:w="312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public Held(String name)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Immer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Reihung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, nie „Array“. Index 0 bis Länge − 1; 2D: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r[zeile][spalte]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. Länge auslesen und for-each sind erlaubt.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/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bei Ganzzahlen ganzzahlig (7 / 2 = 3),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%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liefert den Rest (7 % 2 = 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Ganzzahlige Zufallszahl von 1 bis n: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n) + 1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. Ganzzahlig runden (x ≥ 0):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(x + 0.5)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.</w:t>
            </w:r>
          </w:p>
        </w:tc>
      </w:tr>
    </w:tbl>
    <w:p>
      <w:pPr>
        <w:spacing w:after="0" w:before="0" w:line="80" w:lineRule="exact"/>
      </w:pPr>
    </w:p>
    <w:p>
      <w:pPr>
        <w:pBdr>
          <w:bottom w:val="dashed" w:color="999999" w:sz="6" w:space="4"/>
        </w:pBdr>
        <w:spacing w:after="160" w:before="120"/>
        <w:jc w:val="center"/>
      </w:pPr>
      <w:r>
        <w:rPr>
          <w:color w:val="999999"/>
          <w:sz w:val="16"/>
          <w:szCs w:val="16"/>
        </w:rPr>
        <w:t xml:space="preserve">✂  hier ausschneiden</w:t>
      </w:r>
    </w:p>
    <w:tbl>
      <w:tblPr>
        <w:tblW w:type="dxa" w:w="9638"/>
        <w:tblBorders>
          <w:top w:val="single" w:color="1F4E79" w:sz="18"/>
          <w:left w:val="single" w:color="1F4E79" w:sz="18"/>
          <w:bottom w:val="single" w:color="1F4E79" w:sz="18"/>
          <w:right w:val="single" w:color="1F4E79" w:sz="18"/>
          <w:insideH w:val="single" w:color="1F4E79" w:sz="18"/>
          <w:insideV w:val="single" w:color="1F4E79" w:sz="18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1F4E79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F2D27A"/>
                <w:sz w:val="18"/>
                <w:szCs w:val="18"/>
              </w:rPr>
              <w:t xml:space="preserve">WERKZEUGKARTE 5</w:t>
            </w:r>
            <w:r>
              <w:rPr>
                <w:b/>
                <w:bCs/>
                <w:color w:val="FFFFFF"/>
                <w:sz w:val="26"/>
                <w:szCs w:val="26"/>
              </w:rPr>
              <w:t xml:space="preserve">   Erlaubte Zeichenketten-Operationen (abschließend!)</w:t>
            </w:r>
          </w:p>
        </w:tc>
      </w:tr>
      <w:tr>
        <w:trPr>
          <w:cantSplit/>
        </w:trPr>
        <w:tc>
          <w:tcPr>
            <w:tcW w:type="dxa" w:w="9638"/>
            <w:tcMar>
              <w:top w:type="dxa" w:w="140"/>
              <w:left w:type="dxa" w:w="220"/>
              <w:bottom w:type="dxa" w:w="120"/>
              <w:right w:type="dxa" w:w="220"/>
            </w:tcMar>
          </w:tcPr>
          <w:tbl>
            <w:tblPr>
              <w:tblW w:type="dxa" w:w="919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943"/>
              <w:gridCol w:w="2391"/>
              <w:gridCol w:w="3864"/>
            </w:tblGrid>
            <w:tr>
              <w:trPr>
                <w:cantSplit/>
                <w:tblHeader/>
              </w:trPr>
              <w:tc>
                <w:tcPr>
                  <w:tcW w:type="dxa" w:w="294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Operation</w:t>
                  </w:r>
                </w:p>
              </w:tc>
              <w:tc>
                <w:tcPr>
                  <w:tcW w:type="dxa" w:w="239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Java</w:t>
                  </w:r>
                </w:p>
              </w:tc>
              <w:tc>
                <w:tcPr>
                  <w:tcW w:type="dxa" w:w="3864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Beispiel mit s = "Drache"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4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Länge</w:t>
                  </w:r>
                </w:p>
              </w:tc>
              <w:tc>
                <w:tcPr>
                  <w:tcW w:type="dxa" w:w="23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s.length()</w:t>
                  </w:r>
                </w:p>
              </w:tc>
              <w:tc>
                <w:tcPr>
                  <w:tcW w:type="dxa" w:w="386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4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Zeichen an Position</w:t>
                  </w:r>
                </w:p>
              </w:tc>
              <w:tc>
                <w:tcPr>
                  <w:tcW w:type="dxa" w:w="23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s.charAt(i)</w:t>
                  </w:r>
                </w:p>
              </w:tc>
              <w:tc>
                <w:tcPr>
                  <w:tcW w:type="dxa" w:w="386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s.charAt(0)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→ 'D'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4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Teilzeichenkette (a einschl., b ausschl.)</w:t>
                  </w:r>
                </w:p>
              </w:tc>
              <w:tc>
                <w:tcPr>
                  <w:tcW w:type="dxa" w:w="23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s.substring(a, b)</w:t>
                  </w:r>
                </w:p>
              </w:tc>
              <w:tc>
                <w:tcPr>
                  <w:tcW w:type="dxa" w:w="386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s.substring(1, 4)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→ "rac"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4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Verketten</w:t>
                  </w:r>
                </w:p>
              </w:tc>
              <w:tc>
                <w:tcPr>
                  <w:tcW w:type="dxa" w:w="23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 + t</w:t>
                  </w:r>
                </w:p>
              </w:tc>
              <w:tc>
                <w:tcPr>
                  <w:tcW w:type="dxa" w:w="386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 + "nei"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→ "Drachenei"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4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Gleichheit</w:t>
                  </w:r>
                </w:p>
              </w:tc>
              <w:tc>
                <w:tcPr>
                  <w:tcW w:type="dxa" w:w="23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s.equals(t)</w:t>
                  </w:r>
                </w:p>
              </w:tc>
              <w:tc>
                <w:tcPr>
                  <w:tcW w:type="dxa" w:w="386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s.equals("Drache")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→ true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4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enthält Teilzeichenkette</w:t>
                  </w:r>
                </w:p>
              </w:tc>
              <w:tc>
                <w:tcPr>
                  <w:tcW w:type="dxa" w:w="23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s.contains(t)</w:t>
                  </w:r>
                </w:p>
              </w:tc>
              <w:tc>
                <w:tcPr>
                  <w:tcW w:type="dxa" w:w="386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s.contains("ach")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→ true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4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lexikographischer Vergleich</w:t>
                  </w:r>
                </w:p>
              </w:tc>
              <w:tc>
                <w:tcPr>
                  <w:tcW w:type="dxa" w:w="23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s.compareTo(t)</w:t>
                  </w:r>
                </w:p>
              </w:tc>
              <w:tc>
                <w:tcPr>
                  <w:tcW w:type="dxa" w:w="386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&lt; 0: s vorher · 0: gleich · &gt; 0: s nachher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4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ASCII-Wert ↔ Zeichen</w:t>
                  </w:r>
                </w:p>
              </w:tc>
              <w:tc>
                <w:tcPr>
                  <w:tcW w:type="dxa" w:w="23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 c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 /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(char) n</w:t>
                  </w:r>
                </w:p>
              </w:tc>
              <w:tc>
                <w:tcPr>
                  <w:tcW w:type="dxa" w:w="386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 'A'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→ 65 ·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(char) 97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→ 'a'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Nicht erlaubt: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toLowerCase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toUpperCase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split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indexOf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trim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replace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… · Zeichenketten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nie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==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vergleichen (die Online-IDE erlaubt es, das Abitur nicht). Einzelne Zeichen (char) dagegen mit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==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s.charAt(i) == 'a'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.</w:t>
            </w:r>
          </w:p>
        </w:tc>
      </w:tr>
    </w:tbl>
    <w:p>
      <w:pPr>
        <w:spacing w:after="0" w:before="0" w:line="80" w:lineRule="exact"/>
      </w:pPr>
    </w:p>
    <w:p>
      <w:r>
        <w:br w:type="page"/>
      </w:r>
    </w:p>
    <w:tbl>
      <w:tblPr>
        <w:tblW w:type="dxa" w:w="9638"/>
        <w:tblBorders>
          <w:top w:val="single" w:color="1F4E79" w:sz="18"/>
          <w:left w:val="single" w:color="1F4E79" w:sz="18"/>
          <w:bottom w:val="single" w:color="1F4E79" w:sz="18"/>
          <w:right w:val="single" w:color="1F4E79" w:sz="18"/>
          <w:insideH w:val="single" w:color="1F4E79" w:sz="18"/>
          <w:insideV w:val="single" w:color="1F4E79" w:sz="18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1F4E79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b/>
                <w:bCs/>
                <w:color w:val="F2D27A"/>
                <w:sz w:val="18"/>
                <w:szCs w:val="18"/>
              </w:rPr>
              <w:t xml:space="preserve">WERKZEUGKARTE 6</w:t>
            </w:r>
            <w:r>
              <w:rPr>
                <w:b/>
                <w:bCs/>
                <w:color w:val="FFFFFF"/>
                <w:sz w:val="26"/>
                <w:szCs w:val="26"/>
              </w:rPr>
              <w:t xml:space="preserve">   Klassendiagramm und Objektkarten (EH § 6)</w:t>
            </w:r>
          </w:p>
        </w:tc>
      </w:tr>
      <w:tr>
        <w:trPr>
          <w:cantSplit/>
        </w:trPr>
        <w:tc>
          <w:tcPr>
            <w:tcW w:type="dxa" w:w="9638"/>
            <w:tcMar>
              <w:top w:type="dxa" w:w="140"/>
              <w:left w:type="dxa" w:w="220"/>
              <w:bottom w:type="dxa" w:w="120"/>
              <w:right w:type="dxa" w:w="220"/>
            </w:tcMar>
          </w:tcPr>
          <w:p>
            <w:pPr>
              <w:keepNext/>
              <w:spacing w:after="50" w:before="100"/>
            </w:pPr>
            <w:r>
              <w:rPr>
                <w:b/>
                <w:bCs/>
                <w:color w:val="1F4E79"/>
                <w:sz w:val="22"/>
                <w:szCs w:val="22"/>
              </w:rPr>
              <w:t xml:space="preserve">Klassenkarten und Klassendiagramm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5476875" cy="2505075"/>
                  <wp:effectExtent t="0" r="0" b="0" l="0"/>
                  <wp:docPr id="1" name="wk_klassen.png" descr="wk_klassen.png" title="wk_klass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76875" cy="2505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Sichtbarkeit ist Pflicht: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−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privat (Attribute),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+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öffentlich (Methoden, Konstruktoren).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Attribut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- leben: Ganzzahl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· Konstruktor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+ c Held(name: Zeichenkette)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· Methode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+ heilen(punkte: Ganzzahl): nichts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Assoziation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(eine Klasse hat ein Attribut vom Typ der anderen, auch als Reihung): einfache Linie,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ohne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Beschriftung und Kardinalitäten.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Vererbung: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Pfeil mit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hohler Dreiecksspitze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zur Oberklasse; in der Unterklasse nur neue und überschriebene Elemente.</w:t>
            </w:r>
          </w:p>
          <w:p>
            <w:pPr>
              <w:keepNext/>
              <w:spacing w:after="50" w:before="100"/>
            </w:pPr>
            <w:r>
              <w:rPr>
                <w:b/>
                <w:bCs/>
                <w:color w:val="1F4E79"/>
                <w:sz w:val="22"/>
                <w:szCs w:val="22"/>
              </w:rPr>
              <w:t xml:space="preserve">Objektkarten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4857750" cy="2057400"/>
                  <wp:effectExtent t="0" r="0" b="0" l="0"/>
                  <wp:docPr id="1" name="wk_objekte.png" descr="wk_objekte.png" title="wk_objek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775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Kopf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objektname: Klasse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, darunter jedes Attribut mit konkretem Wert: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leben = 70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, Zeichenketten in Anführungszeichen.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Referenzen als Pfeil auf die Objektkarte; kein Objekt: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null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als Wort. Reihungen als Kästchenreihe mit Index.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Held b = a;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kopiert nur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Referenz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– es entsteht kein neues Objekt.</w:t>
            </w:r>
          </w:p>
        </w:tc>
      </w:tr>
    </w:tbl>
    <w:p>
      <w:pPr>
        <w:spacing w:after="0" w:before="0" w:line="80" w:lineRule="exact"/>
      </w:pPr>
    </w:p>
    <w:p>
      <w:pPr>
        <w:pageBreakBefore/>
        <w:spacing w:after="60"/>
      </w:pPr>
      <w:r>
        <w:rPr>
          <w:b/>
          <w:bCs/>
          <w:color w:val="1F4E79"/>
          <w:sz w:val="30"/>
          <w:szCs w:val="30"/>
        </w:rPr>
        <w:t xml:space="preserve">Kopiervorlage: Tracetabelle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Name: ______________________   Methode / Aufruf: ____________________________________________________</w:t>
      </w:r>
    </w:p>
    <w:p>
      <w:pPr>
        <w:spacing w:after="100" w:line="264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Eine Spalte je Variable (ggf. Bedingung w/f, Rückgabe/Ausgabe). Neue Zeile, sobald sich ein Wert ändert.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867"/>
        <w:gridCol w:w="1253"/>
        <w:gridCol w:w="1253"/>
        <w:gridCol w:w="1253"/>
        <w:gridCol w:w="1253"/>
        <w:gridCol w:w="1253"/>
        <w:gridCol w:w="1253"/>
        <w:gridCol w:w="1253"/>
      </w:tblGrid>
      <w:tr>
        <w:trPr>
          <w:cantSplit/>
          <w:tblHeader/>
        </w:trPr>
        <w:tc>
          <w:tcPr>
            <w:tcW w:type="dxa" w:w="867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Schritt</w:t>
            </w:r>
          </w:p>
        </w:tc>
        <w:tc>
          <w:tcPr>
            <w:tcW w:type="dxa" w:w="1253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9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11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13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14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16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17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18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19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20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21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22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23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pageBreakBefore/>
        <w:spacing w:after="60"/>
      </w:pPr>
      <w:r>
        <w:rPr>
          <w:b/>
          <w:bCs/>
          <w:color w:val="1F4E79"/>
          <w:sz w:val="30"/>
          <w:szCs w:val="30"/>
        </w:rPr>
        <w:t xml:space="preserve">Kopiervorlage: Rekursionstabelle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Name: ______________________   Methode / erster Aufruf: ____________________________________________</w:t>
      </w:r>
    </w:p>
    <w:p>
      <w:pPr>
        <w:spacing w:after="100" w:line="264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Eine Zeile je Aufruf. Tiefe 0 = erster Aufruf. Die Rückgabe trägst du ein, sobald der Aufruf endet – also von unten nach oben.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2891"/>
        <w:gridCol w:w="964"/>
        <w:gridCol w:w="1735"/>
        <w:gridCol w:w="2891"/>
      </w:tblGrid>
      <w:tr>
        <w:trPr>
          <w:cantSplit/>
          <w:tblHeader/>
        </w:trPr>
        <w:tc>
          <w:tcPr>
            <w:tcW w:type="dxa" w:w="1157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Aufruf (Nr.)</w:t>
            </w:r>
          </w:p>
        </w:tc>
        <w:tc>
          <w:tcPr>
            <w:tcW w:type="dxa" w:w="2891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Parameter</w:t>
            </w:r>
          </w:p>
        </w:tc>
        <w:tc>
          <w:tcPr>
            <w:tcW w:type="dxa" w:w="964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Tiefe</w:t>
            </w:r>
          </w:p>
        </w:tc>
        <w:tc>
          <w:tcPr>
            <w:tcW w:type="dxa" w:w="1735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Rückgabe</w:t>
            </w:r>
          </w:p>
        </w:tc>
        <w:tc>
          <w:tcPr>
            <w:tcW w:type="dxa" w:w="2891"/>
            <w:shd w:fill="DBE7F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Bemerkung (z. B. Abbruchfall)</w:t>
            </w: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9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11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13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14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16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17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18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19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20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21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4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22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pageBreakBefore/>
        <w:spacing w:after="60"/>
      </w:pPr>
      <w:r>
        <w:rPr>
          <w:b/>
          <w:bCs/>
          <w:color w:val="1F4E79"/>
          <w:sz w:val="30"/>
          <w:szCs w:val="30"/>
        </w:rPr>
        <w:t xml:space="preserve">Kopiervorlage: Struktogramm-Raster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Name: ______________________   Aufgabe: ____________________________   Kästchen = 5 mm</w:t>
      </w:r>
    </w:p>
    <w:p>
      <w:pPr>
        <w:spacing w:after="0" w:before="40"/>
        <w:jc w:val="center"/>
      </w:pPr>
      <w:r>
        <w:drawing>
          <wp:inline distT="0" distB="0" distL="0" distR="0">
            <wp:extent cx="6124575" cy="8096250"/>
            <wp:effectExtent t="0" r="0" b="0" l="0"/>
            <wp:docPr id="1" name="wk_raster.png" descr="wk_raster.png" title="wk_ras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809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Werkzeugkarten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Werkzeuge</w:t>
    </w:r>
    <w:r>
      <w:rPr>
        <w:rFonts w:ascii="Calibri" w:cs="Calibri" w:eastAsia="Calibri" w:hAnsi="Calibri"/>
        <w:color w:val="666666"/>
        <w:sz w:val="17"/>
        <w:szCs w:val="17"/>
      </w:rPr>
      <w:t xml:space="preserve">	Werkzeugkarten zum Laminieren · Kopiervorlagen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8752e28a612f41320e8554f23ba013824e0171b.png"/><Relationship Id="rId10" Type="http://schemas.openxmlformats.org/officeDocument/2006/relationships/image" Target="media/8af05c85f02275b68a93941065196cabdf3f14fb.png"/><Relationship Id="rId11" Type="http://schemas.openxmlformats.org/officeDocument/2006/relationships/image" Target="media/6b989ffeb0978e24f721b31f144d65668582ade1.png"/><Relationship Id="rId12" Type="http://schemas.openxmlformats.org/officeDocument/2006/relationships/image" Target="media/a159ca82a8465726336de4307ce8e22f61c73071.png"/><Relationship Id="rId13" Type="http://schemas.openxmlformats.org/officeDocument/2006/relationships/image" Target="media/67c261a0579cbb08dbdb20fccf4512ba2d9855d5.png"/><Relationship Id="rId14" Type="http://schemas.openxmlformats.org/officeDocument/2006/relationships/image" Target="media/f6d511713d9903ff11bb142b2d80965e5cf80124.png"/><Relationship Id="rId15" Type="http://schemas.openxmlformats.org/officeDocument/2006/relationships/image" Target="media/692b15fb6aa33e3934d4a93abdea4b23c7a12ae1.png"/><Relationship Id="rId16" Type="http://schemas.openxmlformats.org/officeDocument/2006/relationships/image" Target="media/b2f5ebd18493ccd81cd131ef394bcc51c6830753.png"/><Relationship Id="rId17" Type="http://schemas.openxmlformats.org/officeDocument/2006/relationships/image" Target="media/68e457059d90e09693222669962af2122454c671.png"/><Relationship Id="rId18" Type="http://schemas.openxmlformats.org/officeDocument/2006/relationships/image" Target="media/844810adca02b298cde95209068382430c9983f7.png"/><Relationship Id="rId19" Type="http://schemas.openxmlformats.org/officeDocument/2006/relationships/image" Target="media/14f20f8bf6902559292d513404b92aebef5a5fb3.png"/><Relationship Id="rId20" Type="http://schemas.openxmlformats.org/officeDocument/2006/relationships/image" Target="media/ac994d8c63b53eb6d37c32b63946655425f63460.png"/><Relationship Id="rId21" Type="http://schemas.openxmlformats.org/officeDocument/2006/relationships/image" Target="media/14302839bb6991a3e3df16ebea8cd2338aa7e880.png"/><Relationship Id="rId22" Type="http://schemas.openxmlformats.org/officeDocument/2006/relationships/image" Target="media/bd94b93bf081845ea1b8557cf28c4fc14006b10f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 Quest – Werkzeugkarten</dc:title>
  <dc:creator>Algo Quest</dc:creator>
  <dc:description>Algo Quest – Werkzeugkarten</dc:description>
  <cp:lastModifiedBy>Un-named</cp:lastModifiedBy>
  <cp:revision>1</cp:revision>
  <dcterms:created xsi:type="dcterms:W3CDTF">2026-10-06T13:25:30.097Z</dcterms:created>
  <dcterms:modified xsi:type="dcterms:W3CDTF">2026-10-06T13:25:30.097Z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