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1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Abi-Check – bevor du abgibst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Geh jede Implementierung mit dieser Liste durch. Jeder Haken ist eine gesicherte BE.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Signatur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genau wie gefordert (Name, Parameter, Rückgabetyp)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Rückgabe in jedem Pfad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Vor jedem Zugriff: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Leer-, Index-, null- bzw. Blatt-Abfrage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Schleifengrenzen: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Index von 0 bis Länge − 1 (Inventar: bis anzahl − 1)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Struktur am Ende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unverändert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falls die Aufgabe das fordert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Nur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erlaubte Zeichenketten-Operationen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Zeichenketten 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equals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vergleichen</w:t>
            </w:r>
          </w:p>
          <w:p>
            <w:pPr>
              <w:tabs>
                <w:tab w:val="left" w:pos="400"/>
              </w:tabs>
              <w:spacing w:after="50" w:line="259"/>
              <w:ind w:left="400" w:hanging="400"/>
            </w:pPr>
            <w:r>
              <w:rPr>
                <w:rFonts w:ascii="Segoe UI Symbol" w:cs="Segoe UI Symbol" w:eastAsia="Segoe UI Symbol" w:hAnsi="Segoe UI Symbol"/>
                <w:color w:val="1F4E79"/>
                <w:sz w:val="22"/>
                <w:szCs w:val="22"/>
              </w:rPr>
              <w:t xml:space="preserve">☐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Unsichere Stellen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kurz kommentieren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// Annahme: r ist nicht leer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</w:t>
            </w:r>
          </w:p>
          <w:p>
            <w:pPr>
              <w:keepNext/>
              <w:spacing w:after="50" w:before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Typische BE-Killer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fehlt in einem Zweig ·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bei Zeichenketten · Schleife bis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length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statt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length − 1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Zugriff auf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null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(leerer Platz, fehlende Waffe) · private Attribute der Oberklasse direkt benutzt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Unterklasse ohne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super(…)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als erste Anweisung im Konstruktor</w:t>
            </w:r>
          </w:p>
        </w:tc>
      </w:tr>
    </w:tbl>
    <w:p>
      <w:pPr>
        <w:spacing w:after="0" w:before="0" w:line="80" w:lineRule="exact"/>
      </w:pPr>
    </w:p>
    <w:p>
      <w:pPr>
        <w:pBdr>
          <w:bottom w:val="dashed" w:color="999999" w:sz="6" w:space="4"/>
        </w:pBdr>
        <w:spacing w:after="160" w:before="120"/>
        <w:jc w:val="center"/>
      </w:pPr>
      <w:r>
        <w:rPr>
          <w:color w:val="999999"/>
          <w:sz w:val="16"/>
          <w:szCs w:val="16"/>
        </w:rPr>
        <w:t xml:space="preserve">✂  hier ausschneiden</w:t>
      </w:r>
    </w:p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2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Zeitbudget im Abitur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tbl>
            <w:tblPr>
              <w:tblW w:type="dxa" w:w="919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00"/>
              <w:gridCol w:w="4698"/>
            </w:tblGrid>
            <w:tr>
              <w:trPr>
                <w:cantSplit/>
              </w:trPr>
              <w:tc>
                <w:tcPr>
                  <w:tcW w:type="dxa" w:w="45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Faustregel: ca. 2,5 Minuten pro BE.</w:t>
                  </w:r>
                </w:p>
                <w:tbl>
                  <w:tblPr>
                    <w:tblW w:type="dxa" w:w="4300"/>
                    <w:tblBorders>
                      <w:top w:val="single" w:color="9DB7D5" w:sz="4"/>
                      <w:left w:val="single" w:color="9DB7D5" w:sz="4"/>
                      <w:bottom w:val="single" w:color="9DB7D5" w:sz="4"/>
                      <w:right w:val="single" w:color="9DB7D5" w:sz="4"/>
                      <w:insideH w:val="single" w:color="9DB7D5" w:sz="4"/>
                      <w:insideV w:val="single" w:color="9DB7D5" w:sz="4"/>
                    </w:tblBorders>
                    <w:tblLayout w:type="fixed"/>
                  </w:tblPr>
                  <w:tblGrid>
                    <w:gridCol w:w="860"/>
                    <w:gridCol w:w="1290"/>
                    <w:gridCol w:w="860"/>
                    <w:gridCol w:w="129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0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BE</w:t>
                        </w:r>
                      </w:p>
                    </w:tc>
                    <w:tc>
                      <w:tcPr>
                        <w:tcW w:type="dxa" w:w="1290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Minuten</w:t>
                        </w:r>
                      </w:p>
                    </w:tc>
                    <w:tc>
                      <w:tcPr>
                        <w:tcW w:type="dxa" w:w="860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BE</w:t>
                        </w:r>
                      </w:p>
                    </w:tc>
                    <w:tc>
                      <w:tcPr>
                        <w:tcW w:type="dxa" w:w="1290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Minuten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2,5</w:t>
                        </w:r>
                      </w:p>
                    </w:tc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6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7,5</w:t>
                        </w:r>
                      </w:p>
                    </w:tc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25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30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12,5</w:t>
                        </w:r>
                      </w:p>
                    </w:tc>
                    <w:tc>
                      <w:tcPr>
                        <w:tcW w:type="dxa" w:w="86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24</w:t>
                        </w:r>
                      </w:p>
                    </w:tc>
                    <w:tc>
                      <w:tcPr>
                        <w:tcW w:type="dxa" w:w="129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60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69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Anforderungsbereiche im Abitur</w:t>
                  </w:r>
                </w:p>
                <w:tbl>
                  <w:tblPr>
                    <w:tblW w:type="dxa" w:w="4498"/>
                    <w:tblBorders>
                      <w:top w:val="single" w:color="9DB7D5" w:sz="4"/>
                      <w:left w:val="single" w:color="9DB7D5" w:sz="4"/>
                      <w:bottom w:val="single" w:color="9DB7D5" w:sz="4"/>
                      <w:right w:val="single" w:color="9DB7D5" w:sz="4"/>
                      <w:insideH w:val="single" w:color="9DB7D5" w:sz="4"/>
                      <w:insideV w:val="single" w:color="9DB7D5" w:sz="4"/>
                    </w:tblBorders>
                    <w:tblLayout w:type="fixed"/>
                  </w:tblPr>
                  <w:tblGrid>
                    <w:gridCol w:w="1484"/>
                    <w:gridCol w:w="1529"/>
                    <w:gridCol w:w="148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484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AFB I</w:t>
                        </w:r>
                      </w:p>
                    </w:tc>
                    <w:tc>
                      <w:tcPr>
                        <w:tcW w:type="dxa" w:w="1529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AFB II</w:t>
                        </w:r>
                      </w:p>
                    </w:tc>
                    <w:tc>
                      <w:tcPr>
                        <w:tcW w:type="dxa" w:w="1485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AFB III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484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30 %</w:t>
                        </w:r>
                      </w:p>
                    </w:tc>
                    <w:tc>
                      <w:tcPr>
                        <w:tcW w:type="dxa" w:w="1529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53 %</w:t>
                        </w:r>
                      </w:p>
                    </w:tc>
                    <w:tc>
                      <w:tcPr>
                        <w:tcW w:type="dxa" w:w="148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20"/>
                            <w:szCs w:val="20"/>
                          </w:rPr>
                          <w:t xml:space="preserve">17 %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Erst alle Teilaufgaben überfliegen und die BE notieren.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Zeit pro Teilaufgabe an den Rand schreiben.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Hängst du fest: Lücke markieren, weitermachen, später zurückkommen.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50" w:line="259"/>
                  </w:pPr>
                  <w:r>
                    <w:rPr>
                      <w:rFonts w:ascii="Calibri" w:cs="Calibri" w:eastAsia="Calibri" w:hAnsi="Calibri"/>
                      <w:color w:val="222222"/>
                      <w:sz w:val="20"/>
                      <w:szCs w:val="20"/>
                    </w:rPr>
                    <w:t xml:space="preserve">Am Ende 5 Minuten für den Abi-Check einplanen.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r>
        <w:br w:type="page"/>
      </w:r>
    </w:p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3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Struktogramm-Spickblatt (EH § 5)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Sprachunabhängig. Zuweisung 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←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Vergleiche mit =, ≠, &lt;, ≤, &gt;, ≥; Verknüpfung mit und, oder, nicht.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Kopf mit Signatur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name(p: Typ): Typ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gib … zurück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beendet die Methode sofort.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erzeuge …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ruft einen Konstruktor auf.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Zählschleife: „für i von 0 bis n − 1“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„bis“ ist einschließlich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 Kommentare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//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  <w:tbl>
            <w:tblPr>
              <w:tblW w:type="dxa" w:w="919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599"/>
              <w:gridCol w:w="4599"/>
            </w:tblGrid>
            <w:tr>
              <w:trPr>
                <w:cantSplit/>
              </w:trPr>
              <w:tc>
                <w:tcPr>
                  <w:tcW w:type="dxa" w:w="459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Kopf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mit Signatur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33675" cy="590550"/>
                        <wp:effectExtent t="0" r="0" b="0" l="0"/>
                        <wp:docPr id="1" name="el_kopf.png" descr="el_kopf.png" title="el_kopf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Zuweisung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304800"/>
                        <wp:effectExtent t="0" r="0" b="0" l="0"/>
                        <wp:docPr id="1" name="el_zuweisung.png" descr="el_zuweisung.png" title="el_zuweisu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Objekt erzeugen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304800"/>
                        <wp:effectExtent t="0" r="0" b="0" l="0"/>
                        <wp:docPr id="1" name="el_erzeuge.png" descr="el_erzeuge.png" title="el_erzeug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Methodenaufruf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304800"/>
                        <wp:effectExtent t="0" r="0" b="0" l="0"/>
                        <wp:docPr id="1" name="el_aufruf.png" descr="el_aufruf.png" title="el_aufruf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Rückgabe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304800"/>
                        <wp:effectExtent t="0" r="0" b="0" l="0"/>
                        <wp:docPr id="1" name="el_rueckgabe.png" descr="el_rueckgabe.png" title="el_rueckgab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Kommentar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304800"/>
                        <wp:effectExtent t="0" r="0" b="0" l="0"/>
                        <wp:docPr id="1" name="el_kommentar.png" descr="el_kommentar.png" title="el_kommenta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59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Verzweigung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– links wahr, rechts falsch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838200"/>
                        <wp:effectExtent t="0" r="0" b="0" l="0"/>
                        <wp:docPr id="1" name="el_verzweigung.png" descr="el_verzweigung.png" title="el_verzweigun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838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Solange-Schleife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(kopfgesteuert)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561975"/>
                        <wp:effectExtent t="0" r="0" b="0" l="0"/>
                        <wp:docPr id="1" name="el_solange.png" descr="el_solange.png" title="el_solang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561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Zählschleife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561975"/>
                        <wp:effectExtent t="0" r="0" b="0" l="0"/>
                        <wp:docPr id="1" name="el_zaehl.png" descr="el_zaehl.png" title="el_zaeh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561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/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Für-jedes-Schleife</w:t>
                  </w:r>
                </w:p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2705100" cy="561975"/>
                        <wp:effectExtent t="0" r="0" b="0" l="0"/>
                        <wp:docPr id="1" name="el_foreach.png" descr="el_foreach.png" title="el_foreach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05100" cy="561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keepNext/>
              <w:spacing w:after="50" w:before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Komplettes Beispiel</w:t>
            </w:r>
          </w:p>
          <w:tbl>
            <w:tblPr>
              <w:tblW w:type="dxa" w:w="919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  <w:gridCol w:w="4198"/>
            </w:tblGrid>
            <w:tr>
              <w:trPr>
                <w:cantSplit/>
              </w:trPr>
              <w:tc>
                <w:tcPr>
                  <w:tcW w:type="dxa" w:w="50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drawing>
                      <wp:inline distT="0" distB="0" distL="0" distR="0">
                        <wp:extent cx="3095625" cy="1371600"/>
                        <wp:effectExtent t="0" r="0" b="0" l="0"/>
                        <wp:docPr id="1" name="wk_beispiel.png" descr="wk_beispiel.png" title="wk_beispiel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95625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19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int zaehleGroesser(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int[] r, int grenze)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int anzahl = 0;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6"/>
                            <w:szCs w:val="16"/>
                          </w:rPr>
                          <w:t xml:space="preserve">// Zaehler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if (x &gt; grenze)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    anzahl = anzahl + 1;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return anzahl;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Typische Notationsfehler: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Zuweisung mit = statt ← · leerer falsch-Zweig fehlt ganz · Schleifenrumpf nicht eingerückt · Kopf ohne Typen · „gib zurück“ vergessen.</w:t>
            </w:r>
          </w:p>
        </w:tc>
      </w:tr>
    </w:tbl>
    <w:p>
      <w:pPr>
        <w:spacing w:after="0" w:before="0" w:line="80" w:lineRule="exact"/>
      </w:pPr>
    </w:p>
    <w:p>
      <w:r>
        <w:br w:type="page"/>
      </w:r>
    </w:p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4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Signaturen und Typnamen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spacing w:after="10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name(parameter: Typ, …): Rückgabetyp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  z. B. </w:t>
            </w:r>
            <w:r>
              <w:rPr>
                <w:rFonts w:ascii="Consolas" w:cs="Consolas" w:eastAsia="Consolas" w:hAnsi="Consolas"/>
                <w:color w:val="1A1A1A"/>
                <w:sz w:val="19"/>
                <w:szCs w:val="19"/>
                <w:shd w:fill="EDEDED" w:color="auto" w:val="clear"/>
              </w:rPr>
              <w:t xml:space="preserve">zaehle(r: Reihung von Ganzzahl, x: Ganzzahl): Ganzzahl</w:t>
            </w:r>
          </w:p>
          <w:tbl>
            <w:tblPr>
              <w:tblW w:type="dxa" w:w="919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840"/>
              <w:gridCol w:w="1472"/>
              <w:gridCol w:w="2759"/>
              <w:gridCol w:w="3127"/>
            </w:tblGrid>
            <w:tr>
              <w:trPr>
                <w:cantSplit/>
                <w:tblHeader/>
              </w:trPr>
              <w:tc>
                <w:tcPr>
                  <w:tcW w:type="dxa" w:w="184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Abitur</w:t>
                  </w:r>
                </w:p>
              </w:tc>
              <w:tc>
                <w:tcPr>
                  <w:tcW w:type="dxa" w:w="147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Java</w:t>
                  </w:r>
                </w:p>
              </w:tc>
              <w:tc>
                <w:tcPr>
                  <w:tcW w:type="dxa" w:w="275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Abitur</w:t>
                  </w:r>
                </w:p>
              </w:tc>
              <w:tc>
                <w:tcPr>
                  <w:tcW w:type="dxa" w:w="3127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Java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Ganzzahl</w:t>
                  </w:r>
                </w:p>
              </w:tc>
              <w:tc>
                <w:tcPr>
                  <w:tcW w:type="dxa" w:w="14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</w:t>
                  </w:r>
                </w:p>
              </w:tc>
              <w:tc>
                <w:tcPr>
                  <w:tcW w:type="dxa" w:w="275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nichts</w:t>
                  </w:r>
                </w:p>
              </w:tc>
              <w:tc>
                <w:tcPr>
                  <w:tcW w:type="dxa" w:w="312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void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Kommazahl</w:t>
                  </w:r>
                </w:p>
              </w:tc>
              <w:tc>
                <w:tcPr>
                  <w:tcW w:type="dxa" w:w="14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double</w:t>
                  </w:r>
                </w:p>
              </w:tc>
              <w:tc>
                <w:tcPr>
                  <w:tcW w:type="dxa" w:w="275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Reihung von Ganzzahl</w:t>
                  </w:r>
                </w:p>
              </w:tc>
              <w:tc>
                <w:tcPr>
                  <w:tcW w:type="dxa" w:w="312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int[]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Wahrheitswert</w:t>
                  </w:r>
                </w:p>
              </w:tc>
              <w:tc>
                <w:tcPr>
                  <w:tcW w:type="dxa" w:w="14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boolean</w:t>
                  </w:r>
                </w:p>
              </w:tc>
              <w:tc>
                <w:tcPr>
                  <w:tcW w:type="dxa" w:w="275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Reihung von Gegenstand</w:t>
                  </w:r>
                </w:p>
              </w:tc>
              <w:tc>
                <w:tcPr>
                  <w:tcW w:type="dxa" w:w="312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Gegenstand[]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Zeichen</w:t>
                  </w:r>
                </w:p>
              </w:tc>
              <w:tc>
                <w:tcPr>
                  <w:tcW w:type="dxa" w:w="14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char</w:t>
                  </w:r>
                </w:p>
              </w:tc>
              <w:tc>
                <w:tcPr>
                  <w:tcW w:type="dxa" w:w="275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Klassenname (z. B. Held)</w:t>
                  </w:r>
                </w:p>
              </w:tc>
              <w:tc>
                <w:tcPr>
                  <w:tcW w:type="dxa" w:w="312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Held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4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Zeichenkette</w:t>
                  </w:r>
                </w:p>
              </w:tc>
              <w:tc>
                <w:tcPr>
                  <w:tcW w:type="dxa" w:w="147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String</w:t>
                  </w:r>
                </w:p>
              </w:tc>
              <w:tc>
                <w:tcPr>
                  <w:tcW w:type="dxa" w:w="275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+ c Held(name: Zeichenkette)</w:t>
                  </w:r>
                </w:p>
              </w:tc>
              <w:tc>
                <w:tcPr>
                  <w:tcW w:type="dxa" w:w="3127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public Held(String name)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Immer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Reihung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nie „Array“. Index 0 bis Länge − 1; 2D: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r[zeile][spalte]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 Länge auslesen und for-each sind erlaubt.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bei Ganzzahlen ganzzahlig (7 / 2 = 3),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liefert den Rest (7 % 2 =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Ganzzahlige Zufallszahl von 1 bis n: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n) + 1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 Ganzzahlig runden (x ≥ 0):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(x + 0.5)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80" w:lineRule="exact"/>
      </w:pPr>
    </w:p>
    <w:p>
      <w:pPr>
        <w:pBdr>
          <w:bottom w:val="dashed" w:color="999999" w:sz="6" w:space="4"/>
        </w:pBdr>
        <w:spacing w:after="160" w:before="120"/>
        <w:jc w:val="center"/>
      </w:pPr>
      <w:r>
        <w:rPr>
          <w:color w:val="999999"/>
          <w:sz w:val="16"/>
          <w:szCs w:val="16"/>
        </w:rPr>
        <w:t xml:space="preserve">✂  hier ausschneiden</w:t>
      </w:r>
    </w:p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Erlaubte Zeichenketten-Operationen (abschließend!)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tbl>
            <w:tblPr>
              <w:tblW w:type="dxa" w:w="919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943"/>
              <w:gridCol w:w="2391"/>
              <w:gridCol w:w="3864"/>
            </w:tblGrid>
            <w:tr>
              <w:trPr>
                <w:cantSplit/>
                <w:tblHeader/>
              </w:trPr>
              <w:tc>
                <w:tcPr>
                  <w:tcW w:type="dxa" w:w="294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Operation</w:t>
                  </w:r>
                </w:p>
              </w:tc>
              <w:tc>
                <w:tcPr>
                  <w:tcW w:type="dxa" w:w="239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Java</w:t>
                  </w:r>
                </w:p>
              </w:tc>
              <w:tc>
                <w:tcPr>
                  <w:tcW w:type="dxa" w:w="386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Beispiel mit s = "Drache"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Länge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s.length()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Zeichen an Position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s.charAt(i)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s.charAt(0)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'D'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Teilzeichenkette (a einschl., b ausschl.)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s.substring(a, b)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s.substring(1, 4)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"rac"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Verketten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 + t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 + "nei"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"Drachenei"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Gleichheit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s.equals(t)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s.equals("Drache")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enthält Teilzeichenkette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s.contains(t)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s.contains("ach")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true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lexikographischer Vergleich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s.compareTo(t)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&lt; 0: s vorher · 0: gleich · &gt; 0: s nachher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ASCII-Wert ↔ Zeichen</w:t>
                  </w:r>
                </w:p>
              </w:tc>
              <w:tc>
                <w:tcPr>
                  <w:tcW w:type="dxa" w:w="23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 c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 /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(char) n</w:t>
                  </w:r>
                </w:p>
              </w:tc>
              <w:tc>
                <w:tcPr>
                  <w:tcW w:type="dxa" w:w="386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 'A'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65 ·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(char) 97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→ 'a'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Nicht erlaubt: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toLowerCase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toUpperCase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split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indexOf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trim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replace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… · Zeichenketten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nie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vergleichen (die Online-IDE erlaubt es, das Abitur nicht). Einzelne Zeichen (char) dagegen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s.charAt(i) == 'a'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.</w:t>
            </w:r>
          </w:p>
        </w:tc>
      </w:tr>
    </w:tbl>
    <w:p>
      <w:pPr>
        <w:spacing w:after="0" w:before="0" w:line="80" w:lineRule="exact"/>
      </w:pPr>
    </w:p>
    <w:p>
      <w:r>
        <w:br w:type="page"/>
      </w:r>
    </w:p>
    <w:tbl>
      <w:tblPr>
        <w:tblW w:type="dxa" w:w="9638"/>
        <w:tblBorders>
          <w:top w:val="single" w:color="1F4E79" w:sz="18"/>
          <w:left w:val="single" w:color="1F4E79" w:sz="18"/>
          <w:bottom w:val="single" w:color="1F4E79" w:sz="18"/>
          <w:right w:val="single" w:color="1F4E79" w:sz="18"/>
          <w:insideH w:val="single" w:color="1F4E79" w:sz="18"/>
          <w:insideV w:val="single" w:color="1F4E79" w:sz="18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shd w:fill="1F4E79" w:color="auto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F2D27A"/>
                <w:sz w:val="18"/>
                <w:szCs w:val="18"/>
              </w:rPr>
              <w:t xml:space="preserve">WERKZEUGKARTE 6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 Klassendiagramm und Objektkarten (EH § 6)</w:t>
            </w:r>
          </w:p>
        </w:tc>
      </w:tr>
      <w:tr>
        <w:trPr>
          <w:cantSplit/>
        </w:trPr>
        <w:tc>
          <w:tcPr>
            <w:tcW w:type="dxa" w:w="9638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keepNext/>
              <w:spacing w:after="50" w:before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Klassenkarten und Klassendiagramm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5476875" cy="2505075"/>
                  <wp:effectExtent t="0" r="0" b="0" l="0"/>
                  <wp:docPr id="1" name="wk_klassen.png" descr="wk_klassen.png" title="wk_klass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Sichtbarkeit ist Pflicht: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−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privat (Attribute),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+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öffentlich (Methoden, Konstruktoren).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Attribut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- leben: Ganzzahl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· Konstruktor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+ c Held(name: Zeichenkette)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· Methode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+ heilen(punkte: Ganzzahl): nichts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Assoziation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(eine Klasse hat ein Attribut vom Typ der anderen, auch als Reihung): einfache Linie,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ohne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Beschriftung und Kardinalitäten.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Vererbung: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Pfeil 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hohler Dreiecksspitze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zur Oberklasse; in der Unterklasse nur neue und überschriebene Elemente.</w:t>
            </w:r>
          </w:p>
          <w:p>
            <w:pPr>
              <w:keepNext/>
              <w:spacing w:after="50" w:before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Objektkarten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857750" cy="2057400"/>
                  <wp:effectExtent t="0" r="0" b="0" l="0"/>
                  <wp:docPr id="1" name="wk_objekte.png" descr="wk_objekte.png" title="wk_objek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Kopf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objektname: Klasse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darunter jedes Attribut mit konkretem Wert: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leben = 70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Zeichenketten in Anführungszeichen.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Referenzen als Pfeil auf die Objektkarte; kein Objekt: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null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als Wort. Reihungen als Kästchenreihe mit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Held b = a;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kopiert nur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Referenz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– es entsteht kein neues Objekt.</w:t>
            </w:r>
          </w:p>
        </w:tc>
      </w:tr>
    </w:tbl>
    <w:p>
      <w:pPr>
        <w:spacing w:after="0" w:before="0" w:line="80" w:lineRule="exact"/>
      </w:pPr>
    </w:p>
    <w:p>
      <w:pPr>
        <w:pageBreakBefore/>
        <w:spacing w:after="60"/>
      </w:pPr>
      <w:r>
        <w:rPr>
          <w:b/>
          <w:bCs/>
          <w:color w:val="1F4E79"/>
          <w:sz w:val="30"/>
          <w:szCs w:val="30"/>
        </w:rPr>
        <w:t xml:space="preserve">Kopiervorlage: Tracetabelle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Name: ______________________   Methode / Aufruf: ____________________________________________________</w:t>
      </w:r>
    </w:p>
    <w:p>
      <w:pPr>
        <w:spacing w:after="100" w:line="264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Eine Spalte je Variable (dazu ggf. Rückgabe/Ausgabe) – keine Bedingungen. Eine neue Zeile an jeder mit „// → Tabellenzeile“ markierten Stelle im Code.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867"/>
        <w:gridCol w:w="1253"/>
        <w:gridCol w:w="1253"/>
        <w:gridCol w:w="1253"/>
        <w:gridCol w:w="1253"/>
        <w:gridCol w:w="1253"/>
        <w:gridCol w:w="1253"/>
        <w:gridCol w:w="1253"/>
      </w:tblGrid>
      <w:tr>
        <w:trPr>
          <w:cantSplit/>
          <w:tblHeader/>
        </w:trPr>
        <w:tc>
          <w:tcPr>
            <w:tcW w:type="dxa" w:w="867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Schritt</w:t>
            </w: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23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00" w:hRule="atLeast"/>
        </w:trPr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pageBreakBefore/>
        <w:spacing w:after="60"/>
      </w:pPr>
      <w:r>
        <w:rPr>
          <w:b/>
          <w:bCs/>
          <w:color w:val="1F4E79"/>
          <w:sz w:val="30"/>
          <w:szCs w:val="30"/>
        </w:rPr>
        <w:t xml:space="preserve">Kopiervorlage: Rekursionstabelle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Name: ______________________   Methode / erster Aufruf: ____________________________________________</w:t>
      </w:r>
    </w:p>
    <w:p>
      <w:pPr>
        <w:spacing w:after="100" w:line="264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Eine Zeile je Aufruf. Tiefe 0 = erster Aufruf. Die Rückgabe trägst du ein, sobald der Aufruf endet – also von unten nach oben.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2891"/>
        <w:gridCol w:w="964"/>
        <w:gridCol w:w="1735"/>
        <w:gridCol w:w="2891"/>
      </w:tblGrid>
      <w:tr>
        <w:trPr>
          <w:cantSplit/>
          <w:tblHeader/>
        </w:trPr>
        <w:tc>
          <w:tcPr>
            <w:tcW w:type="dxa" w:w="1157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Aufruf (Nr.)</w:t>
            </w:r>
          </w:p>
        </w:tc>
        <w:tc>
          <w:tcPr>
            <w:tcW w:type="dxa" w:w="2891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Parameter</w:t>
            </w:r>
          </w:p>
        </w:tc>
        <w:tc>
          <w:tcPr>
            <w:tcW w:type="dxa" w:w="964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Tiefe</w:t>
            </w:r>
          </w:p>
        </w:tc>
        <w:tc>
          <w:tcPr>
            <w:tcW w:type="dxa" w:w="1735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Rückgabe</w:t>
            </w:r>
          </w:p>
        </w:tc>
        <w:tc>
          <w:tcPr>
            <w:tcW w:type="dxa" w:w="2891"/>
            <w:shd w:fill="DBE7F5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Bemerkung (z. B. Abbruchfall)</w:t>
            </w: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4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pageBreakBefore/>
        <w:spacing w:after="60"/>
      </w:pPr>
      <w:r>
        <w:rPr>
          <w:b/>
          <w:bCs/>
          <w:color w:val="1F4E79"/>
          <w:sz w:val="30"/>
          <w:szCs w:val="30"/>
        </w:rPr>
        <w:t xml:space="preserve">Kopiervorlage: Struktogramm-Raster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Name: ______________________   Aufgabe: ____________________________   Kästchen = 5 mm</w:t>
      </w:r>
    </w:p>
    <w:p>
      <w:pPr>
        <w:spacing w:after="0" w:before="40"/>
        <w:jc w:val="center"/>
      </w:pPr>
      <w:r>
        <w:drawing>
          <wp:inline distT="0" distB="0" distL="0" distR="0">
            <wp:extent cx="6124575" cy="8096250"/>
            <wp:effectExtent t="0" r="0" b="0" l="0"/>
            <wp:docPr id="1" name="wk_raster.png" descr="wk_raster.png" title="wk_r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Werkzeugkarten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</w:t>
    </w:r>
    <w:r>
      <w:rPr>
        <w:rFonts w:ascii="Calibri" w:cs="Calibri" w:eastAsia="Calibri" w:hAnsi="Calibri"/>
        <w:color w:val="666666"/>
        <w:sz w:val="17"/>
        <w:szCs w:val="17"/>
      </w:rPr>
      <w:t xml:space="preserve">	Werkzeugkarten zum Laminieren · Kopiervorlagen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752e28a612f41320e8554f23ba013824e0171b.png"/><Relationship Id="rId10" Type="http://schemas.openxmlformats.org/officeDocument/2006/relationships/image" Target="media/8af05c85f02275b68a93941065196cabdf3f14fb.png"/><Relationship Id="rId11" Type="http://schemas.openxmlformats.org/officeDocument/2006/relationships/image" Target="media/6b989ffeb0978e24f721b31f144d65668582ade1.png"/><Relationship Id="rId12" Type="http://schemas.openxmlformats.org/officeDocument/2006/relationships/image" Target="media/a159ca82a8465726336de4307ce8e22f61c73071.png"/><Relationship Id="rId13" Type="http://schemas.openxmlformats.org/officeDocument/2006/relationships/image" Target="media/67c261a0579cbb08dbdb20fccf4512ba2d9855d5.png"/><Relationship Id="rId14" Type="http://schemas.openxmlformats.org/officeDocument/2006/relationships/image" Target="media/f6d511713d9903ff11bb142b2d80965e5cf80124.png"/><Relationship Id="rId15" Type="http://schemas.openxmlformats.org/officeDocument/2006/relationships/image" Target="media/692b15fb6aa33e3934d4a93abdea4b23c7a12ae1.png"/><Relationship Id="rId16" Type="http://schemas.openxmlformats.org/officeDocument/2006/relationships/image" Target="media/b2f5ebd18493ccd81cd131ef394bcc51c6830753.png"/><Relationship Id="rId17" Type="http://schemas.openxmlformats.org/officeDocument/2006/relationships/image" Target="media/68e457059d90e09693222669962af2122454c671.png"/><Relationship Id="rId18" Type="http://schemas.openxmlformats.org/officeDocument/2006/relationships/image" Target="media/844810adca02b298cde95209068382430c9983f7.png"/><Relationship Id="rId19" Type="http://schemas.openxmlformats.org/officeDocument/2006/relationships/image" Target="media/14f20f8bf6902559292d513404b92aebef5a5fb3.png"/><Relationship Id="rId20" Type="http://schemas.openxmlformats.org/officeDocument/2006/relationships/image" Target="media/ac994d8c63b53eb6d37c32b63946655425f63460.png"/><Relationship Id="rId21" Type="http://schemas.openxmlformats.org/officeDocument/2006/relationships/image" Target="media/14302839bb6991a3e3df16ebea8cd2338aa7e880.png"/><Relationship Id="rId22" Type="http://schemas.openxmlformats.org/officeDocument/2006/relationships/image" Target="media/bd94b93bf081845ea1b8557cf28c4fc14006b10f.png"/><Relationship Id="rId2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Werkzeugkarten</dc:title>
  <dc:creator>Algo Quest</dc:creator>
  <dc:description>Algo Quest – Werkzeugkarten</dc:description>
  <cp:lastModifiedBy>Un-named</cp:lastModifiedBy>
  <cp:revision>1</cp:revision>
  <dcterms:created xsi:type="dcterms:W3CDTF">2026-10-06T13:25:30.097Z</dcterms:created>
  <dcterms:modified xsi:type="dcterms:W3CDTF">2026-10-06T13:25:30.097Z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