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W4·3 – Umformen und Anwendungen: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AQ_W4_AB3_Umformen_und_Anwendungen.docx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AQ_W4_L4_Hafen_LSG.txt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(Umformen, Expertenpfad, Knoten, MeinStapel) · alle Zustände, Traces, Rückgaben, Markier-Reihenfolgen und Verschiebungszahlen mit Java (javac 21) und exakten Nachbauten von Stack, Queue und DynArray nachgerechnet; Klammerprüfung, Postfix und fluteIterativ sind die Musterlösungen von Level 4.5/4.6 · Stapel oben zuerst, Schlange vorne zuerst, Reihung Index 0 zuerst, – = leer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(DS 28)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Umladen im Hafen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2120"/>
        <w:gridCol w:w="2217"/>
        <w:gridCol w:w="2217"/>
        <w:gridCol w:w="2120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nach Zeile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21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221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Holz, Erz, Gold, Salz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Gold, Erz, Holz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Holz, Erz, Gold, Salz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Gold, Erz, Holz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Holz, Erz, Gold, Salz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2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Holz, Erz, Gold, Salz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BE; d bleibt unverändert, weil getItem nur liest.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 hat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dieselbe Reihenfolge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wie d und enthält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dieselben Objekte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(mit Java geprüft: true) – umgeladen werden nur Referenzen, keine Kisten kopiert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append: e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Salz, Gold, Erz, Holz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 → s (Zeilen 2–4): Index 0 liegt unten, gelesen von oben ist die Reihenfolge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umgedreht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s → q (Zeilen 6–8): das oberste Element wird vorne angestellt – die (umgedrehte) Reihenfolge bleibt. q → e (Zeilen 10–12):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insertAt(0, …)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setzt jedes neue Element nach vorne –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zweite Umkehrung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Zweimal umgedreht ergibt die ursprüngliche Reihenfolge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Klammern im Frachtbrief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4819"/>
        <w:gridCol w:w="3277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Zeichen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Stapel (oben → unten)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[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[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(, [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>pop → (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[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{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{, [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}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>pop → {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[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]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>pop → [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Ende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>Rückgabe true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BE; Buchstaben, Ziffern und Rechenzeichen werden ignoriert. Rückgabe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wahr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1157"/>
        <w:gridCol w:w="6939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Ausdruck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693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 (Positionen ab 0 gezählt)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([]{)}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falsch</w:t>
            </w:r>
          </w:p>
        </w:tc>
        <w:tc>
          <w:tcPr>
            <w:tcW w:type="dxa" w:w="69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Bei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(Position 4) liegt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{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oben – die Art passt nicht.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(()))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falsch</w:t>
            </w:r>
          </w:p>
        </w:tc>
        <w:tc>
          <w:tcPr>
            <w:tcW w:type="dxa" w:w="69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Die letzte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(Position 4) kommt bei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leerem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Stapel – ohne Leer-Abfrage Laufzeitfehler.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{[}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falsch</w:t>
            </w:r>
          </w:p>
        </w:tc>
        <w:tc>
          <w:tcPr>
            <w:tcW w:type="dxa" w:w="69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Bei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liegt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oben –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wurde nie geschlossen.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x)(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falsch</w:t>
            </w:r>
          </w:p>
        </w:tc>
        <w:tc>
          <w:tcPr>
            <w:tcW w:type="dxa" w:w="69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(Position 1) bei leerem Stapel; danach bliebe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offen.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1 BE (mit Java geprüft).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([)]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)(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liefern beim Zählen 0 und würden als richtig gelten (Java: true bzw. true), sind aber falsch. Der Zähler kennt weder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offenen Klammer noch ihre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Reihenfolge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eine schließende Klammer muss zur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zuletzt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geöffneten passen – das kann nur ein Stapel (LIFO) liefern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Der Rechenschieber des Zollmeisters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4819"/>
        <w:gridCol w:w="3277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Zeichen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Stapel (oben → unten)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 7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 4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4, 7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 2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2, 4, 7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 = 2, a = 4, push 4 − 2 = 2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2, 7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*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 = 2, a = 7, push 7 · 2 = 14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push 3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3, 14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+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 = 3, a = 14, push 14 + 3 = 17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Ende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pop → 17</w:t>
            </w:r>
          </w:p>
        </w:tc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BE;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7 · (4 − 2) + 3.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(1) (5 + 3) · (9 − 7) →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53+97-*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(2) 8 − 2 − 3 →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82-3-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(3) 8 − (2 − 3) →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823--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BE; alle mit dem Postfix-Rechner der Musterlösung geprüft). Gleichwertig zu (1):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53+97-*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die einzige Lösung mit den Operanden in dieser Reihenfolge;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97-53+*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(Faktoren vertauscht) liefert ebenfalls 16.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-11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Statt 4 − 2 wird 2 − 4 = −2 gerechnet, 7 · (−2) = −14, −14 + 3 = −11. Betroffen sind nur Rechenzeichen, bei denen die Reihenfolge der Operanden zählt (hier „−“); + und · sind kommutativ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Höchstens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Werte (2, 5, 3, 4). Beispiel mit höchstens zwei: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12+3+4+5+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(Ergebnis 15) – nach jeder neuen Ziffer folgt sofort ein Rechenzeichen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Level 4.5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Umformen (7 Tests). Kontrollwerte aus dem Hauptprogramm: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klammernOk("{[(a+b)*c]}")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true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klammernOk("([)]")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false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postfix("34+2*")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14 · nachGewicht(kai, 5) = Holz, Erz, Salz. schlangeZuDynArray(Standard-Schlange) = Holz, Erz, Gold, Salz, Tuch, Wein (q danach unverändert), dynArrayZuStapel(Standard-Ladung) von oben: Wein, Tuch, Salz, Gold, Erz, Holz.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(DS 29, Kür)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Die Flut auf der Lichtung (13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Schlange (4 BE):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542"/>
        <w:gridCol w:w="2891"/>
        <w:gridCol w:w="4434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entnommen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neu markiert</w:t>
            </w:r>
          </w:p>
        </w:tc>
        <w:tc>
          <w:tcPr>
            <w:tcW w:type="dxa" w:w="44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Schlange (vorne → hinten)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 (1|2) (2|1) (1|0)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 (1|2) (2|1) (1|0)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(1|2) (2|1) (1|0) (0|0)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(1|2)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 (2|2)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(2|1) (1|0) (0|0) (1|3) (2|2)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(1|0) (0|0) (1|3) (2|2)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(1|0)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 (1|3) (2|2)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 (2|2)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 (2|3)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(2|2) (0|3) (2|3)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(2|2)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 (2|3)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(2|3)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(leer)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Stapel (4 BE):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542"/>
        <w:gridCol w:w="2891"/>
        <w:gridCol w:w="4434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entnommen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neu markiert</w:t>
            </w:r>
          </w:p>
        </w:tc>
        <w:tc>
          <w:tcPr>
            <w:tcW w:type="dxa" w:w="443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Stapel (oben → unten)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 (1|2) (2|1) (1|0)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(1|0) (2|1)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(1|0)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 (2|1)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(0|0)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(2|1)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(2|2)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(2|2)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(2|2)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(2|3)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(2|3)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 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(0|3)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(1|2) 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(1|2)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(0|1)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44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(leer)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81150" cy="1228725"/>
                  <wp:effectExtent t="0" r="0" b="0" l="0"/>
                  <wp:docPr id="1" name="w4_l_li_schlange.png" descr="w4_l_li_schlange.png" title="w4_l_li_schlan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Schlange: Markier-Reihenfolge</w:t>
            </w:r>
          </w:p>
        </w:tc>
        <w:tc>
          <w:tcPr>
            <w:tcW w:type="dxa" w:w="4819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81150" cy="1228725"/>
                  <wp:effectExtent t="0" r="0" b="0" l="0"/>
                  <wp:docPr id="1" name="w4_l_li_stapel.png" descr="w4_l_li_stapel.png" title="w4_l_li_stap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Stapel: Markier-Reihenfolge</w:t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Beide Aufrufe liefern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hinterlassen dieselbe Karte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++#+ / +S++ / #++Z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gelüftet wird immer genau die Menge der von S aus erreichbaren Felder. Verschieden ist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Reihenfolge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(spur, siehe Karten).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Schlange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arbeitet in Wellen: erst alle Felder mit Abstand 1 von S, dann Abstand 2, dann 3 (Breitensuche). Größte Füllung der Ablage: Schlange 5, Stapel 4 Positionen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81150" cy="1228725"/>
                  <wp:effectExtent t="0" r="0" b="0" l="0"/>
                  <wp:docPr id="1" name="w4_l_li_rekursiv.png" descr="w4_l_li_rekursiv.png" title="w4_l_li_rekursi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rekursiv (Welt 3)</w:t>
            </w:r>
          </w:p>
        </w:tc>
        <w:tc>
          <w:tcPr>
            <w:tcW w:type="dxa" w:w="4819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1581150" cy="1228725"/>
                  <wp:effectExtent t="0" r="0" b="0" l="0"/>
                  <wp:docPr id="1" name="w4_l_li_wellen.png" descr="w4_l_li_wellen.png" title="w4_l_li_well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Wellen: Abstand zu S</w:t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Stapel-Variante markiert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freien Nachbarn eines Feldes sofort beim Einfügen – z. B. werden von (1|1) aus (0|1), (1|2), (2|1) und (1|0) auf einmal markiert. Erst danach geht sie vom zuletzt eingefügten Feld (1|0) aus in die Tiefe. Die Rekursion markiert dagegen ein Feld erst, wenn sie 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betritt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und geht sofort vom ersten Nachbarn (0|1) weiter in die Tiefe; die anderen Nachbarn kommen erst nach der Rückkehr dran. Mit „Markieren beim Entnehmen“ und umgekehrter Nachbarreihenfolge käme man der Rekursion näher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 pos müssen z und s eindeutig zurückgewonnen werden: z = pos / 1000, s = pos % 1000 klappt für alle Karten mit weniger als 1000 Spalten (z. B. (2|3) → 2003 -&gt; 2|3). Mit z · 10 + s fielen ab 10 Spalten Positionen zusammen, z. B. (1|12) → 22 = (2|2)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Eine Frage des Aufwands (6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855"/>
        <w:gridCol w:w="1446"/>
        <w:gridCol w:w="1446"/>
        <w:gridCol w:w="1446"/>
        <w:gridCol w:w="1445"/>
      </w:tblGrid>
      <w:tr>
        <w:trPr>
          <w:cantSplit/>
          <w:tblHeader/>
        </w:trPr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44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44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Verschiebungen beim Entnehmen (delete(0))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4950</w:t>
            </w:r>
          </w:p>
        </w:tc>
        <w:tc>
          <w:tcPr>
            <w:tcW w:type="dxa" w:w="14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499500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Verschiebungen beim Einfügen vorne (insertAt(0, k))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4950</w:t>
            </w:r>
          </w:p>
        </w:tc>
        <w:tc>
          <w:tcPr>
            <w:tcW w:type="dxa" w:w="14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499500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 · (n − 1) / 2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4950</w:t>
            </w:r>
          </w:p>
        </w:tc>
        <w:tc>
          <w:tcPr>
            <w:tcW w:type="dxa" w:w="144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499500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Beim ersten delete(0) rücken n − 1 Elemente nach, beim zweiten n − 2 usw.: (n − 1) + (n − 2) + … + 1 + 0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 · (n − 1) /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für n = 5 also 4 + 3 + 2 + 1 = 10 (Zählung mit einer instrumentierten Nachbildung; append verschiebt nichts). Der Aufwand wächst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quadratisch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mit einer Schlange nur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linear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Ebenfalls 0 + 1 + … + (n − 1) = n · (n − 1) / 2 Verschiebungen (1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Dynamische Reihung, wenn man auf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beliebige Positionen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zugreifen muss: sortiert einfügen, aus der Mitte entfernen, über den Index suchen oder ersetzen (Ladeliste, Buchungsliste). Schlange, wenn nur nach FIFO gearbeitet wird und viele Elemente durchlaufen – jede Operation hat konstanten Aufwand (Warteschlangen, Flood-Fill) (2 BE). Hinweis: Wie DynArray in der Online-IDE intern gebaut ist, legt die Schnittstelle nicht fest – die Rechnung gilt für eine Implementierung mit Reihung.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Zeigerbilder (6 BE)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kopf → Salz → Gold → Holz → Erz → null (1 BE):</w:t>
      </w:r>
    </w:p>
    <w:p>
      <w:pPr>
        <w:spacing w:after="60" w:before="60"/>
        <w:jc w:val="center"/>
      </w:pPr>
      <w:r>
        <w:drawing>
          <wp:inline distT="0" distB="0" distL="0" distR="0">
            <wp:extent cx="3781425" cy="285750"/>
            <wp:effectExtent t="0" r="0" b="0" l="0"/>
            <wp:docPr id="1" name="w4_l_kn_push.png" descr="w4_l_kn_push.png" title="w4_l_kn_p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Salz, Gold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danach kopf → Holz → Erz → null. Salz und Gold sind nicht mehr erreichbar (2 BE):</w:t>
      </w:r>
    </w:p>
    <w:p>
      <w:pPr>
        <w:spacing w:after="60" w:before="60"/>
        <w:jc w:val="center"/>
      </w:pPr>
      <w:r>
        <w:drawing>
          <wp:inline distT="0" distB="0" distL="0" distR="0">
            <wp:extent cx="4143375" cy="552450"/>
            <wp:effectExtent t="0" r="0" b="0" l="0"/>
            <wp:docPr id="1" name="w4_l_kn_pop.png" descr="w4_l_kn_pop.png" title="w4_l_kn_p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Ergebnis kopf → Salz → null: Der neue Knoten zeigt auf null statt auf den alten kopf – Gold, Holz und Erz sind abgehängt und verloren, der Stapel enthält nur noch Salz (2 BE):</w:t>
      </w:r>
    </w:p>
    <w:p>
      <w:pPr>
        <w:spacing w:after="60" w:before="60"/>
        <w:jc w:val="center"/>
      </w:pPr>
      <w:r>
        <w:drawing>
          <wp:inline distT="0" distB="0" distL="0" distR="0">
            <wp:extent cx="3419475" cy="676275"/>
            <wp:effectExtent t="0" r="0" b="0" l="0"/>
            <wp:docPr id="1" name="w4_l_kn_falsch.png" descr="w4_l_kn_falsch.png" title="w4_l_kn_fals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top() und pop() lesen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kopf.getInhalt()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bei leerem Stapel ist kopf null → NullPointerException statt der geforderten IllegalStateException (Java: leerer MeinStapel → IllegalStateException durch die Leer-Abfrage). push braucht keine Abfrage: Bei leerem Stapel wird null einfach zum Nachfolger des neuen Knotens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Level 4.6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Klassen Expertenpfad, Knoten, MeinStapel (12 Tests, davon 4 im Block LEVEL-4.6). Kontrollwerte: Höhle ab (1|1) 12 Felder (Schlange und Stapel), Lichtung 8 Felder; spur der Lichtung wie in Aufgabe 5 (Schlange: (1,1) (0,1) (1,2) (2,1) (1,0) (0,0) (1,3) (2,2) (0,3) (2,3); Stapel: (1,1) (0,1) (1,2) (2,1) (1,0) (0,0) (2,2) (2,3) (1,3) (0,3)). Hauptprogramm: „MeinStapel abgebaut: Gold Holz Erz“.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Schlange aus zwei Stapeln: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 A, B, C, D – die richtige FIFO-Reihenfolge, weil das Umschichten von ein nach aus die Reihenfolge genau einmal umdreht. Insgesamt 4 Umschichtungen (A, B, C beim ersten dequeue, D beim vierten); jedes Element wird höchstens einmal umgeschichtet.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Wellen zählen: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siehe Karte „Abstand zu S“; die Schlange erreicht jedes Feld zuerst über einen Weg mit möglichst wenigen Schritten (Breitensuche) – anders als das Backtracking aus Welt 3, das irgendeinen Weg findet.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MeinSchlange: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Beim ersten enqueue müssen kopf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ende auf den neuen Knoten zeigen; wird der letzte Knoten entnommen, muss auch ende wieder null werden.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W4 · AB 3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4 – Der Hafen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1a11978d16dd569a5260f7bf2f83eb2c5ebdc1.png"/><Relationship Id="rId10" Type="http://schemas.openxmlformats.org/officeDocument/2006/relationships/image" Target="media/5dcc9faed8e634237d5fe35b3827ae3403a72e47.png"/><Relationship Id="rId11" Type="http://schemas.openxmlformats.org/officeDocument/2006/relationships/image" Target="media/2a826b3ec51ccb96982621e321c2083abedcaa55.png"/><Relationship Id="rId12" Type="http://schemas.openxmlformats.org/officeDocument/2006/relationships/image" Target="media/29598d605c00a7e7891579cc01a91d336db94058.png"/><Relationship Id="rId13" Type="http://schemas.openxmlformats.org/officeDocument/2006/relationships/image" Target="media/65f0f8dcffa28eb039a9054ee3b701c6531775fe.png"/><Relationship Id="rId14" Type="http://schemas.openxmlformats.org/officeDocument/2006/relationships/image" Target="media/02a3c3cff022924d66cae44b67989616ccff8c38.png"/><Relationship Id="rId15" Type="http://schemas.openxmlformats.org/officeDocument/2006/relationships/image" Target="media/6c3b1999adcef43afdd17a98be8f60c98e8779d0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W4·3 – Umformen und Anwendungen: Lösungen</dc:title>
  <dc:creator>Algo Quest</dc:creator>
  <dc:description>W4·3 – Umformen und Anwendungen: Lösungen</dc:description>
  <cp:lastModifiedBy>Un-named</cp:lastModifiedBy>
  <cp:revision>1</cp:revision>
  <dcterms:created xsi:type="dcterms:W3CDTF">2026-10-08T18:31:15.688Z</dcterms:created>
  <dcterms:modified xsi:type="dcterms:W3CDTF">2026-10-08T18:31:15.688Z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