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7  ·  Welt B · Grenzen &amp; Keller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Der Automat stößt an Grenzen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Grenzen endlicher Automaten und das Schubfachprinzip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gA und eA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Gibt es Probleme, die kein endlicher Automat lösen kann – und wie kann man das begründen?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Überblick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805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80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Lernziele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erläutern Grenzen endlicher Automaten, unterscheiden beschränktes (DEA möglich) und unbeschränktes Zählen (kein DEA), führen das Schubfach-Argument für L = {a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| n ≥ 1} in 5 Schritten und übertragen es auf Klammerausdrücke, Prüfnummern und Codes. Sie analysieren die Zustandszahl eines Mealy-Automaten in Abhängigkeit von einem Parameter.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KC-Bezug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Automatenmodelle: Grenzen endlicher Automaten erläutern (K5); Vorbereitung K6 (Kellerautomat als Erweiterung). PK1.5 (Argumentieren), PK2.3, IK4.3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Operatoren „begründen“, „entscheiden begründet“, „beurteilen“, „analysieren“. Vertiefung mit Originalen: Abi 2024 eA Aufgabe B, Teil h (Codes O/X – „ob man diese Eigenschaften auch mithilfe eines endlichen Automaten überprüfen könnte“); Abi 2025 eA Aufgabe B, Teil g (Verwendung eines Kellerautomaten bei Kriterium Y begründen); Abi 2022 eA Aufgabe C, Teil c (letzter Spiegelstrich: DEA statt Kellerautomat?); Abi 2021 Nachschreibtermin eA Aufgabe E, Teil a (Zustandszahl des Mealy-Kartoffelautomaten in Abhängigkeit vom Preis). Weitere Begründungsaufgaben: Abi 2023 eA D b, 2022 eA D c, 2021 eA E d, 2025 Nachschreibtermin eA B i.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Material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Folien DS07, AB07, Merkblatt M05, AutomatenLab „Überliste den Automaten“ (#/ueberliste?stufe=1 … 5, Bonus), 4 Karten „E“ / „A“ für den Einstieg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Vorbereitung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Wortkarten EEAA, EEEAAA, EEEEAAAA, AEEA groß ausdrucken; App-Link testen (Stufe 1 auf dem Beamer); Tafelbild „Schubfach“ (Folie 10) vorbereiten.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Hinweis: gA- und eA-Niveau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Auf grundlegendem Niveau genügt meist eine anschauliche Begründung („Der Automat kann sich nicht beliebig viel merken“). Diese eA-Version verlangt zusätzlich das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formale Schubfach-Argument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(Annahme – Präfixe – Schubfach – Fortsetzung – Widerspruch) und das Erkennen von Fallen (endliche Sprachen, modulo, beschränkte Tiefe). Die anschauliche Kurzbegründung bleibt als Abi-Minimalform erhalten (siehe M05).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Verlaufsplan (90 Minuten)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361"/>
        <w:gridCol w:w="5783"/>
        <w:gridCol w:w="1814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78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Unterrichtsgeschehen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Sozialform / Medien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0–15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„Der Finger-Türsteher“: Eine Schülerin ist Türsteherin und darf sich die Personenzahl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nur mit den Fingern einer Hand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merken (höchstens 3 Finger = Kapazität 3). Die Klasse liest Wortkarten Zeichen für Zeichen vor (E/A). Danach: Türsteher-Automat (Folien 4–5), Verarbeitungen, Bedeutung der Zustände. Impuls: „Und ohne Kapazitätsgrenze?“ – Vermutungen sammeln.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Rollenspiel, UG, Folien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15–35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 I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App „Überliste den Automaten“, Stufen 1–3 in Partnerarbeit (AB07, Aufgabe 2a). Wer gewinnt, notiert das Wort. Leitfrage: „Welche Wörter funktionieren immer – egal wie viele Zustände der Automat hat?“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PA, iPads, AB07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35–50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 II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Gewinnstrategien vergleichen (2b) → Schubfach-Argument in 5 Schritten entwickeln (Folien 9–12), Musterformulierung gemeinsam an der Tafel. Abgrenzung: beschränkt vs. unbeschränkt zählen (Rückbezug Türsteher).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Tafel, Folien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50–80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Übung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AB07, Aufgaben 3–5 nach Niveau. Zwischensicherung nach ca. 15 min: Entscheidungstabelle (Fallen 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4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6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, 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8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 im Plenum. Schnelle SuS: App Stufe 4–5 und Bonus.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EA/PA, AB07, App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80–90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Sicherung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Merkblatt M05 austeilen, Abi-Minimalform vs. Schubfach-Langform besprechen. Ausblick: „Was bräuchte der Türsteher ohne Grenze? – Einen Notizblock mit beliebig viel Platz.“ → Level 9: Kellerautomat.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M05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Einstieg „Der Finger-Türsteher“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 Türsteherin hält eine Hand hoch; Fingerzahl = Personen im Club. Bei „E“ kommt ein Finger dazu, bei „A“ geht einer weg. Würde ein vierter Finger nötig oder ein Finger unter null, ruft sie „Alarm!“ (Fehlerzustand).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Wortkarten: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EEAA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(akzeptiert),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EEEAAA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(akzeptiert),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EEEEAAAA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(Alarm beim 4. E),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AEEA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(Alarm beim ersten A),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EEA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(Club nicht leer).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Auflösung: Fingerstellungen 0–3 sind genau die Zustände S0–S3. Impuls: „Wie viele Finger bräuchte man ohne Grenze?“ – „Unendlich viele“ ist die Kernidee der Stunde.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Hinweis zur App: Stufe 4 „Der Türsteher“ prüft nur, ob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insgesamt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gleich viele E wie A vorkommen (Reihenfolge egal) – eine leicht andere Sprache, gleiche Grenze.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Lösungen AB07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1 – Der Türsteher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474"/>
        <w:gridCol w:w="6464"/>
        <w:gridCol w:w="1928"/>
      </w:tblGrid>
      <w:tr>
        <w:trPr>
          <w:cantSplit/>
          <w:tblHeader/>
        </w:trPr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Eingabe</w:t>
            </w:r>
          </w:p>
        </w:tc>
        <w:tc>
          <w:tcPr>
            <w:tcW w:type="dxa" w:w="646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Zustandsfolge</w:t>
            </w:r>
          </w:p>
        </w:tc>
        <w:tc>
          <w:tcPr>
            <w:tcW w:type="dxa" w:w="192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Ergebnis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EEAA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–E→ S1 –E→ S2 –A→ S1 –A→ S0</w:t>
            </w:r>
          </w:p>
        </w:tc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akzeptiert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EEEEAAAA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–E→ S1 –E→ S2 –E→ S3 –E→ Fehlerzustand</w:t>
            </w:r>
          </w:p>
        </w:tc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abgelehnt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AEEA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 –A→ Fehlerzustand</w:t>
            </w:r>
          </w:p>
        </w:tc>
        <w:tc>
          <w:tcPr>
            <w:tcW w:type="dxa" w:w="192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abgelehnt</w:t>
            </w:r>
          </w:p>
        </w:tc>
      </w:tr>
    </w:tbl>
    <w:p>
      <w:pPr>
        <w:spacing w:after="140" w:before="0"/>
      </w:pP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Si bedeutet: „Im Club befinden sich gerade i Personen, bisher wurde kein Alarm ausgelöst.“ S0 ist Endzustand: Der Club ist leer.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Für Kapazität c braucht man die Zustände S0 … Sc (c + 1 Stück) plus Fehlerzustand, also c + 2. Bei 50 Plätzen: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52 Zustände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d) Ohne Grenze müsste der Automat beliebig viele Personenzahlen unterscheiden. Mit endlich vielen Zuständen ist das unmöglich (wird in der Stunde mit dem Schubfach-Argument begründet).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2 – Überliste den Automaten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Der Automat in Stufe 1 hat k = 5 Zustände und zählt nur bis 2 – danach „sättigt“ er. Er entspricht (bis auf die Zustandsnamen) diesem Graphen: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143375" cy="942975"/>
            <wp:effectExtent t="0" r="0" b="0" l="0"/>
            <wp:docPr id="1" name="zaehler_hl.png" descr="Stufe 1 „Der Zähler“: a^2^ und a^3^ führen beide nach S2." title="Stufe 1 „Der Zähler“: a^2^ und a^3^ führen beide nach S2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Stufe 1 „Der Zähler“: a</w:t>
      </w:r>
      <w:r>
        <w:rPr>
          <w:rFonts w:ascii="Calibri" w:cs="Calibri" w:eastAsia="Calibri" w:hAnsi="Calibri"/>
          <w:i/>
          <w:iCs/>
          <w:color w:val="5B6770"/>
          <w:sz w:val="18"/>
          <w:szCs w:val="18"/>
          <w:vertAlign w:val="superscript"/>
        </w:rPr>
        <w:t xml:space="preserve">2</w:t>
      </w: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 und a</w:t>
      </w:r>
      <w:r>
        <w:rPr>
          <w:rFonts w:ascii="Calibri" w:cs="Calibri" w:eastAsia="Calibri" w:hAnsi="Calibri"/>
          <w:i/>
          <w:iCs/>
          <w:color w:val="5B6770"/>
          <w:sz w:val="18"/>
          <w:szCs w:val="18"/>
          <w:vertAlign w:val="superscript"/>
        </w:rPr>
        <w:t xml:space="preserve">3</w:t>
      </w: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 führen beide nach S2.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Stufe 1: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aaabb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– S0 –a→ S1 –a→ S2 –a→ S2 –b→ S3 –b→ S4 ⇒ akzeptiert, gehört aber nicht zu L. Oder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aaabbb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– gehört zu L, wird abgelehnt (S0 –a→ S1 –a→ S2 –a→ S2 –b→ S3 –b→ S4 –b→ Fehlerzustand). Stufe 2 (Kapazität 4):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aaaaabbbb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oder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aaaaabbbbb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Stufe 3 (Klammer-Prüfer, Tiefe 3):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(((())))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wird abgelehnt oder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(((()))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akzeptiert.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Strategie: So viele a lesen, bis der Automat zwei verschiedene Präfixe nicht mehr unterscheiden kann (spätestens nach k + 1 a), dann mit derselben Fortsetzung 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fortsetzen. Allgemein: a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k+1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k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oder a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k+1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k+1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– eines der beiden Wörter wird falsch beurteilt.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3 – Entscheidungstabelle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175"/>
        <w:gridCol w:w="794"/>
        <w:gridCol w:w="5897"/>
      </w:tblGrid>
      <w:tr>
        <w:trPr>
          <w:cantSplit/>
          <w:tblHeader/>
        </w:trPr>
        <w:tc>
          <w:tcPr>
            <w:tcW w:type="dxa" w:w="317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Sprache</w:t>
            </w:r>
          </w:p>
        </w:tc>
        <w:tc>
          <w:tcPr>
            <w:tcW w:type="dxa" w:w="79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DEA?</w:t>
            </w:r>
          </w:p>
        </w:tc>
        <w:tc>
          <w:tcPr>
            <w:tcW w:type="dxa" w:w="589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Begründung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1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{a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| 1 ≤ n ≤ 3}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ja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Endliche Sprache (nur ab, aabb, aaabbb): Jede endliche Sprache ist regulär. Beschränktes Zählen bis 3 genügt (DEA mit 7 Zuständen + Fehlerzustand).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{a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m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| n ≥ 1, m ≥ 1}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ja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Anzahlen werden nicht verglichen: „erst mindestens ein a, dann mindestens ein b“ – 3 Zustände + Fehlerzustand.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3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Wörter über {a, b} mit gleich vielen a wie b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Unbeschränkter Vergleich. Präfixe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(i = 1 … k + 1), Fortsetzung 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: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∈ 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3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,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∉ 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3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4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Wörter über {a, b}, bei denen (Anzahl a − Anzahl b) durch 3 teilbar ist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ja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Nur der Rest modulo 3 muss gemerkt werden (0, 1, 2) – 3 Zustände.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5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Palindrome über {a, b} (z. B. abba, aba)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Die erste Hälfte müsste vollständig gespeichert werden. Präfixe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b, Fortsetzung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: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ist Palindrom,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nicht.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6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korrekte Klammerausdrücke über {(, )} mit Schachteltiefe höchstens 3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ja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Beschränktes Zählen: Tiefe 0, 1, 2, 3 merken (wie der Türsteher mit Kapazität 3) – 4 Zustände + Fehlerzustand.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7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{a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m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| n &gt; m ≥ 0}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nein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Präfixe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, Fortsetzung 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: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∉ 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7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, aber a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∈ 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7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für j &gt; i.</w:t>
            </w:r>
          </w:p>
        </w:tc>
      </w:tr>
      <w:tr>
        <w:trPr>
          <w:cantSplit/>
          <w:tblHeader w:val="false"/>
        </w:trPr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  <w:vertAlign w:val="subscript"/>
              </w:rPr>
              <w:t xml:space="preserve">8</w:t>
            </w: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 = Wörter über {a, b}, in denen „ab“ genauso oft vorkommt wie „ba“</w:t>
            </w:r>
          </w:p>
        </w:tc>
        <w:tc>
          <w:tcPr>
            <w:tcW w:type="dxa" w:w="79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ja</w:t>
            </w:r>
          </w:p>
        </w:tc>
        <w:tc>
          <w:tcPr>
            <w:tcW w:type="dxa" w:w="589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Falle! Die Anzahlen unterscheiden sich nie um mehr als 1; sie sind genau dann gleich, wenn das Wort leer ist oder erstes und letztes Zeichen gleich sind – DEA mit 5 Zuständen.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Belegende Automaten (alle mit check() gegen die Sprachdefinition bis Wortlänge 10–12 geprüft):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4933"/>
        <w:gridCol w:w="4933"/>
      </w:tblGrid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2952750" cy="419100"/>
                  <wp:effectExtent t="0" r="0" b="0" l="0"/>
                  <wp:docPr id="1" name="LA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before="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  <w:vertAlign w:val="subscript"/>
              </w:rPr>
              <w:t xml:space="preserve">1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(Fehlerzustand weggelassen)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1657350" cy="504825"/>
                  <wp:effectExtent t="0" r="0" b="0" l="0"/>
                  <wp:docPr id="1" name="LB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before="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  <w:vertAlign w:val="subscript"/>
              </w:rPr>
              <w:t xml:space="preserve">2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(Fehlerzustand weggelassen)</w:t>
            </w:r>
          </w:p>
        </w:tc>
      </w:tr>
      <w:tr>
        <w:trPr>
          <w:cantSplit/>
          <w:tblHeader w:val="false"/>
        </w:trPr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1657350" cy="857250"/>
                  <wp:effectExtent t="0" r="0" b="0" l="0"/>
                  <wp:docPr id="1" name="LD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before="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  <w:vertAlign w:val="subscript"/>
              </w:rPr>
              <w:t xml:space="preserve">4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(vollständig)</w:t>
            </w:r>
          </w:p>
        </w:tc>
        <w:tc>
          <w:tcPr>
            <w:tcW w:type="dxa" w:w="493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keepNext w:val="false"/>
              <w:spacing w:after="120" w:before="60"/>
              <w:jc w:val="center"/>
            </w:pPr>
            <w:r>
              <w:drawing>
                <wp:inline distT="0" distB="0" distL="0" distR="0">
                  <wp:extent cx="1876425" cy="1190625"/>
                  <wp:effectExtent t="0" r="0" b="0" l="0"/>
                  <wp:docPr id="1" name="LH.png" descr="Abbildung" title="Abbildu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 w:before="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L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  <w:vertAlign w:val="subscript"/>
              </w:rPr>
              <w:t xml:space="preserve">8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(vollständig)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4 – Begründen wie im Abitur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Annahme: DEA mit k Zuständen erkennt die korrekten Klammerausdrücke. Unter den k + 1 Präfixen (, ((, …, (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k+1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führen zwei, (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(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j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mit i &lt; j, in denselben Zustand. Mit der Fortsetzung )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endet der Automat bei (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(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j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im selben Zustand. (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ist korrekt, (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j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nicht (j − i Klammern bleiben offen) – Widerspruch.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Präfixe 1, 11, …, 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k+1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(Quersummen 1 … k + 1); zwei davon, 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j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führen in denselben Zustand. Fortsetzung „-1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“: 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-1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erfüllt Q, 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j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-1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nicht – Widerspruch. Zusatzregel, mit der ein DEA genügt: z. B. „die erste Ziffernfolge hat höchstens 3 Ziffern“ (Quersumme ≤ 9, beschränktes Zählen) oder „die zweite Ziffernfolge hat höchstens 5 Zeichen“.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Nein. Der Automat müsste sich die Differenz „Anzahl O − Anzahl X“ merken, die beliebig groß werden kann. Schubfach: Präfixe O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(i = 1 … k + 1), Fortsetzung X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E: O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X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 gültig, O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j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X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 ungültig. (Im Abi genügt meist die Kurzform: endlich viele Zustände ⇒ nur endlich viele Differenzen unterscheidbar; ein Kellerautomat kann die Differenz im Keller speichern.)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d) Ja: Die Differenz liegt immer zwischen −2 und 2, es gibt also nur 5 mögliche „Erinnerungen“ (beschränktes Zählen). DEA (Fehlerzustand weggelassen):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2590800" cy="1676400"/>
            <wp:effectExtent t="0" r="0" b="0" l="0"/>
            <wp:docPr id="1" name="code2.png" descr="S0: Differenz 0, S1/S2: ein bzw. zwei O mehr, S3/S4: ein bzw. zwei X mehr, S5: gültiger Code" title="S0: Differenz 0, S1/S2: ein bzw. zwei O mehr, S3/S4: ein bzw. zwei X mehr, S5: gültige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S0: Differenz 0, S1/S2: ein bzw. zwei O mehr, S3/S4: ein bzw. zwei X mehr, S5: gültiger Code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5 – Mealy-Grenze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a)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2211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⇒ Ausgabe K1 (nach 2, 2 sind 4 € bezahlt: Sack + 1 € zurück; danach 1, 1 = 2 € ohne Ausgabe).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1221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⇒ Ausgabe KK.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Zustand = bereits bezahlter Betrag 0 … p − 1 € ⇒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 Zustände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; die Anzahl wächst linear mit dem Preis (Preis 5 €: 5 Zustände, siehe unten). Vgl. Abi 2021 Nachschreibtermin eA E 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Nein. Der Automat müsste nach P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Preis n speichern – für beliebig große n. Schubfach: Unter P, PP, …, P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k+1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führen zwei Präfixe P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P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j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(i &lt; j) in denselben Zustand. Bei der anschließenden Eingabe 1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müsste beim i-ten Euro einmal K ausgegeben werden (Preis i), einmal nicht (Preis j) – gleicher Zustand, gleiche Eingaben ⇒ gleiche Ausgabe. Widerspruch. Für jeden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festen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Höchstpreis gibt es dagegen einen Mealy-Automaten.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324350" cy="1047750"/>
            <wp:effectExtent t="0" r="0" b="0" l="0"/>
            <wp:docPr id="1" name="kartoffel5.png" descr="Kartoffelautomat für 5 € (5 Zustände)" title="Kartoffelautomat für 5 € (5 Zuständ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Kartoffelautomat für 5 € (5 Zustände)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Typische Schwierigkeiten</w:t>
      </w: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Darauf achten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„Der DEA bräuchte unendlich viele Zustände“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ist als Abi-Kurzbegründung oft ausreichend, aber nur mit Bezug zum Sachverhalt: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Was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müsste gezählt werden, und warum ist es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unbeschränkt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Fallen: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Endliche Sprachen (L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) sind immer regulär; Zählen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modulo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k (L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bscript"/>
              </w:rPr>
              <w:t xml:space="preserve">4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) und Zählen mit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Obergrenze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(L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bscript"/>
              </w:rPr>
              <w:t xml:space="preserve">6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, Aufgabe 4d) gehen mit einem DEA.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Falsche Fortsetzung: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Die Fortsetzung muss für beide Präfixe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dieselbe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sein (b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an 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und 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), sonst entsteht kein Widerspruch.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Beispiel statt Beweis: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„aaabbb wird von meinem DEA nicht erkannt“ zeigt nur, dass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dieser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Automat falsch ist – nicht, dass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jeder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scheitert.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Schubfach: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k + 1 Präfixe für k Zustände (nicht k).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P6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Regularität ohne Schubfachargument beurteilt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Differenzierung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Basis: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 1, App Stufe 1–2, Aufgabe 3 (Zeilen L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–L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4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). Hilfe: Satzbausteine aus M05.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Standard: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Aufgaben 1–4c.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Profi: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 4d, Aufgabe 5, App Stufe 5 und Bonus. Zusatz: „Begründe, dass L</w:t>
      </w:r>
      <w:r>
        <w:rPr>
          <w:rFonts w:ascii="Calibri" w:cs="Calibri" w:eastAsia="Calibri" w:hAnsi="Calibri"/>
          <w:color w:val="1F2A2E"/>
          <w:sz w:val="22"/>
          <w:szCs w:val="22"/>
          <w:vertAlign w:val="subscript"/>
        </w:rPr>
        <w:t xml:space="preserve">8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regulär ist“.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Hausaufgabe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Entscheidungstabelle (Aufgabe 3) vervollständigen und für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eine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nicht reguläre Sprache das Schubfach-Argument vollständig in 5 Schritten ausformulieren (M05 als Vorlage). Zusätzlich: Abi 2024 eA Aufgabe B, Teil h, bearbeiten (Original).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DS07 · Lehrkraft-Handreichung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bb5d3542482f704f938fe91036521caac93bc99.png"/><Relationship Id="rId10" Type="http://schemas.openxmlformats.org/officeDocument/2006/relationships/image" Target="media/5251048ad6a45768d0d005e67b1b0f7932d9c8f4.png"/><Relationship Id="rId11" Type="http://schemas.openxmlformats.org/officeDocument/2006/relationships/image" Target="media/258b69883fe3cab3b1096de43155129fe1931118.png"/><Relationship Id="rId12" Type="http://schemas.openxmlformats.org/officeDocument/2006/relationships/image" Target="media/e10096849dece270f70a8b103ee68f4af29d42f3.png"/><Relationship Id="rId13" Type="http://schemas.openxmlformats.org/officeDocument/2006/relationships/image" Target="media/4a8e9d948e7905bf8d194fbc60d9b499c7a2e5fd.png"/><Relationship Id="rId14" Type="http://schemas.openxmlformats.org/officeDocument/2006/relationships/image" Target="media/f89e413384b3e3841d487052512ecfdb3c5b2c67.png"/><Relationship Id="rId15" Type="http://schemas.openxmlformats.org/officeDocument/2006/relationships/image" Target="media/122a85a46a67eabc040d1217ce39800736465cb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 Automat stößt an Grenzen</dc:title>
  <dc:creator>Frank Juchim</dc:creator>
  <dc:description>Informatik gA/eA – Automaten und formale Sprachen</dc:description>
  <cp:lastModifiedBy>Un-named</cp:lastModifiedBy>
  <cp:revision>1</cp:revision>
  <dcterms:created xsi:type="dcterms:W3CDTF">2026-10-14T15:58:53.652Z</dcterms:created>
  <dcterms:modified xsi:type="dcterms:W3CDTF">2026-10-14T15:58:53.652Z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