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9  ·  Welt B · Grenzen &amp; Keller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Der Automat bekommt ein Gedächtnis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Kellerautomaten I: Stapel, Notation, Verarbeitung dokumentieren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muss man den endlichen Automaten erweitern, damit er unbeschränkt zählen kann?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beschreiben den Kellerautomaten als Erweiterung des endlichen Automaten (Kellerspeicher als Stapel, LIFO, push/pop/top), lesen und verwenden die Notation (Kellerzeichen, Eingabe) : Ablage mit Γ und #, dokumentieren Verarbeitungen im Abi-Tabellenformat, entscheiden über Akzeptanz (Endzustand nach vollständiger Eingabe) und entwickeln Kellerautomaten für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, Klammerausdrücke,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2n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und „gleich viele a und b“.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K6 (eA): Kellerautomat als Erweiterung beschreiben; K3/K4 für Kellerautomaten. Bezug zur Datenstruktur Stapel (Q-Phase Datenstrukturen). PK1.5, PK3.1, IK3.2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Operatoren „dokumentieren“ (Tabelle), „erläutern“ (Bedeutung des Kellerspeichers), „entwickeln“. Vertiefung mit Originalen: Abi 2025 eA Aufgabe B, Teile g und h (Kriterium Y, Dokumentation 32-12211); Abi 2024 eA Aufgabe B, Teile f und g (Kellerautomat O/X/E); Abi 2023 eA Aufgabe D, Teil b; Abi 2022 eA Aufgabe C, Teil c; Abi 2021 Nachschreibtermin eA Aufgabe E, Teil b (Tabellen 3 und 4).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DS09, AB09, Merkblatt M07, Klammerkarten (Kopiervorlage unten, je Gruppe 2× „(“, 2× „)“, 2× „[“, 2× „]“), AutomatenLab „Keller-Labor“ (#/keller?automat=anbn&amp;modus=tabelle&amp;wort=aabb; modus=sim)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Klammerkarten kopieren/schneiden; Wortstreifen „( [ ( ) ] )“ und „( [ ) ]“ an die Tafel; App-Tabellentrainer testen.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Achtung: ältere Materialien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Ältere Materialien und Schulbücher definieren teils „akzeptiert, wenn der Keller leer ist bzw. nur noch # enthält“.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Verbindlich (Ergänzende Hinweise 2025):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akzeptiert, wenn es eine Möglichkeit gibt, dass sich der Automat nach vollständiger Verarbeitung der Eingabe in einem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Endzustand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befindet – der Kellerinhalt spielt keine Rolle. Außerdem: in der Klammer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zuerst das Kellerzeichen, dann das Eingabezeichen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P2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Akzeptanz falsch entschieden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Unplugged „Klammer-Check mit Kartenstapel“: Paare erhalten Klammerkarten. Die Lehrkraft liest „( [ ( ) ] )“ Zeichen für Zeichen vor: Öffnende Klammer → Karte auf den Stapel; schließende Klammer → oberste Karte muss passen, dann weg. Am Ende muss der Stapel leer sein. Dann „( [ ) ]“ (scheitert beim „)“). Frage: „Warum reicht hier kein DEA?“ (Rückbezug Level 7: unbeschränkte Tiefe).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Klammerkarten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15–30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 I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Stapel als Datenstruktur: LIFO, push/pop/top, Notation der Belegung (oberstes Zeichen links, # unten). AB09 Aufgabe 1a. Übergangsnotation (Kellerzeichen, Eingabe) : Ablage, Ablageregel (rechtes Zeichen zuerst), Aufgabe 1b.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 5–9, AB09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30–50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 II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Kellerautomat für 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Schritt für Schritt (Folien 10–13): Idee „ein A je a, ein A weg je b“, Zustandsgraph, Γ, Akzeptanz über Endzustand, ε-Übergang am Ende. Gemeinsam: Tabelle für aabb im Abi-Format (Aufgabe 2a).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Tafel,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50–80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AB09 Aufgaben 2b–5 nach Niveau; Tabellen-Trainer im Keller-Labor zur Selbstkontrolle; eigene Automaten im Simulator testen.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AB09, App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Merkblatt M07; Exit-Frage: „Was steht nach dem Übergang (A, a) : BA oben im Keller?“ (B). Hausaufgabe.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M07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Kopiervorlage: Klammerkarten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cantSplit/>
          <w:tblHeader w:val="false"/>
          <w:trHeight w:val="1928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(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[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]</w:t>
            </w:r>
          </w:p>
        </w:tc>
      </w:tr>
      <w:tr>
        <w:trPr>
          <w:cantSplit/>
          <w:tblHeader w:val="false"/>
          <w:trHeight w:val="1928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(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[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]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9"/>
          <w:szCs w:val="19"/>
        </w:rPr>
        <w:t xml:space="preserve">Erweiterung für schnelle Paare: „( ( [ ] ) [ ] )“ (korrekt), „( ( ]“ (falsch), „[ ] )“ (falsch: Stapel leer beim „)“).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AB09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Aufwärmen</w:t>
      </w:r>
    </w:p>
    <w:tbl>
      <w:tblPr>
        <w:tblW w:type="dxa" w:w="9811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1191"/>
        <w:gridCol w:w="1191"/>
        <w:gridCol w:w="1191"/>
        <w:gridCol w:w="1191"/>
        <w:gridCol w:w="1191"/>
        <w:gridCol w:w="1191"/>
        <w:gridCol w:w="1191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Operation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push(A)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push(B)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pop()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push(C)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push(C)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top()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pop()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Belegung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CCA#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CCA#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CA#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geliefert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 w:before="0"/>
      </w:pP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Übergang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vorher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nachher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(#, a) : 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a) : AA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b) : ε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(B, a) : AB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ABA#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c) : BCA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BCAB#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aⁿbⁿ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a)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aabb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b)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☐ ja   ☒ nein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Nach dem Lesen des letzten b liegt noch A oben; der ε-Übergang nach S2 verlangt # oben. S1 ist kein Endzustand ⇒ abgelehnt.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Für jedes gelesene a liegt ein A im Keller; die Anzahl der A ist die Anzahl der a, die noch nicht durch ein b „ausgeglichen“ wurden. Jedes b entfernt ein A. Der Übergang (#, ε) : # von S1 nach S2 prüft, ob alle A entfernt wurden (# liegt oben) – nur dann wird der Endzustand erreicht, ohne ein Zeichen zu lesen und ohne den Keller zu verändern.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Klammer-Check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a)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(())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KK#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()(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Die Eingabe wird vollständig gelesen, danach liegt aber K oben (eine Klammer ist offen); der Automat bleibt in S1, kein Endzustand. –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Nach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der Automat über (#, ε) : # wieder in S0; für „)“ mit # oben gibt es keinen Übergang (Fehlerzustand) – die Eingabe kann nicht vollständig verarbeitet werden.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Das leere Wort ε ist ein korrekter Klammerausdruck und muss akzeptiert werden; außerdem dürfen mehrere korrekte Ausdrücke hintereinanderstehen (()()): Nach jedem abgeschlossenen Teil kehrt der Automat nach S0 zurück.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Γ = {#, R, E} (R = offene runde, E = offene eckige Klammer). Eine schließende Klammer darf nur das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passende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Zeichen entfernen: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057525" cy="1571625"/>
            <wp:effectExtent t="0" r="0" b="0" l="0"/>
            <wp:docPr id="1" name="klammern_gemischt.png" descr="Lösung 3d (mit check() gegen die Definition bis Länge 8 geprüft). Alle nicht eingezeichneten Übergänge führen in einen Fehlerzustand." title="Lösung 3d (mit check() gegen die Definition bis Länge 8 geprüft)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3d (mit check() gegen die Definition bis Länge 8 geprüft). Alle nicht eingezeichneten Übergänge führen in einen Fehlerzustand.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[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RER#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]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aⁿb²ⁿ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876300"/>
            <wp:effectExtent t="0" r="0" b="0" l="0"/>
            <wp:docPr id="1" name="anb2n.png" descr="Lösung A: Je a werden zwei A abgelegt, je b ein A entfernt. Σ = {a, b}, Γ = {#, A}." title="Lösung A: Je a werden zwei A abgelegt, je b ein A entfernt. Σ = {a, b}, Γ = {#, A}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A: Je a werden zwei A abgelegt, je b ein A entfernt. Σ = {a, b}, Γ = {#, A}.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b) Verarbeitung von </w:t>
      </w:r>
      <w:r>
        <w:rPr>
          <w:rFonts w:ascii="Consolas" w:cs="Consolas" w:eastAsia="Consolas" w:hAnsi="Consolas"/>
          <w:color w:val="0A4A3F"/>
          <w:sz w:val="18"/>
          <w:szCs w:val="18"/>
        </w:rPr>
        <w:t xml:space="preserve">abb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durch Lösung A: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324350" cy="762000"/>
            <wp:effectExtent t="0" r="0" b="0" l="0"/>
            <wp:docPr id="1" name="anb2n_alt.png" descr="Lösung B (ebenfalls korrekt): Ein A je a; nur jedes zweite b entfernt ein A (S1: „erstes b eines Paares gelesen“)." title="Lösung B (ebenfalls korrekt): Ein A je a; nur jedes zweite b entfernt ein A (S1: „erstes b eines Paares gelesen“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B (ebenfalls korrekt): Ein A je a; nur jedes zweite b entfernt ein A (S1: „erstes b eines Paares gelesen“).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5 – Gleich viele a und b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057525" cy="1428750"/>
            <wp:effectExtent t="0" r="0" b="0" l="0"/>
            <wp:docPr id="1" name="gleich_ab.png" descr="Σ = {a, b}, Γ = {#, A, B}. Alle nicht eingezeichneten Übergänge führen in einen Fehlerzustand." title="Σ = {a, b}, Γ = {#, A, B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Σ = {a, b}, Γ = {#, A, B}. Alle nicht eingezeichneten Übergänge führen in einen Fehlerzustand.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a) Zur Kontrolle: Verarbeitung von </w:t>
      </w:r>
      <w:r>
        <w:rPr>
          <w:rFonts w:ascii="Consolas" w:cs="Consolas" w:eastAsia="Consolas" w:hAnsi="Consolas"/>
          <w:color w:val="0A4A3F"/>
          <w:sz w:val="18"/>
          <w:szCs w:val="18"/>
        </w:rPr>
        <w:t xml:space="preserve">abba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(über S0 zurück, sobald der Keller wieder ausgeglichen ist):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Nach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liegt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im Keller: Es wurde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 b mehr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als a gelesen. Allgemein enthält der Keller nur A (Überschuss an a) oder nur B (Überschuss an b); die Anzahl ist die Differenz.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Ablagereihenfolge: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Bei (A, a) : BA liegt danach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oben. SuS legen oft „von links nach rechts“ ab.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Gelesenes Kellerzeichen wird entfernt: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(A, a) : A bedeutet „A bleibt liegen“, nicht „A dazulegen“.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Akzeptanz: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Nicht „Keller leer“, sondern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Endzustand nach vollständiger Eingabe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(ältere Materialien weichen hier ab!). Der Kellerinhalt ist egal.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Tabelle: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Spalte „oberstes Kellersymbol“ = das Zeichen,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vor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dem Übergang oben lag; ε-Übergänge bekommen eine eigene Zeile mit Eingabezeichen ε.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# vergessen: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Das Vorbelegungszeichen wird in (#, a) : A# wieder abgelegt – sonst ist der Keller leer und es gibt keinen Übergang mehr.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P2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Akzeptanz falsch entschieden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P7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Kellerübergang falsch ausgeführt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P8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Verarbeitung nicht nach Konvention dokumentiert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 zum Abi-Tabellenformat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Im Original-Material (z. B. Abi 2021 Nachschreibtermin E, Abi 2025 Nachschreibtermin B) stehen die Spalten „oberstes Kellersymbol“ und „verarbeitetes Eingabezeichen“ teils versetzt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zwischen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zwei Zeilen (sie gehören zum Übergang zwischen zwei Konfigurationen). Inhaltlich ist das identisch mit unserem Format (eine Zeile pro Schritt, erste Zeile S0 | # | – | –) – kurz vor dem Abi einmal am Original zeigen.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1–2, Tabellen-Trainer im Keller-Labor (anbn, klammern).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3d und 5; Zusatz: Kellerautomat für {a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| m ≥ n ≥ 1}.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Dokumentiere die Verarbeitung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den Automaten aus Abbildung 1 (Abi-Tabelle) und bearbeite im Keller-Labor den Tabellen-Trainer zu „gleich viele a und b“ (abba, bbaa, aab).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9"/>
          <w:szCs w:val="19"/>
        </w:rPr>
        <w:t xml:space="preserve">Lösung (zur Kontrolle):</w:t>
      </w:r>
    </w:p>
    <w:p>
      <w:pPr>
        <w:keepNext/>
        <w:spacing w:after="100" w:before="0" w:line="276"/>
        <w:jc w:val="left"/>
      </w:pPr>
      <w:r>
        <w:rPr>
          <w:rFonts w:ascii="Consolas" w:cs="Consolas" w:eastAsia="Consolas" w:hAnsi="Consolas"/>
          <w:color w:val="0A4A3F"/>
          <w:sz w:val="18"/>
          <w:szCs w:val="18"/>
        </w:rPr>
        <w:t xml:space="preserve">aaabbb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100" w:before="0" w:line="276"/>
        <w:jc w:val="left"/>
      </w:pPr>
      <w:r>
        <w:rPr>
          <w:rFonts w:ascii="Consolas" w:cs="Consolas" w:eastAsia="Consolas" w:hAnsi="Consolas"/>
          <w:color w:val="0A4A3F"/>
          <w:sz w:val="18"/>
          <w:szCs w:val="18"/>
        </w:rPr>
        <w:t xml:space="preserve">abb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☐ ja   ☒ nein   (kein Übergang für (#, b) in S2 – Eingabe nicht vollständig gelesen)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DS09 · Lehrkraft-Handreichung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3e734af1ba058617580ec43dbeb7e0279079eea.png"/><Relationship Id="rId10" Type="http://schemas.openxmlformats.org/officeDocument/2006/relationships/image" Target="media/72476ee9756d14e94e1a13d3831104248ebfc17c.png"/><Relationship Id="rId11" Type="http://schemas.openxmlformats.org/officeDocument/2006/relationships/image" Target="media/70a32f4e9e4edd5aae725f722ea016258be38783.png"/><Relationship Id="rId12" Type="http://schemas.openxmlformats.org/officeDocument/2006/relationships/image" Target="media/763a5c71acd474cdd360d7a7144e3fd4ba302cc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Automat bekommt ein Gedächtnis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2026-10-14T16:08:11.618Z</dcterms:created>
  <dcterms:modified xsi:type="dcterms:W3CDTF">2026-10-14T16:08:11.618Z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