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Arbeitsblatt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4  ·  Welt A · Endliche Automaten  ·  Niveau: gA und eA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Modellierungswerkstatt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Reale Systeme als DEA modellieren, testen und gegenseitig prüfen (Bug-Bounty)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Wie modelliere ich reale Systeme als DEA – und wie teste ich, dass mein Modell stimmt?</w:t>
            </w:r>
          </w:p>
        </w:tc>
      </w:tr>
    </w:tbl>
    <w:p>
      <w:pPr>
        <w:spacing w:after="16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In der Modellierungswerkstatt werdet ihr zu Expertinnen und Experten für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ein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System aus dem Alltag. Ihr entwickelt dafür einen DEA, testet ihn gründlich – und versucht anschließend, in den Automaten der anderen Gruppen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Bugs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zu finden. Wer Fehler findet, bekommt Punkte. Wer keine Fehler hat, auch.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814"/>
        <w:gridCol w:w="1021"/>
        <w:gridCol w:w="7031"/>
      </w:tblGrid>
      <w:tr>
        <w:trPr>
          <w:cantSplit/>
          <w:tblHeader/>
        </w:trPr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703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Was ihr tut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1  Modellieren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35 min</w:t>
            </w:r>
          </w:p>
        </w:tc>
        <w:tc>
          <w:tcPr>
            <w:tcW w:type="dxa" w:w="703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Station bearbeiten: Automat entwickeln, in der App-Sandbox oder auf flaci.com umsetzen, testen, dokumentieren.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2  Bug-Bounty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25 min</w:t>
            </w:r>
          </w:p>
        </w:tc>
        <w:tc>
          <w:tcPr>
            <w:tcW w:type="dxa" w:w="703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Zwei Runden: Ihr besucht andere Stationen und sucht mit Testwörtern Fehler. Eine Person bleibt als „Verteidiger“ an eurer Station.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3  Korrektur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20 min</w:t>
            </w:r>
          </w:p>
        </w:tc>
        <w:tc>
          <w:tcPr>
            <w:tcW w:type="dxa" w:w="703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Gefundene Bugs reparieren, Kurzpräsentation (2 min): Σ, Graph, Bedeutung der Zustände, schwierigster Testfall.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  Sicherung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5 min</w:t>
            </w:r>
          </w:p>
        </w:tc>
        <w:tc>
          <w:tcPr>
            <w:tcW w:type="dxa" w:w="703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Gemeinsamer Fehlerkatalog „Typische Modellierungsfehler“.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Das gebt ihr ab (Dokumentation Phase 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Eingabealphabet Σ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mit Erklärung jedes Zeichens.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Zustandsgraph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– vollständig oder mit dem Hinweis zum Fehlerzustand.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Bedeutung jedes Zustands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im Sachzusammenhang („Der Automat ist in Si, wenn …“).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Testprotokoll: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die Testwörter der Stationskarte plus mindestens vier eigene Grenzfälle (ε, sehr kurze Wörter, Wörter knapp neben der Regel) mit Zustandsfolge.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baukasten?modus=frei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Baukasten · Freier Modus (Sandbox)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Eigenes Σ festlegen, Automat bauen, Wörter testen und als JSON/DOT exportieren. So können die anderen Gruppen euren Automaten in der Bug-Bounty-Phase direkt ausprobieren.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https://automatenlab.frankjuchim.de/#/baukasten?modus=frei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Stationskarten</w:t>
      </w:r>
    </w:p>
    <w:tbl>
      <w:tblPr>
        <w:tblW w:type="dxa" w:w="9866"/>
        <w:tblBorders>
          <w:top w:val="single" w:color="0E6455" w:sz="6"/>
          <w:left w:val="single" w:color="0E6455" w:sz="6"/>
          <w:bottom w:val="single" w:color="0E6455" w:sz="6"/>
          <w:right w:val="single" w:color="0E6455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1F7F6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0"/>
                <w:szCs w:val="30"/>
                <w:shd w:fill="0E6455" w:color="auto" w:val="clear"/>
              </w:rPr>
              <w:t xml:space="preserve"> A </w:t>
            </w:r>
            <w:r>
              <w:rPr>
                <w:rFonts w:ascii="Cambria" w:cs="Cambria" w:eastAsia="Cambria" w:hAnsi="Cambria"/>
                <w:b/>
                <w:bCs/>
                <w:color w:val="0A4A3F"/>
                <w:sz w:val="26"/>
                <w:szCs w:val="26"/>
              </w:rPr>
              <w:t xml:space="preserve">  Station A: PIN-Eingabe 42x00</w:t>
            </w:r>
            <w: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6B3FA0" w:color="auto" w:val="clear"/>
              </w:rPr>
              <w:t xml:space="preserve"> Profi 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Ein neues, sicheres Eingabeverfahren versteckt die PIN 4200 in einer langen Ziffernfolge – Zuschauer sollen die PIN nicht erkennen.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Zuerst dürfen beliebig viele Ziffern eingegeben werden.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Dann folgen die PIN-Ziffern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4 2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, danach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genau eine beliebige Ziffer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und dann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0 0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Danach wird nichts mehr eingegeben.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Σ = {0, 2, 4}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 (vereinfacht: nur diese Ziffern)</w:t>
            </w:r>
          </w:p>
          <w:tbl>
            <w:tblPr>
              <w:tblW w:type="dxa" w:w="9298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4649"/>
              <w:gridCol w:w="4649"/>
            </w:tblGrid>
            <w:tr>
              <w:trPr>
                <w:cantSplit/>
                <w:tblHeader/>
              </w:trPr>
              <w:tc>
                <w:tcPr>
                  <w:tcW w:type="dxa" w:w="4649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soll akzeptiert werden</w:t>
                  </w:r>
                </w:p>
              </w:tc>
              <w:tc>
                <w:tcPr>
                  <w:tcW w:type="dxa" w:w="4649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soll abgelehnt werden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4649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42000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42400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442200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4242400</w:t>
                  </w:r>
                </w:p>
              </w:tc>
              <w:tc>
                <w:tcPr>
                  <w:tcW w:type="dxa" w:w="4649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4200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420000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42020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424200</w:t>
                  </w:r>
                </w:p>
              </w:tc>
            </w:tr>
          </w:tbl>
          <w:p>
            <w:pPr>
              <w:spacing w:after="20" w:before="80" w:line="276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9"/>
                <w:szCs w:val="19"/>
              </w:rPr>
              <w:t xml:space="preserve">Tipp:</w:t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 Wie beim Zahlenschloss: Was passt am Ende gerade vom Muster 42x00? Achtung – bei </w:t>
            </w: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424…</w:t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 laufen zwei Anfänge gleichzeitig.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19"/>
                <w:szCs w:val="19"/>
              </w:rPr>
              <w:t xml:space="preserve">Selbstkontrolle:</w:t>
            </w:r>
            <w:r>
              <w:rPr>
                <w:rFonts w:ascii="Calibri" w:cs="Calibri" w:eastAsia="Calibri" w:hAnsi="Calibri"/>
                <w:color w:val="0E6455"/>
                <w:sz w:val="19"/>
                <w:szCs w:val="19"/>
              </w:rPr>
              <w:t xml:space="preserve"> AutomatenLab </w:t>
            </w: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#/baukasten?aufgabe=pin-42x00</w:t>
            </w:r>
          </w:p>
        </w:tc>
      </w:tr>
    </w:tbl>
    <w:p>
      <w:pPr>
        <w:spacing w:after="200" w:before="0"/>
      </w:pPr>
    </w:p>
    <w:tbl>
      <w:tblPr>
        <w:tblW w:type="dxa" w:w="9866"/>
        <w:tblBorders>
          <w:top w:val="single" w:color="0E6455" w:sz="6"/>
          <w:left w:val="single" w:color="0E6455" w:sz="6"/>
          <w:bottom w:val="single" w:color="0E6455" w:sz="6"/>
          <w:right w:val="single" w:color="0E6455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1F7F6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0"/>
                <w:szCs w:val="30"/>
                <w:shd w:fill="0E6455" w:color="auto" w:val="clear"/>
              </w:rPr>
              <w:t xml:space="preserve"> B </w:t>
            </w:r>
            <w:r>
              <w:rPr>
                <w:rFonts w:ascii="Cambria" w:cs="Cambria" w:eastAsia="Cambria" w:hAnsi="Cambria"/>
                <w:b/>
                <w:bCs/>
                <w:color w:val="0A4A3F"/>
                <w:sz w:val="26"/>
                <w:szCs w:val="26"/>
              </w:rPr>
              <w:t xml:space="preserve">  Station B: XMail-Adresse</w:t>
            </w:r>
            <w: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E7D4F" w:color="auto" w:val="clear"/>
              </w:rPr>
              <w:t xml:space="preserve"> Basis 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Das soziale Netzwerk XBook vergibt Adressen nach dem Muster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vorname.nachname@XB.xx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. Die Domain XB.xx ist fest.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Vorname und Nachname bestehen jeweils aus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mindestens zwei Kleinbuchstaben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Sonderzeichen und Ziffern sind nicht erlaubt.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Nach dem Nachnamen folgt genau „@XB.xx“.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Σ = {a, P, @, X, B, x, S}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 (a = Kleinbuchstabe im Namen, P = Punkt, S = Sonderzeichen oder Ziffer; X, B, x nur für die Domain)</w:t>
            </w:r>
          </w:p>
          <w:tbl>
            <w:tblPr>
              <w:tblW w:type="dxa" w:w="9298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4649"/>
              <w:gridCol w:w="4649"/>
            </w:tblGrid>
            <w:tr>
              <w:trPr>
                <w:cantSplit/>
                <w:tblHeader/>
              </w:trPr>
              <w:tc>
                <w:tcPr>
                  <w:tcW w:type="dxa" w:w="4649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soll akzeptiert werden</w:t>
                  </w:r>
                </w:p>
              </w:tc>
              <w:tc>
                <w:tcPr>
                  <w:tcW w:type="dxa" w:w="4649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soll abgelehnt werden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4649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aaPaa@XBPxx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aaaPaaaa@XBPxx</w:t>
                  </w:r>
                </w:p>
              </w:tc>
              <w:tc>
                <w:tcPr>
                  <w:tcW w:type="dxa" w:w="4649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aPaa@XBPxx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aaPaa@XBPx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aaSaPaa@XBPxx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aaaa@XBPxx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aaPaa@XBPxxx</w:t>
                  </w:r>
                </w:p>
              </w:tc>
            </w:tr>
          </w:tbl>
          <w:p>
            <w:pPr>
              <w:spacing w:after="20" w:before="80" w:line="276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9"/>
                <w:szCs w:val="19"/>
              </w:rPr>
              <w:t xml:space="preserve">Tipp:</w:t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 Plant zuerst die Abschnitte: Vorname – Punkt – Nachname – @ – Domain. Zusatz: Welcher Automatentyp könnte aus „Vorname Nachname“ die Adresse erzeugen?</w:t>
            </w:r>
          </w:p>
        </w:tc>
      </w:tr>
    </w:tbl>
    <w:p>
      <w:pPr>
        <w:spacing w:after="200" w:before="0"/>
      </w:pPr>
    </w:p>
    <w:tbl>
      <w:tblPr>
        <w:tblW w:type="dxa" w:w="9866"/>
        <w:tblBorders>
          <w:top w:val="single" w:color="0E6455" w:sz="6"/>
          <w:left w:val="single" w:color="0E6455" w:sz="6"/>
          <w:bottom w:val="single" w:color="0E6455" w:sz="6"/>
          <w:right w:val="single" w:color="0E6455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1F7F6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0"/>
                <w:szCs w:val="30"/>
                <w:shd w:fill="0E6455" w:color="auto" w:val="clear"/>
              </w:rPr>
              <w:t xml:space="preserve"> C </w:t>
            </w:r>
            <w:r>
              <w:rPr>
                <w:rFonts w:ascii="Cambria" w:cs="Cambria" w:eastAsia="Cambria" w:hAnsi="Cambria"/>
                <w:b/>
                <w:bCs/>
                <w:color w:val="0A4A3F"/>
                <w:sz w:val="26"/>
                <w:szCs w:val="26"/>
              </w:rPr>
              <w:t xml:space="preserve">  Station C: Smiley-Erkenner</w:t>
            </w:r>
            <w: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E7D4F" w:color="auto" w:val="clear"/>
              </w:rPr>
              <w:t xml:space="preserve"> Basis 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Eine Chat-App ersetzt Smileys durch Bilder. Erkannt werden soll, ob eine Eingabe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genau ein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gültiger Smiley ist.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Ein Smiley beginnt mit Augen: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oder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Danach darf eine Nase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-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folgen (muss aber nicht).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Zum Schluss kommt ein Mund: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)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oder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(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oder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D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. Der Automat muss mindestens vier verschiedene Smileys erkennen – besser alle.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Σ = {:, ;, -, ), (, D}</w:t>
            </w:r>
          </w:p>
          <w:tbl>
            <w:tblPr>
              <w:tblW w:type="dxa" w:w="9298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4649"/>
              <w:gridCol w:w="4649"/>
            </w:tblGrid>
            <w:tr>
              <w:trPr>
                <w:cantSplit/>
                <w:tblHeader/>
              </w:trPr>
              <w:tc>
                <w:tcPr>
                  <w:tcW w:type="dxa" w:w="4649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soll akzeptiert werden</w:t>
                  </w:r>
                </w:p>
              </w:tc>
              <w:tc>
                <w:tcPr>
                  <w:tcW w:type="dxa" w:w="4649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soll abgelehnt werden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4649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:)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:-)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;D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:-(</w:t>
                  </w:r>
                </w:p>
              </w:tc>
              <w:tc>
                <w:tcPr>
                  <w:tcW w:type="dxa" w:w="4649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:--)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-)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:)D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;</w:t>
                  </w:r>
                </w:p>
              </w:tc>
            </w:tr>
          </w:tbl>
          <w:p>
            <w:pPr>
              <w:spacing w:after="20" w:before="80" w:line="276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9"/>
                <w:szCs w:val="19"/>
              </w:rPr>
              <w:t xml:space="preserve">Tipp:</w:t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 Zählt zuerst alle erlaubten Smileys auf. Zusatz: Ergänzt einen eigenen Smiley-Typ (z. B. ein Herz &lt;3) – was ändert sich am Graphen?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0E6455" w:sz="6"/>
          <w:left w:val="single" w:color="0E6455" w:sz="6"/>
          <w:bottom w:val="single" w:color="0E6455" w:sz="6"/>
          <w:right w:val="single" w:color="0E6455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1F7F6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0"/>
                <w:szCs w:val="30"/>
                <w:shd w:fill="0E6455" w:color="auto" w:val="clear"/>
              </w:rPr>
              <w:t xml:space="preserve"> D </w:t>
            </w:r>
            <w:r>
              <w:rPr>
                <w:rFonts w:ascii="Cambria" w:cs="Cambria" w:eastAsia="Cambria" w:hAnsi="Cambria"/>
                <w:b/>
                <w:bCs/>
                <w:color w:val="0A4A3F"/>
                <w:sz w:val="26"/>
                <w:szCs w:val="26"/>
              </w:rPr>
              <w:t xml:space="preserve">  Station D: Mann, Wolf, Ziege, Kohlkopf</w:t>
            </w:r>
            <w: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1F5F99" w:color="auto" w:val="clear"/>
              </w:rPr>
              <w:t xml:space="preserve"> Standard 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Ein Mann will mit Wolf, Ziege und Kohlkopf über einen Fluss. Im Boot ist nur Platz für ihn und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einen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Begleiter. Unbewacht frisst der Wolf die Ziege und die Ziege den Kohlkopf.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Eingabe m: Der Mann fährt allein; w, z, k: Der Mann fährt mit Wolf, Ziege bzw. Kohlkopf.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Eine Fahrt ist verboten, wenn der Begleiter nicht am Ufer des Mannes steht oder danach etwas gefressen würde (→ Fehlerzustand).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Akzeptiert wird, wenn am Ende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alle am rechten Ufer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sind.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Σ = {m, w, z, k}</w:t>
            </w:r>
          </w:p>
          <w:tbl>
            <w:tblPr>
              <w:tblW w:type="dxa" w:w="9298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4649"/>
              <w:gridCol w:w="4649"/>
            </w:tblGrid>
            <w:tr>
              <w:trPr>
                <w:cantSplit/>
                <w:tblHeader/>
              </w:trPr>
              <w:tc>
                <w:tcPr>
                  <w:tcW w:type="dxa" w:w="4649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soll akzeptiert werden</w:t>
                  </w:r>
                </w:p>
              </w:tc>
              <w:tc>
                <w:tcPr>
                  <w:tcW w:type="dxa" w:w="4649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soll abgelehnt werden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4649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zmwzkmz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zmkzwmz</w:t>
                  </w:r>
                </w:p>
              </w:tc>
              <w:tc>
                <w:tcPr>
                  <w:tcW w:type="dxa" w:w="4649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wmz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zz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zmwzkm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zmwmz</w:t>
                  </w:r>
                </w:p>
              </w:tc>
            </w:tr>
          </w:tbl>
          <w:p>
            <w:pPr>
              <w:spacing w:after="20" w:before="80" w:line="276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9"/>
                <w:szCs w:val="19"/>
              </w:rPr>
              <w:t xml:space="preserve">Tipp:</w:t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 Zustand = Wer steht am linken Ufer? Schreibt die Belegung in den Zustand, z. B. „MWZK | –“ am Start.</w:t>
            </w:r>
          </w:p>
        </w:tc>
      </w:tr>
    </w:tbl>
    <w:p>
      <w:pPr>
        <w:spacing w:after="200" w:before="0"/>
      </w:pPr>
    </w:p>
    <w:tbl>
      <w:tblPr>
        <w:tblW w:type="dxa" w:w="9866"/>
        <w:tblBorders>
          <w:top w:val="single" w:color="0E6455" w:sz="6"/>
          <w:left w:val="single" w:color="0E6455" w:sz="6"/>
          <w:bottom w:val="single" w:color="0E6455" w:sz="6"/>
          <w:right w:val="single" w:color="0E6455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1F7F6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0"/>
                <w:szCs w:val="30"/>
                <w:shd w:fill="0E6455" w:color="auto" w:val="clear"/>
              </w:rPr>
              <w:t xml:space="preserve"> E </w:t>
            </w:r>
            <w:r>
              <w:rPr>
                <w:rFonts w:ascii="Cambria" w:cs="Cambria" w:eastAsia="Cambria" w:hAnsi="Cambria"/>
                <w:b/>
                <w:bCs/>
                <w:color w:val="0A4A3F"/>
                <w:sz w:val="26"/>
                <w:szCs w:val="26"/>
              </w:rPr>
              <w:t xml:space="preserve">  Station E: Trainerentlassung</w:t>
            </w:r>
            <w: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1F5F99" w:color="auto" w:val="clear"/>
              </w:rPr>
              <w:t xml:space="preserve"> Standard 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In einem Fußballmanager-Spiel liest ein Automat die Spielergebnisse eines Vereins: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3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= Sieg,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1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= Unentschieden,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0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= Niederlage.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Der Trainer wird entlassen, sobald der Verein in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drei aufeinanderfolgenden Spielen jeweils weniger als 3 Punkte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holt (also kein Sieg).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Einmal entlassen, bleibt er entlassen.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Akzeptiert werden die Ergebnisfolgen, nach denen der Trainer entlassen ist.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Σ = {0, 1, 3}</w:t>
            </w:r>
          </w:p>
          <w:tbl>
            <w:tblPr>
              <w:tblW w:type="dxa" w:w="9298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4649"/>
              <w:gridCol w:w="4649"/>
            </w:tblGrid>
            <w:tr>
              <w:trPr>
                <w:cantSplit/>
                <w:tblHeader/>
              </w:trPr>
              <w:tc>
                <w:tcPr>
                  <w:tcW w:type="dxa" w:w="4649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soll akzeptiert werden</w:t>
                  </w:r>
                </w:p>
              </w:tc>
              <w:tc>
                <w:tcPr>
                  <w:tcW w:type="dxa" w:w="4649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soll abgelehnt werden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4649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000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3101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10033013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011</w:t>
                  </w:r>
                </w:p>
              </w:tc>
              <w:tc>
                <w:tcPr>
                  <w:tcW w:type="dxa" w:w="4649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00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30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1031033</w:t>
                  </w:r>
                </w:p>
              </w:tc>
            </w:tr>
          </w:tbl>
          <w:p>
            <w:pPr>
              <w:spacing w:after="20" w:before="80" w:line="276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9"/>
                <w:szCs w:val="19"/>
              </w:rPr>
              <w:t xml:space="preserve">Tipp:</w:t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 Was setzt ein Sieg zurück? Zusatz: Begründet, dass sich der Automat nach „30“ und „03“ in verschiedenen Zuständen befinden muss.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19"/>
                <w:szCs w:val="19"/>
              </w:rPr>
              <w:t xml:space="preserve">Selbstkontrolle:</w:t>
            </w:r>
            <w:r>
              <w:rPr>
                <w:rFonts w:ascii="Calibri" w:cs="Calibri" w:eastAsia="Calibri" w:hAnsi="Calibri"/>
                <w:color w:val="0E6455"/>
                <w:sz w:val="19"/>
                <w:szCs w:val="19"/>
              </w:rPr>
              <w:t xml:space="preserve"> AutomatenLab </w:t>
            </w: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#/baukasten?aufgabe=trainer</w:t>
            </w:r>
          </w:p>
        </w:tc>
      </w:tr>
    </w:tbl>
    <w:p>
      <w:pPr>
        <w:spacing w:after="200" w:before="0"/>
      </w:pPr>
    </w:p>
    <w:tbl>
      <w:tblPr>
        <w:tblW w:type="dxa" w:w="9866"/>
        <w:tblBorders>
          <w:top w:val="single" w:color="0E6455" w:sz="6"/>
          <w:left w:val="single" w:color="0E6455" w:sz="6"/>
          <w:bottom w:val="single" w:color="0E6455" w:sz="6"/>
          <w:right w:val="single" w:color="0E6455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1F7F6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0"/>
                <w:szCs w:val="30"/>
                <w:shd w:fill="0E6455" w:color="auto" w:val="clear"/>
              </w:rPr>
              <w:t xml:space="preserve"> F </w:t>
            </w:r>
            <w:r>
              <w:rPr>
                <w:rFonts w:ascii="Cambria" w:cs="Cambria" w:eastAsia="Cambria" w:hAnsi="Cambria"/>
                <w:b/>
                <w:bCs/>
                <w:color w:val="0A4A3F"/>
                <w:sz w:val="26"/>
                <w:szCs w:val="26"/>
              </w:rPr>
              <w:t xml:space="preserve">  Station F: Fahrstuhl-Testprotokoll</w:t>
            </w:r>
            <w: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1F5F99" w:color="auto" w:val="clear"/>
              </w:rPr>
              <w:t xml:space="preserve"> Standard 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Ein Fahrstuhl (EG, 1. OG, 2. OG) wird gewartet. Ein Testprotokoll listet alle Aktionen auf. Start: EG, Tür offen.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h / r: eine Etage hoch / runter – nur bei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geschlossener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Tür, nie unter das EG oder über das 2. OG.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o / s: Tür öffnen / schließen – nur, wenn sie gerade zu / offen ist.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Ein Protokoll ist gültig, wenn jede Aktion erlaubt war und der Fahrstuhl am Ende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im EG mit offener Tür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steht.</w:t>
            </w:r>
          </w:p>
          <w:p>
            <w:pPr>
              <w:spacing w:after="6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Σ = {h, r, o, s}</w:t>
            </w:r>
          </w:p>
          <w:tbl>
            <w:tblPr>
              <w:tblW w:type="dxa" w:w="9298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4649"/>
              <w:gridCol w:w="4649"/>
            </w:tblGrid>
            <w:tr>
              <w:trPr>
                <w:cantSplit/>
                <w:tblHeader/>
              </w:trPr>
              <w:tc>
                <w:tcPr>
                  <w:tcW w:type="dxa" w:w="4649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soll akzeptiert werden</w:t>
                  </w:r>
                </w:p>
              </w:tc>
              <w:tc>
                <w:tcPr>
                  <w:tcW w:type="dxa" w:w="4649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soll abgelehnt werden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4649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ε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shro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shhosrro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shhrro</w:t>
                  </w:r>
                </w:p>
              </w:tc>
              <w:tc>
                <w:tcPr>
                  <w:tcW w:type="dxa" w:w="4649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shhosro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sh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shsh</w:t>
                  </w: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  ·  </w:t>
                  </w:r>
                  <w:r>
                    <w:rPr>
                      <w:rFonts w:ascii="Consolas" w:cs="Consolas" w:eastAsia="Consolas" w:hAnsi="Consolas"/>
                      <w:color w:val="0A4A3F"/>
                      <w:sz w:val="18"/>
                      <w:szCs w:val="18"/>
                    </w:rPr>
                    <w:t xml:space="preserve">o</w:t>
                  </w:r>
                </w:p>
              </w:tc>
            </w:tr>
          </w:tbl>
          <w:p>
            <w:pPr>
              <w:spacing w:after="20" w:before="80" w:line="276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9"/>
                <w:szCs w:val="19"/>
              </w:rPr>
              <w:t xml:space="preserve">Tipp:</w:t>
            </w: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 Ein Zustand muss sich zwei Dinge merken: Etage und Tür. Wie viele Paare gibt es?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Dokumentation unserer Station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Phase 1 im Unterricht, sauber fertigstellen als Hausaufgabe.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Station: ……   Gruppe: ……………………………………………………………………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Σ = ……………………………………   Bedeutung der Zeichen: ………………………………………………………………………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3686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Zustandsgraph (Hinweis zum Fehlerzustand nicht vergessen!)</w:t>
            </w:r>
          </w:p>
        </w:tc>
      </w:tr>
    </w:tbl>
    <w:p>
      <w:pPr>
        <w:spacing w:after="120" w:before="0"/>
      </w:pP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361"/>
        <w:gridCol w:w="8505"/>
      </w:tblGrid>
      <w:tr>
        <w:trPr>
          <w:cantSplit/>
          <w:tblHeader/>
          <w:trHeight w:val="397" w:hRule="atLeast"/>
        </w:trPr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Zustand</w:t>
            </w:r>
          </w:p>
        </w:tc>
        <w:tc>
          <w:tcPr>
            <w:tcW w:type="dxa" w:w="850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Bedeutung im Sachzusammenhang</w:t>
            </w: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85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85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85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85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85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850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588"/>
        <w:gridCol w:w="1474"/>
        <w:gridCol w:w="5670"/>
        <w:gridCol w:w="1134"/>
      </w:tblGrid>
      <w:tr>
        <w:trPr>
          <w:cantSplit/>
          <w:tblHeader/>
          <w:trHeight w:val="397" w:hRule="atLeast"/>
        </w:trPr>
        <w:tc>
          <w:tcPr>
            <w:tcW w:type="dxa" w:w="158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Testwort</w:t>
            </w:r>
          </w:p>
        </w:tc>
        <w:tc>
          <w:tcPr>
            <w:tcW w:type="dxa" w:w="147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soll akzeptiert?</w:t>
            </w:r>
          </w:p>
        </w:tc>
        <w:tc>
          <w:tcPr>
            <w:tcW w:type="dxa" w:w="567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Zustandsfolge in unserem Automaten</w:t>
            </w:r>
          </w:p>
        </w:tc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ok?</w:t>
            </w: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97" w:hRule="atLeast"/>
        </w:trPr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Selbstcheck – Level 4 geschafft, wenn …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ein reales System in Eingabezeichen, Zustände und Übergänge übersetzen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meinen Automaten systematisch mit Grenzfällen teste und das Testprotokoll führe.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in fremden Automaten gezielt Fehler finde und mit einem Gegenbeispiel belege.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die Bedeutung meiner Zustände im Sachzusammenhang dokumentiere.</w:t>
      </w: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Bug-Bounty-Protokoll</w:t>
      </w: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Regeln der Jagd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Ein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Bug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ist ein Testwort, bei dem der Automat anders entscheidet, als die Stationskarte verlangt. Der Verteidiger prüft es in der App/auf flaci und bestätigt mit Unterschrift.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Punkte: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bestätigter Bug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+3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für die Finder · Formfehler (fehlender Hinweis zum Fehlerzustand, zwei Pfeile mit gleichem Zeichen, Bedeutung fehlt)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+1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· Station ohne Bug nach beiden Runden: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+5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Bonus für die Gastgeber.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Jeder Bug zählt nur einmal (wer zuerst kommt …). In Phase 3 gibt jeder reparierte Bug den Gastgebern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+1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zurück.</w:t>
            </w:r>
          </w:p>
        </w:tc>
      </w:tr>
    </w:tbl>
    <w:p>
      <w:pPr>
        <w:spacing w:after="140" w:before="0"/>
      </w:pP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Unsere Gruppe: ……………………………   besuchte Stationen: ……… und ………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907"/>
        <w:gridCol w:w="1474"/>
        <w:gridCol w:w="851"/>
        <w:gridCol w:w="1134"/>
        <w:gridCol w:w="3175"/>
        <w:gridCol w:w="1304"/>
        <w:gridCol w:w="1021"/>
      </w:tblGrid>
      <w:tr>
        <w:trPr>
          <w:cantSplit/>
          <w:tblHeader/>
          <w:trHeight w:val="425" w:hRule="atLeast"/>
        </w:trPr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Station</w:t>
            </w:r>
          </w:p>
        </w:tc>
        <w:tc>
          <w:tcPr>
            <w:tcW w:type="dxa" w:w="147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Testwort</w:t>
            </w:r>
          </w:p>
        </w:tc>
        <w:tc>
          <w:tcPr>
            <w:tcW w:type="dxa" w:w="8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soll</w:t>
            </w:r>
          </w:p>
        </w:tc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Automat sagt</w:t>
            </w:r>
          </w:p>
        </w:tc>
        <w:tc>
          <w:tcPr>
            <w:tcW w:type="dxa" w:w="317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Bug / Formfehler – Beschreibung</w:t>
            </w:r>
          </w:p>
        </w:tc>
        <w:tc>
          <w:tcPr>
            <w:tcW w:type="dxa" w:w="130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bestätigt</w:t>
            </w:r>
          </w:p>
        </w:tc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Punkte</w:t>
            </w: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8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3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spacing w:after="100" w:before="8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Summe unserer Punkte: ………   Bugs an unserer Station: ………   davon repariert: ………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Fehlerkatalog „Typische Modellierungsfehler“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Tragt in der Sicherung Beispiele aus der Werkstatt ein.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062"/>
        <w:gridCol w:w="3402"/>
        <w:gridCol w:w="3402"/>
      </w:tblGrid>
      <w:tr>
        <w:trPr>
          <w:cantSplit/>
          <w:tblHeader/>
          <w:trHeight w:val="539" w:hRule="atLeast"/>
        </w:trPr>
        <w:tc>
          <w:tcPr>
            <w:tcW w:type="dxa" w:w="306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Fehlertyp</w:t>
            </w:r>
          </w:p>
        </w:tc>
        <w:tc>
          <w:tcPr>
            <w:tcW w:type="dxa" w:w="340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Beispiel aus der Werkstatt</w:t>
            </w:r>
          </w:p>
        </w:tc>
        <w:tc>
          <w:tcPr>
            <w:tcW w:type="dxa" w:w="340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 vermeiden wir ihn</w:t>
            </w:r>
          </w:p>
        </w:tc>
      </w:tr>
      <w:tr>
        <w:trPr>
          <w:cantSplit/>
          <w:tblHeader w:val="false"/>
          <w:trHeight w:val="539" w:hRule="atLeast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Neuanfang vergessen (falsche Rückkante)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539" w:hRule="atLeast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Unvollständig ohne Hinweis zum Fehlerzustand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539" w:hRule="atLeast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Endzustand falsch gewählt (oder ε vergessen)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539" w:hRule="atLeast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Nichtdeterminismus (zwei Pfeile mit gleichem Zeichen)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539" w:hRule="atLeast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Zustand ohne klare Bedeutung / doppelte Zustände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  <w:tr>
        <w:trPr>
          <w:cantSplit/>
          <w:tblHeader w:val="false"/>
          <w:trHeight w:val="539" w:hRule="atLeast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Zeichen außerhalb von Σ benutzt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DS04 · Arbeitsblatt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gA und eA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7765a4bd41bc7d9d1d87ab540f83db5a9259b5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Modellierungswerkstatt</dc:title>
  <dc:creator>Frank Juchim</dc:creator>
  <dc:description>Informatik gA/eA – Automaten und formale Sprachen</dc:description>
  <cp:lastModifiedBy>Un-named</cp:lastModifiedBy>
  <cp:revision>1</cp:revision>
  <dcterms:created xsi:type="dcterms:W3CDTF">2026-10-12T09:28:17.167Z</dcterms:created>
  <dcterms:modified xsi:type="dcterms:W3CDTF">2026-10-12T09:28:17.167Z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