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8  ·  Welt B · Grenzen &amp; Keller  ·  Niveau: Zusatz (über das KC hinaus)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Raten erlaubt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Nichtdeterministische endliche Automaten (NEA) als Brücke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Was ändert sich, wenn ein Automat mehrere Möglichkeiten hat?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Im Level 1 hat der LOL-Erkenner bei jedem Zeichen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genau einen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Folgezustand gewählt – auch mit Rücksprüngen, die man sich gut überlegen musste. Jetzt erlauben wir dem Automaten zu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raten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Er darf mehrere Wege gleichzeitig verfolgen. Man spricht von einem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nichtdeterministischen endlichen Automaten (NEA)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Spielregeln „Parallelwelten“ (so arbeitet ein NEA)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Zu Beginn steht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eine Spielfigur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auf dem Startzustand.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Bei jedem Zeichen zieht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jede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Figur entlang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aller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passend beschrifteten Pfeile. Gibt es zwei passende Pfeile,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verdoppelt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sie sich. Gibt es keinen,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scheidet sie aus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Ein Pfeil mit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ε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darf jederzeit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ohne Lesen eines Zeichens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benutzt werden (die Figur kopiert sich dorthin). ε ist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kein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Zeichen des Eingabealphabets.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Die Eingabe wird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akzeptiert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wenn nach dem letzten Zeichen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mindestens eine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Figur auf einem Endzustand steht – es also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mindestens einen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passenden Weg gibt.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Parallelwelten: LOL-Suche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781425" cy="895350"/>
            <wp:effectExtent t="0" r="0" b="0" l="0"/>
            <wp:docPr id="1" name="lol_nea.png" descr="Abbildung 1: NEA „LOL-Suche“, Σ = {L, O, X}" title="Abbildung 1: NEA „LOL-Suche“, Σ = {L, O, X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NEA „LOL-Suche“, Σ = {L, O, X}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LLOL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Mengen der aktiven Zustände nach jedem Zeichen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8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928"/>
        <w:gridCol w:w="1588"/>
        <w:gridCol w:w="1588"/>
        <w:gridCol w:w="1588"/>
        <w:gridCol w:w="1588"/>
        <w:gridCol w:w="1588"/>
      </w:tblGrid>
      <w:tr>
        <w:trPr>
          <w:cantSplit/>
          <w:tblHeader/>
          <w:trHeight w:val="510" w:hRule="atLeast"/>
        </w:trPr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gelesen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Start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</w:t>
            </w:r>
          </w:p>
        </w:tc>
      </w:tr>
      <w:tr>
        <w:trPr>
          <w:cantSplit/>
          <w:tblHeader w:val="false"/>
          <w:trHeight w:val="510" w:hRule="atLeast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aktive Zustände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{S0}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ebenso die Verarbeitung von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LOOL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XLOLO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entscheide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jeweils über die Akzeptanz.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Im Zustand S0 gibt es für L zwei Pfeile.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was der NEA damit „rät“, und warum in S0 immer eine Figur übrig bleibt.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695575" cy="857250"/>
            <wp:effectExtent t="0" r="0" b="0" l="0"/>
            <wp:docPr id="1" name="lol_dea.png" descr="Abbildung 2: DEA „LOL-Erkenner“ aus Level 1" title="Abbildung 2: DEA „LOL-Erkenner“ aus Level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DEA „LOL-Erkenner“ aus Level 1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Vergleiche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NEA aus Abbildung 1 mit dem DEA aus Level 1 (Abbildung 2): Welche Pfeile fehlen im NEA – und warum braucht er sie nicht?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parallelwelten?aufgabe=1&amp;modus=sim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Parallelwelten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Gib ein Wort ein und beobachte die Spielfiguren. Im Modus „Rätsel“ sagst du voraus, wo die Figuren stehen. Aufgabe 4 = Spamfilter GRATIS, Aufgabe 5 = Vorzeichen (ε).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https://automatenlab.frankjuchim.de/#/parallelwelten?aufgabe=1&amp;modus=sim</w:t>
            </w:r>
          </w:p>
        </w:tc>
      </w:tr>
    </w:tbl>
    <w:p>
      <w:pPr>
        <w:spacing w:after="16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Spamfilter „GRATIS“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Spamfilter soll Nachrichten markieren, in denen das Wort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GRATIS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vorkommt. Vereinfachtes Alphabet: Σ = {G, R, A, T, I, S, X}, wobei X für jedes andere Zeichen steht.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einen NEA, der genau die Nachrichten akzeptiert, in denen GRATIS vorkommt. (Tipp: Orientiere dich an Abbildung 1.)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041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Nachricht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GRAGRATIS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deinen NEA als Folge von Zustandsmengen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Ein DEA für dieselbe Aufgabe muss nach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GRAG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wieder in den Zustand „G gelesen“ springen.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 diesem Beispiel, warum das Entwerfen beim NEA einfacher ist.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Sprünge ohne Zeichen: ε-Übergänge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Binärzahlen dürfen ein Vorzeichen haben – müssen aber nicht. Σ = {+, -, 0, 1}.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876550" cy="790575"/>
            <wp:effectExtent t="0" r="0" b="0" l="0"/>
            <wp:docPr id="1" name="vorzeichen.png" descr="Abbildung 3: NEA mit ε-Übergang von S0 nach S1" title="Abbildung 3: NEA mit ε-Übergang von S0 nach 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3: NEA mit ε-Übergang von S0 nach S1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welche der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+101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-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+-1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akzeptiert werden.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dazu jeweils die Mengen aktiver Zustände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(Achtung: Schon vor dem ersten Zeichen ist S1 aktiv!).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Lena schreibt: „Σ = {+, -, 0, 1, ε}“.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diese Angabe.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Sprache des folgenden NEA über Σ = {a, b}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Rolle der beiden ε-Übergänge.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305050" cy="1409700"/>
            <wp:effectExtent t="0" r="0" b="0" l="0"/>
            <wp:docPr id="1" name="oder.png" descr="Abbildung 4: NEA mit zwei ε-Übergängen" title="Abbildung 4: NEA mit zwei ε-Übergän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4: NEA mit zwei ε-Übergängen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r>
        <w:br w:type="page"/>
      </w: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Vom NEA zum DEA: Teilmengenkonstruktion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III</w:t>
      </w:r>
      <w:r>
        <w:rPr>
          <w:rFonts w:ascii="Calibri" w:cs="Calibri" w:eastAsia="Calibri" w:hAnsi="Calibri"/>
          <w:b/>
          <w:bCs/>
          <w:color w:val="0E6455"/>
          <w:sz w:val="17"/>
          <w:szCs w:val="17"/>
        </w:rPr>
        <w:t xml:space="preserve">   ▸ AutomatenLab #/parallelwelten?aufgabe=2&amp;modus=teilmengen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NEA und DEA sind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gleich mächtig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Zu jedem NEA gibt es einen DEA, der dieselbe Sprache erkennt. Die Idee: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 DEA-Zustand = eine Menge aktiver NEA-Zustände.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Man startet mit der Startmenge und bestimmt für jedes Zeichen die Folgemenge, bis keine neue Menge mehr entsteht. Endzustände sind alle Mengen, die einen NEA-Endzustand enthalten.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305050" cy="676275"/>
            <wp:effectExtent t="0" r="0" b="0" l="0"/>
            <wp:docPr id="1" name="endet_ab_nea.png" descr="Abbildung 5: NEA „endet auf ab“, Σ = {a, b}" title="Abbildung 5: NEA „endet auf ab“, Σ = {a, 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5: NEA „endet auf ab“, Σ = {a, b}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Vervollständige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Tabelle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zeichne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entstehenden DEA.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835"/>
        <w:gridCol w:w="2268"/>
        <w:gridCol w:w="2268"/>
        <w:gridCol w:w="2495"/>
      </w:tblGrid>
      <w:tr>
        <w:trPr>
          <w:cantSplit/>
          <w:tblHeader/>
          <w:trHeight w:val="482" w:hRule="atLeast"/>
        </w:trPr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Menge (DEA-Zustand)</w:t>
            </w:r>
          </w:p>
        </w:tc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 a</w:t>
            </w:r>
          </w:p>
        </w:tc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 b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Endzustand?</w:t>
            </w:r>
          </w:p>
        </w:tc>
      </w:tr>
      <w:tr>
        <w:trPr>
          <w:cantSplit/>
          <w:tblHeader w:val="false"/>
          <w:trHeight w:val="482" w:hRule="atLeast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{S0}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82" w:hRule="atLeast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82" w:hRule="atLeast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814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NEA „Das drittletzte Zeichen ist eine 1“ über Σ = {0, 1} hat 4 Zustände (App: Aufgabe 3).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 der App, wie viele Zustände die Teilmengenkonstruktion liefert,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was sich ein Zustand des DEA „merkt“.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8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Verarbeitung eines Wortes durch einen NEA als Folge von Zustandsmengen darstellen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erklären kann, wann ein NEA ein Wort akzeptiert („es gibt mindestens einen Weg“).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ε-Übergänge benutzen kann und weiß, dass ε kein Eingabezeichen ist.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weiß, dass NEA und DEA gleich mächtig sind, und die Idee der Teilmengenkonstruktion erklären kann.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DS08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· Zusatz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22e2e607c443cc105f26844816c7e0af8ec0edf.png"/><Relationship Id="rId10" Type="http://schemas.openxmlformats.org/officeDocument/2006/relationships/image" Target="media/e207115cf1d9b6dc43b42fe91d7e43f1447cab46.png"/><Relationship Id="rId11" Type="http://schemas.openxmlformats.org/officeDocument/2006/relationships/image" Target="media/08b1c037caefc6ab8428140101ee92939656b717.png"/><Relationship Id="rId12" Type="http://schemas.openxmlformats.org/officeDocument/2006/relationships/image" Target="media/5fe2007a66061806a9618a49e0e8e2fe1199ea96.png"/><Relationship Id="rId13" Type="http://schemas.openxmlformats.org/officeDocument/2006/relationships/image" Target="media/c3c4f4aad1b21115d7b37e5409b344c46697b42c.png"/><Relationship Id="rId14" Type="http://schemas.openxmlformats.org/officeDocument/2006/relationships/image" Target="media/1e07bdea1d7be2d8e74755530c454e079f85e81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Raten erlaubt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2026-10-12T09:28:28.874Z</dcterms:created>
  <dcterms:modified xsi:type="dcterms:W3CDTF">2026-10-12T09:28:28.875Z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