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Arbeitsblatt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Level 10  ·  Welt B · Grenzen &amp; Keller  ·  Niveau: nur eA (Leistungskurs)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Keller-Profis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Nichtdeterminismus im Keller, Analyse im Sachzusammenhang – Abi-Werkstatt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pBdr>
                <w:bottom w:val="single" w:color="C9D3D6" w:sz="4" w:space="14"/>
              </w:pBdr>
              <w:spacing w:after="0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Name</w:t>
            </w:r>
          </w:p>
          <w:p>
            <w:pPr>
              <w:pBdr>
                <w:bottom w:val="single" w:color="C9D3D6" w:sz="4" w:space="14"/>
              </w:pBdr>
              <w:spacing w:after="0" w:before="120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Datum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tbl>
      <w:tblPr>
        <w:tblW w:type="dxa" w:w="9866"/>
        <w:tblBorders>
          <w:top w:val="single" w:color="F8ECDB" w:sz="6"/>
          <w:left w:val="single" w:color="F8ECDB" w:sz="6"/>
          <w:bottom w:val="single" w:color="F8ECDB" w:sz="6"/>
          <w:right w:val="single" w:color="F8ECDB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CF6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20"/>
                <w:szCs w:val="20"/>
              </w:rPr>
              <w:t xml:space="preserve">Kernfrage  </w:t>
            </w:r>
            <w:r>
              <w:rPr>
                <w:rFonts w:ascii="Cambria" w:cs="Cambria" w:eastAsia="Cambria" w:hAnsi="Cambria"/>
                <w:i/>
                <w:iCs/>
                <w:color w:val="0A4A3F"/>
                <w:sz w:val="24"/>
                <w:szCs w:val="24"/>
              </w:rPr>
              <w:t xml:space="preserve">Wann muss ein Kellerautomat „raten“ – und wie analysiere ich Kellerautomaten in Abi-Aufgaben?</w:t>
            </w:r>
          </w:p>
        </w:tc>
      </w:tr>
    </w:tbl>
    <w:p>
      <w:pPr>
        <w:spacing w:after="16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Im Abitur werden Kellerautomaten fast immer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im Sachzusammenhang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geprüft: Verarbeitung dokumentieren, Bedeutung des Kellers erläutern, Eingabewort aus einer Zustandsfolge bestimmen, Grenzen begründen. Heute wirst du zum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Keller-Profi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– erst mit einem Blick auf Automaten, die raten müssen, dann in der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Abi-Werkstatt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im Tandem.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Teil A – Raten im Keller</w:t>
      </w: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1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Palindrome mit Mittelzeichen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2E7D4F" w:color="auto" w:val="clear"/>
        </w:rPr>
        <w:t xml:space="preserve"> Basis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I–II</w:t>
      </w:r>
    </w:p>
    <w:p>
      <w:pPr>
        <w:keepNext/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Gesucht sind Wörter der Form w c w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: ein Wort w aus a und b, dann c, dann w rückwärts (z. B.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abcba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). Σ = {a, b, c}, Γ = {#, A, B}.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3781425" cy="1257300"/>
            <wp:effectExtent t="0" r="0" b="0" l="0"/>
            <wp:docPr id="1" name="palindrom_c.png" descr="Abbildung 1: Kellerautomat (DKA) für w c wᴿ. Alle nicht eingezeichneten Übergänge führen in einen Fehlerzustand." title="Abbildung 1: Kellerautomat (DKA) für w c wᴿ. Alle nicht eingezeichneten Übergänge führen in einen Fehlerzusta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1: Kellerautomat (DKA) für w c wᴿ. Alle nicht eingezeichneten Übergänge führen in einen Fehlerzustand.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Dokumentiere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Verarbeitung der Eingabe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abcba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701"/>
        <w:gridCol w:w="2948"/>
        <w:gridCol w:w="2495"/>
        <w:gridCol w:w="2722"/>
      </w:tblGrid>
      <w:tr>
        <w:trPr>
          <w:cantSplit/>
          <w:tblHeader/>
          <w:trHeight w:val="352" w:hRule="atLeast"/>
        </w:trPr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Zustand</w:t>
            </w:r>
          </w:p>
        </w:tc>
        <w:tc>
          <w:tcPr>
            <w:tcW w:type="dxa" w:w="294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Belegung Kellerspeicher</w:t>
            </w:r>
          </w:p>
        </w:tc>
        <w:tc>
          <w:tcPr>
            <w:tcW w:type="dxa" w:w="249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oberstes Kellersymbol</w:t>
            </w:r>
          </w:p>
        </w:tc>
        <w:tc>
          <w:tcPr>
            <w:tcW w:type="dxa" w:w="272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verarbeitetes Eingabezeichen</w:t>
            </w:r>
          </w:p>
        </w:tc>
      </w:tr>
      <w:tr>
        <w:trPr>
          <w:cantSplit/>
          <w:tblHeader w:val="false"/>
          <w:trHeight w:val="352" w:hRule="atLeast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</w:tr>
      <w:tr>
        <w:trPr>
          <w:cantSplit/>
          <w:tblHeader w:val="false"/>
          <w:trHeight w:val="352" w:hRule="atLeast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52" w:hRule="atLeast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52" w:hRule="atLeast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52" w:hRule="atLeast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52" w:hRule="atLeast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52" w:hRule="atLeast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</w:tbl>
    <w:p>
      <w:pPr>
        <w:spacing w:after="160" w:before="0" w:line="276"/>
        <w:jc w:val="left"/>
      </w:pPr>
      <w:r>
        <w:rPr>
          <w:rFonts w:ascii="Calibri" w:cs="Calibri" w:eastAsia="Calibri" w:hAnsi="Calibri"/>
          <w:color w:val="1F2A2E"/>
          <w:sz w:val="19"/>
          <w:szCs w:val="19"/>
        </w:rPr>
        <w:t xml:space="preserve">Eingabe wird akzeptiert:  ☐ ja   ☐ nein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Bedeutung des Kellerspeichers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begründe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warum dieser Automat deterministisch ist (DKA).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2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Ohne Mittelzeichen: Mitte raten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1F5F99" w:color="auto" w:val="clear"/>
        </w:rPr>
        <w:t xml:space="preserve"> Standard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II–III</w:t>
      </w:r>
      <w:r>
        <w:rPr>
          <w:rFonts w:ascii="Calibri" w:cs="Calibri" w:eastAsia="Calibri" w:hAnsi="Calibri"/>
          <w:b/>
          <w:bCs/>
          <w:color w:val="0E6455"/>
          <w:sz w:val="17"/>
          <w:szCs w:val="17"/>
        </w:rPr>
        <w:t xml:space="preserve">   ▸ AutomatenLab #/keller?automat=palindrom</w:t>
      </w:r>
    </w:p>
    <w:p>
      <w:pPr>
        <w:keepNext/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Jetzt fehlt das c: Gesucht sind Palindrome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gerader Länge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w w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(z. B.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abba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). Der Automat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rät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Mitte mit einem ε-Übergang von S0 nach S1. Σ = {a, b}, Γ = {#, A, B}.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3781425" cy="1257300"/>
            <wp:effectExtent t="0" r="0" b="0" l="0"/>
            <wp:docPr id="1" name="palindrom.png" descr="Abbildung 2: Kellerautomat (NKA) für w wᴿ. Alle nicht eingezeichneten Übergänge führen in einen Fehlerzustand." title="Abbildung 2: Kellerautomat (NKA) für w wᴿ. Alle nicht eingezeichneten Übergänge führen in einen Fehlerzusta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2: Kellerautomat (NKA) für w wᴿ. Alle nicht eingezeichneten Übergänge führen in einen Fehlerzustand.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Der Automat kann nach 0, 1, 2, 3 oder 4 gelesenen Zeichen nach S1 wechseln.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Untersuche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für die Eingabe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abba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jede Möglichkeit.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268"/>
        <w:gridCol w:w="2041"/>
        <w:gridCol w:w="5557"/>
      </w:tblGrid>
      <w:tr>
        <w:trPr>
          <w:cantSplit/>
          <w:tblHeader/>
          <w:trHeight w:val="425" w:hRule="atLeast"/>
        </w:trPr>
        <w:tc>
          <w:tcPr>
            <w:tcW w:type="dxa" w:w="226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Wechsel nach S1 …</w:t>
            </w:r>
          </w:p>
        </w:tc>
        <w:tc>
          <w:tcPr>
            <w:tcW w:type="dxa" w:w="204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akzeptierender Lauf?</w:t>
            </w:r>
          </w:p>
        </w:tc>
        <w:tc>
          <w:tcPr>
            <w:tcW w:type="dxa" w:w="555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Begründung</w:t>
            </w:r>
          </w:p>
        </w:tc>
      </w:tr>
      <w:tr>
        <w:trPr>
          <w:cantSplit/>
          <w:tblHeader w:val="false"/>
          <w:trHeight w:val="425" w:hRule="atLeast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nach 0 Zeichen</w:t>
            </w:r>
          </w:p>
        </w:tc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555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</w:tr>
      <w:tr>
        <w:trPr>
          <w:cantSplit/>
          <w:tblHeader w:val="false"/>
          <w:trHeight w:val="425" w:hRule="atLeast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nach 1 Zeichen</w:t>
            </w:r>
          </w:p>
        </w:tc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555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</w:tr>
      <w:tr>
        <w:trPr>
          <w:cantSplit/>
          <w:tblHeader w:val="false"/>
          <w:trHeight w:val="425" w:hRule="atLeast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nach 2 Zeichen</w:t>
            </w:r>
          </w:p>
        </w:tc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555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</w:tr>
      <w:tr>
        <w:trPr>
          <w:cantSplit/>
          <w:tblHeader w:val="false"/>
          <w:trHeight w:val="425" w:hRule="atLeast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nach 3 Zeichen</w:t>
            </w:r>
          </w:p>
        </w:tc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555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</w:tr>
      <w:tr>
        <w:trPr>
          <w:cantSplit/>
          <w:tblHeader w:val="false"/>
          <w:trHeight w:val="425" w:hRule="atLeast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nach 4 Zeichen</w:t>
            </w:r>
          </w:p>
        </w:tc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555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</w:tr>
    </w:tbl>
    <w:p>
      <w:pPr>
        <w:spacing w:after="140" w:before="0"/>
      </w:pP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Begründe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mithilfe der Akzeptanzdefinition, dass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abba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akzeptiert und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abab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abgelehnt wird.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Für w w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gibt es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keinen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deterministischen Kellerautomaten (das lässt sich beweisen).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anschaulich, warum ein DKA hier überfordert ist, beim w c w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aber nicht.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3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Ausblick: Wo auch der Keller aufgibt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6B3FA0" w:color="auto" w:val="clear"/>
        </w:rPr>
        <w:t xml:space="preserve"> Profi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III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L = {a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b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c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| n ≥ 1}, z. B.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aabbcc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 Idee: Für jedes a ein A ablegen, mit den b abbauen – und dann? (Man kann beweisen, dass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kein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Kellerautomat L erkennt; in Level 16 lernst du eine Maschine kennen, die es kann.)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warum diese Idee für die c nicht mehr funktioniert. Probiere auch: „Für jedes a zwei Zeichen ablegen“.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before="0"/>
      </w:pP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1"/>
        <w:gridCol w:w="170"/>
        <w:gridCol w:w="7995"/>
      </w:tblGrid>
      <w:tr>
        <w:trPr>
          <w:cantSplit/>
          <w:trHeight w:val="1701" w:hRule="atLeast"/>
        </w:trPr>
        <w:tc>
          <w:tcPr>
            <w:tcW w:type="dxa" w:w="17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933450" cy="933450"/>
                  <wp:effectExtent t="0" r="0" b="0" l="0"/>
                  <wp:docPr id="1" name="qr" descr="https://automatenlab.frankjuchim.de/#/keller?automat=anbn&amp;modus=rueckwaerts" title="QR-Co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00" w:before="0" w:line="276"/>
              <w:jc w:val="left"/>
            </w:pPr>
          </w:p>
        </w:tc>
        <w:tc>
          <w:tcPr>
            <w:tcW w:type="dxa" w:w="79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7F6" w:color="auto" w:val="clear"/>
            <w:tcMar>
              <w:top w:type="dxa" w:w="100"/>
              <w:left w:type="dxa" w:w="200"/>
              <w:bottom w:type="dxa" w:w="100"/>
              <w:right w:type="dxa" w:w="160"/>
            </w:tcMar>
            <w:vAlign w:val="cente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AutomatenLab  </w:t>
            </w:r>
            <w:r>
              <w:rPr>
                <w:rFonts w:ascii="Cambria" w:cs="Cambria" w:eastAsia="Cambria" w:hAnsi="Cambria"/>
                <w:b/>
                <w:bCs/>
                <w:color w:val="0E6455"/>
                <w:sz w:val="24"/>
                <w:szCs w:val="24"/>
              </w:rPr>
              <w:t xml:space="preserve">Keller-Labor: Rückwärts-Aufgaben</w:t>
            </w:r>
          </w:p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Eingabewort aus einer Folge von Zuständen und Kellerbelegungen bestimmen – wie im Abitur. Über die Navigation unten („Nächste Rückwärts-Aufgabe“) wechselst du den Automaten (z. B. Prüfnummern, Palindrome).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Link: https://automatenlab.frankjuchim.de/#/keller?automat=anbn&amp;modus=rueckwaerts</w:t>
            </w:r>
          </w:p>
        </w:tc>
      </w:tr>
    </w:tbl>
    <w:p>
      <w:pPr>
        <w:spacing w:after="16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Teil B – Abi-Werkstatt im Tandem: Prüfling &amp; Korrektor</w:t>
      </w:r>
    </w:p>
    <w:tbl>
      <w:tblPr>
        <w:tblW w:type="dxa" w:w="9866"/>
        <w:tblBorders>
          <w:top w:val="single" w:color="E4F0EE" w:sz="6"/>
          <w:left w:val="single" w:color="E4F0EE" w:sz="6"/>
          <w:bottom w:val="single" w:color="E4F0EE" w:sz="6"/>
          <w:right w:val="single" w:color="E4F0EE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E4F0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23"/>
                <w:szCs w:val="23"/>
              </w:rPr>
              <w:t xml:space="preserve">So läuft die Werkstatt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Runde 1 (20 min):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Partner A bearbeitet als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Prüfling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Fall 1, Partner B Fall 2 – in Einzelarbeit, schriftlich, ohne Hilfen (Merkblatt M07 erlaubt).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Korrektur (10 min):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Heft tauschen. Jeder ist jetzt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Korrektor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für den Fall des anderen: Korrektorkarte (Erwartungshorizont) bei der Lehrkraft holen, BE vergeben, Kommentar ins Raster schreiben.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Feedback (5 min):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Korrektor erklärt dem Prüfling seine Bewertung (Kommentare direkt ins Heft) – Rückfragen erwünscht.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Runde 2 – Rollentausch (20 min):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Partner A bearbeitet Fall 3, Partner B Fall 4 – im Unterricht drei Teilaufgaben nach Wahl (12 min), dann Korrektur und Feedback (8 min). Den Rest bearbeitet ihr zu Hause.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Die Aufgaben sind im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Abi-Format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(Sie-Form, BE). Fehlerzustände sind in allen Abbildungen weggelassen: </w:t>
            </w:r>
            <w:r>
              <w:rPr>
                <w:rFonts w:ascii="Calibri" w:cs="Calibri" w:eastAsia="Calibri" w:hAnsi="Calibri"/>
                <w:i/>
                <w:iCs/>
                <w:color w:val="1F2A2E"/>
                <w:sz w:val="20"/>
                <w:szCs w:val="20"/>
              </w:rPr>
              <w:t xml:space="preserve">Alle nicht eingezeichneten Übergänge führen in einen Fehlerzustand.</w:t>
            </w:r>
          </w:p>
        </w:tc>
      </w:tr>
    </w:tbl>
    <w:p>
      <w:pPr>
        <w:spacing w:after="14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F1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Fall 1 – Der Trainer-Keller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[11 BE]</w:t>
      </w:r>
    </w:p>
    <w:p>
      <w:pPr>
        <w:keepNext/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In einem Fußballmanager-Spiel werden die Ergebnisse einer Saison in chronologischer Reihenfolge eingelesen: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3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= Sieg,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= Unentschieden,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0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= Niederlage. Wird die Ergebnisfolge vom Kellerautomaten in Abbildung F1 akzeptiert, wird der Trainer entlassen. Σ = {3, 1, 0}, Γ = {#, S, N}.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3238500" cy="2076450"/>
            <wp:effectExtent t="0" r="0" b="0" l="0"/>
            <wp:docPr id="1" name="trainer.png" descr="Abbildung F1: Kellerautomat zur Trainerentlassung" title="Abbildung F1: Kellerautomat zur Trainerentlass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F1: Kellerautomat zur Trainerentlassung</w:t>
      </w:r>
    </w:p>
    <w:p>
      <w:pPr>
        <w:keepNext/>
        <w:spacing w:after="100" w:before="0" w:line="276"/>
        <w:jc w:val="left"/>
      </w:pPr>
      <w:r>
        <w:rPr>
          <w:rFonts w:ascii="Calibri" w:cs="Calibri" w:eastAsia="Calibri" w:hAnsi="Calibri"/>
          <w:color w:val="5B6770"/>
          <w:sz w:val="18"/>
          <w:szCs w:val="18"/>
        </w:rPr>
        <w:t xml:space="preserve">Abbildung F2: Folge von Zuständen und Kellerbelegungen</w:t>
      </w:r>
    </w:p>
    <w:tbl>
      <w:tblPr>
        <w:tblW w:type="dxa" w:w="9864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814"/>
        <w:gridCol w:w="1150"/>
        <w:gridCol w:w="1150"/>
        <w:gridCol w:w="1150"/>
        <w:gridCol w:w="1150"/>
        <w:gridCol w:w="1150"/>
        <w:gridCol w:w="1150"/>
        <w:gridCol w:w="1150"/>
      </w:tblGrid>
      <w:tr>
        <w:trPr>
          <w:cantSplit/>
          <w:tblHeader w:val="false"/>
          <w:trHeight w:val="425" w:hRule="atLeast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Zustand</w:t>
            </w:r>
          </w:p>
        </w:tc>
        <w:tc>
          <w:tcPr>
            <w:tcW w:type="dxa" w:w="11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11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11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11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11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11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11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S1</w:t>
            </w:r>
          </w:p>
        </w:tc>
      </w:tr>
      <w:tr>
        <w:trPr>
          <w:cantSplit/>
          <w:tblHeader w:val="false"/>
          <w:trHeight w:val="425" w:hRule="atLeast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Kellerspeicher</w:t>
            </w:r>
          </w:p>
        </w:tc>
        <w:tc>
          <w:tcPr>
            <w:tcW w:type="dxa" w:w="11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11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S#</w:t>
            </w:r>
          </w:p>
        </w:tc>
        <w:tc>
          <w:tcPr>
            <w:tcW w:type="dxa" w:w="11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11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N#</w:t>
            </w:r>
          </w:p>
        </w:tc>
        <w:tc>
          <w:tcPr>
            <w:tcW w:type="dxa" w:w="11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N#</w:t>
            </w:r>
          </w:p>
        </w:tc>
        <w:tc>
          <w:tcPr>
            <w:tcW w:type="dxa" w:w="11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NN#</w:t>
            </w:r>
          </w:p>
        </w:tc>
        <w:tc>
          <w:tcPr>
            <w:tcW w:type="dxa" w:w="11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NN#</w:t>
            </w:r>
          </w:p>
        </w:tc>
      </w:tr>
      <w:tr>
        <w:trPr>
          <w:cantSplit/>
          <w:tblHeader w:val="false"/>
          <w:trHeight w:val="425" w:hRule="atLeast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Eingabezeichen</w:t>
            </w:r>
          </w:p>
        </w:tc>
        <w:tc>
          <w:tcPr>
            <w:tcW w:type="dxa" w:w="11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–</w:t>
            </w:r>
          </w:p>
        </w:tc>
        <w:tc>
          <w:tcPr>
            <w:tcW w:type="dxa" w:w="11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1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1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1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1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1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</w:tbl>
    <w:p>
      <w:pPr>
        <w:spacing w:after="140" w:before="0"/>
      </w:pP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Bestimmen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Sie das Eingabewort für die in Abbildung F2 angegebene Folge von Zuständen und Kellerbelegungen. [3 BE]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Geben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Sie die hier zugrunde liegende Regel für eine Trainerentlassung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 [2 BE]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Sie die Bedeutung des Kellerspeichers im Sachzusammenhang. [3 BE]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d)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Untersuchen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Sie, ob sich statt des Kellerautomaten auch ein deterministischer endlicher Automat verwenden lässt, um diese Regel umzusetzen. [3 BE]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701"/>
        <w:gridCol w:w="1701"/>
        <w:gridCol w:w="1701"/>
        <w:gridCol w:w="1701"/>
        <w:gridCol w:w="1701"/>
        <w:gridCol w:w="1361"/>
      </w:tblGrid>
      <w:tr>
        <w:trPr>
          <w:cantSplit/>
          <w:tblHeader/>
          <w:trHeight w:val="340" w:hRule="atLeast"/>
        </w:trPr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Korrektor</w:t>
            </w:r>
          </w:p>
        </w:tc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a)</w:t>
            </w:r>
          </w:p>
        </w:tc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b)</w:t>
            </w:r>
          </w:p>
        </w:tc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c)</w:t>
            </w:r>
          </w:p>
        </w:tc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d)</w:t>
            </w:r>
          </w:p>
        </w:tc>
        <w:tc>
          <w:tcPr>
            <w:tcW w:type="dxa" w:w="136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Summe</w:t>
            </w:r>
          </w:p>
        </w:tc>
      </w:tr>
      <w:tr>
        <w:trPr>
          <w:cantSplit/>
          <w:tblHeader w:val="false"/>
          <w:trHeight w:val="340" w:hRule="atLeast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BE (max.)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3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2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3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3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  <w:trHeight w:val="340" w:hRule="atLeast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BE erreicht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</w:tbl>
    <w:p>
      <w:pPr>
        <w:spacing w:after="140" w:before="0"/>
      </w:pPr>
    </w:p>
    <w:p>
      <w:pPr>
        <w:spacing w:after="8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F2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Fall 2 – Landschaften mit Seen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[11 BE]</w:t>
      </w:r>
    </w:p>
    <w:p>
      <w:pPr>
        <w:keepNext/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Ein Jump-and-Run-Spiel erzeugt Landschaften aus Zeichenfolgen: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_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= ebenes Stück,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\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= eine Stufe abwärts,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/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= eine Stufe aufwärts. Eine gültige Landschaft beginnt und endet auf Grundhöhe und liegt nie über der Grundhöhe – sie enthält also nur Seen, die auch Stufen haben dürfen, z. B.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_\\_//_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 Σ = {_, \, /}, Γ = {#, T}.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2085975" cy="866775"/>
            <wp:effectExtent t="0" r="0" b="0" l="0"/>
            <wp:docPr id="1" name="spielfeld.png" descr="Abbildung F3: Kellerautomat zur Prüfung der Landschaften" title="Abbildung F3: Kellerautomat zur Prüfung der Landschaft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597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F3: Kellerautomat zur Prüfung der Landschaften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Dokumentieren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Sie die Verarbeitung der Eingabe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\_\//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in Form einer Tabelle. [3 BE]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Beschreiben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Sie im Sachzusammenhang, welche Bedeutung der Kellerspeicher des Automaten hat. [2 BE]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Sie die Funktion des Übergangs von Zustand S1 zu Zustand S0. [2 BE]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d)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Begründen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Sie, dass der Automat keine Landschaften mit Hügeln akzeptiert, z. B.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_/\_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 [2 BE]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e)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Erörtern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Sie, welche Vorteile die Verwendung eines Kellerautomaten im Vergleich zu einem DEA für die Prüfung der Landschaften bietet. [2 BE]</w:t>
      </w:r>
    </w:p>
    <w:tbl>
      <w:tblPr>
        <w:tblW w:type="dxa" w:w="9867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701"/>
        <w:gridCol w:w="1361"/>
        <w:gridCol w:w="1361"/>
        <w:gridCol w:w="1361"/>
        <w:gridCol w:w="1361"/>
        <w:gridCol w:w="1361"/>
        <w:gridCol w:w="1361"/>
      </w:tblGrid>
      <w:tr>
        <w:trPr>
          <w:cantSplit/>
          <w:tblHeader/>
          <w:trHeight w:val="340" w:hRule="atLeast"/>
        </w:trPr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Korrektor</w:t>
            </w:r>
          </w:p>
        </w:tc>
        <w:tc>
          <w:tcPr>
            <w:tcW w:type="dxa" w:w="136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a)</w:t>
            </w:r>
          </w:p>
        </w:tc>
        <w:tc>
          <w:tcPr>
            <w:tcW w:type="dxa" w:w="136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b)</w:t>
            </w:r>
          </w:p>
        </w:tc>
        <w:tc>
          <w:tcPr>
            <w:tcW w:type="dxa" w:w="136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c)</w:t>
            </w:r>
          </w:p>
        </w:tc>
        <w:tc>
          <w:tcPr>
            <w:tcW w:type="dxa" w:w="136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d)</w:t>
            </w:r>
          </w:p>
        </w:tc>
        <w:tc>
          <w:tcPr>
            <w:tcW w:type="dxa" w:w="136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e)</w:t>
            </w:r>
          </w:p>
        </w:tc>
        <w:tc>
          <w:tcPr>
            <w:tcW w:type="dxa" w:w="136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Summe</w:t>
            </w:r>
          </w:p>
        </w:tc>
      </w:tr>
      <w:tr>
        <w:trPr>
          <w:cantSplit/>
          <w:tblHeader w:val="false"/>
          <w:trHeight w:val="340" w:hRule="atLeast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BE (max.)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3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2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2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2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2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  <w:trHeight w:val="340" w:hRule="atLeast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BE erreicht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</w:tbl>
    <w:p>
      <w:pPr>
        <w:spacing w:after="140" w:before="0"/>
      </w:pPr>
    </w:p>
    <w:p>
      <w:pPr>
        <w:spacing w:after="8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F3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Fall 3 – Prüfnummern mit Kriterium V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[12 BE]</w:t>
      </w:r>
    </w:p>
    <w:p>
      <w:pPr>
        <w:keepNext/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Prüfnummern über Σ = {1, 2, 3, -} bestehen aus zwei nichtleeren Ziffernfolgen, getrennt durch „-“.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Kriterium V: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Anzahl der Zeichen der ersten Ziffernfolge ist gleich der Quersumme der zweiten Ziffernfolge. Beispiel: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2131-31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erfüllt Kriterium V (4 Zeichen, 3 + 1 = 4). Der Kellerautomat in Abbildung F4 akzeptiert genau diese Prüfnummern. Γ = {#, A}.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324350" cy="1181100"/>
            <wp:effectExtent t="0" r="0" b="0" l="0"/>
            <wp:docPr id="1" name="kriterium_v.png" descr="Abbildung F4: Kellerautomat für Kriterium V" title="Abbildung F4: Kellerautomat für Kriterium 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F4: Kellerautomat für Kriterium V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Begründen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Sie in Bezug auf die Problemstellung die Verwendung eines Kellerautomaten. [3 BE]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Dokumentieren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Sie die Verarbeitung der Prüfnummer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111-21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in Form einer Tabelle. [4 BE]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Sie die Funktion der Zustände S3 und S4. [3 BE]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d)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Untersuchen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Sie, ob die Prüfnummer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12-3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akzeptiert wird. [2 BE]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701"/>
        <w:gridCol w:w="1701"/>
        <w:gridCol w:w="1701"/>
        <w:gridCol w:w="1701"/>
        <w:gridCol w:w="1701"/>
        <w:gridCol w:w="1361"/>
      </w:tblGrid>
      <w:tr>
        <w:trPr>
          <w:cantSplit/>
          <w:tblHeader/>
          <w:trHeight w:val="340" w:hRule="atLeast"/>
        </w:trPr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Korrektor</w:t>
            </w:r>
          </w:p>
        </w:tc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a)</w:t>
            </w:r>
          </w:p>
        </w:tc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b)</w:t>
            </w:r>
          </w:p>
        </w:tc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c)</w:t>
            </w:r>
          </w:p>
        </w:tc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d)</w:t>
            </w:r>
          </w:p>
        </w:tc>
        <w:tc>
          <w:tcPr>
            <w:tcW w:type="dxa" w:w="136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Summe</w:t>
            </w:r>
          </w:p>
        </w:tc>
      </w:tr>
      <w:tr>
        <w:trPr>
          <w:cantSplit/>
          <w:tblHeader w:val="false"/>
          <w:trHeight w:val="340" w:hRule="atLeast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BE (max.)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3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4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3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2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12</w:t>
            </w:r>
          </w:p>
        </w:tc>
      </w:tr>
      <w:tr>
        <w:trPr>
          <w:cantSplit/>
          <w:tblHeader w:val="false"/>
          <w:trHeight w:val="340" w:hRule="atLeast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BE erreicht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</w:tbl>
    <w:p>
      <w:pPr>
        <w:spacing w:after="140" w:before="0"/>
      </w:pPr>
    </w:p>
    <w:p>
      <w:pPr>
        <w:spacing w:after="8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F4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Fall 4 – Vorgangsprotokolle am Kartoffelautomaten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[13 BE]</w:t>
      </w:r>
    </w:p>
    <w:p>
      <w:pPr>
        <w:keepNext/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Ein Kartoffelautomat verkauft einen Sack für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4 €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nimmt 1-€- und 2-€-Münzen an. Wird zu viel gezahlt, gibt er 1 € zurück. Vorgänge: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2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= Einwurf einer 1-€- / 2-€-Münze,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K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= Ausgabe eines Sacks,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= Ausgabe einer 1-€-Münze. Ein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Vorgangsprotokoll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ist eine Folge dieser Symbole, z. B.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212KE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 Der Kellerautomat in Abbildung F5 akzeptiert genau die Protokolle, die zu einer korrekten Arbeitsweise gehören. Σ = {1, 2, K, E}, Γ = {#, e, r}.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676775" cy="1295400"/>
            <wp:effectExtent t="0" r="0" b="0" l="0"/>
            <wp:docPr id="1" name="kartoffel_keller.png" descr="Abbildung F5: Kellerautomat zur Prüfung der Vorgangsprotokolle" title="Abbildung F5: Kellerautomat zur Prüfung der Vorgangsprotokol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F5: Kellerautomat zur Prüfung der Vorgangsprotokolle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Analysieren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Sie, ob die Vorgangsprotokolle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212KE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1122KE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zu einer korrekten Arbeitsweise gehören. [2 BE]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Beschreiben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Sie die Arbeitsschritte des Kellerautomaten beim Übergang von S0 nach S1. [2 BE]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Dokumentieren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Sie die Verarbeitung des Protokolls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1112KE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in Form einer Tabelle. [4 BE]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d)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Sie im Sachzusammenhang die Funktion des Kellerspeichers. [2 BE]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e)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Untersuchen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Sie, an welchen Stellen der Automat verändert werden muss, wenn sich der Preis ändert,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beurteilen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Sie, ob für einen festen Preis auch ein DEA genügen würde. [3 BE]</w:t>
      </w:r>
    </w:p>
    <w:tbl>
      <w:tblPr>
        <w:tblW w:type="dxa" w:w="9867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701"/>
        <w:gridCol w:w="1361"/>
        <w:gridCol w:w="1361"/>
        <w:gridCol w:w="1361"/>
        <w:gridCol w:w="1361"/>
        <w:gridCol w:w="1361"/>
        <w:gridCol w:w="1361"/>
      </w:tblGrid>
      <w:tr>
        <w:trPr>
          <w:cantSplit/>
          <w:tblHeader/>
          <w:trHeight w:val="340" w:hRule="atLeast"/>
        </w:trPr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Korrektor</w:t>
            </w:r>
          </w:p>
        </w:tc>
        <w:tc>
          <w:tcPr>
            <w:tcW w:type="dxa" w:w="136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a)</w:t>
            </w:r>
          </w:p>
        </w:tc>
        <w:tc>
          <w:tcPr>
            <w:tcW w:type="dxa" w:w="136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b)</w:t>
            </w:r>
          </w:p>
        </w:tc>
        <w:tc>
          <w:tcPr>
            <w:tcW w:type="dxa" w:w="136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c)</w:t>
            </w:r>
          </w:p>
        </w:tc>
        <w:tc>
          <w:tcPr>
            <w:tcW w:type="dxa" w:w="136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d)</w:t>
            </w:r>
          </w:p>
        </w:tc>
        <w:tc>
          <w:tcPr>
            <w:tcW w:type="dxa" w:w="136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e)</w:t>
            </w:r>
          </w:p>
        </w:tc>
        <w:tc>
          <w:tcPr>
            <w:tcW w:type="dxa" w:w="136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Summe</w:t>
            </w:r>
          </w:p>
        </w:tc>
      </w:tr>
      <w:tr>
        <w:trPr>
          <w:cantSplit/>
          <w:tblHeader w:val="false"/>
          <w:trHeight w:val="340" w:hRule="atLeast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BE (max.)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2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2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4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2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3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/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13</w:t>
            </w:r>
          </w:p>
        </w:tc>
      </w:tr>
      <w:tr>
        <w:trPr>
          <w:cantSplit/>
          <w:tblHeader w:val="false"/>
          <w:trHeight w:val="340" w:hRule="atLeast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BE erreicht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</w:tbl>
    <w:p>
      <w:pPr>
        <w:spacing w:after="140" w:before="0"/>
      </w:pPr>
    </w:p>
    <w:p>
      <w:pPr>
        <w:spacing w:after="8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Selbstcheck – Level 10 geschafft, wenn …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erklären kann, wann ein Kellerautomat raten muss (w w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) und wann nicht (w c w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).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die Akzeptanz eines NKA mit „es gibt einen akzeptierenden Lauf“ begründen kann.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aus einer Folge von Zuständen und Kellerbelegungen das Eingabewort bestimme.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die Bedeutung des Kellers im Sachzusammenhang präzise erläutern kann.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beurteilen kann, ob ein DEA genügt oder ein Kellerautomat nötig ist.</w:t>
      </w: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DS10 · Arbeitsblatt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eA (Leistungskurs)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dda86c8ea7ca5de8b8e2dd5ef9e14ce2adb19b.png"/><Relationship Id="rId10" Type="http://schemas.openxmlformats.org/officeDocument/2006/relationships/image" Target="media/ceafffc895703fb3e65e661d8fd87744d025c843.png"/><Relationship Id="rId11" Type="http://schemas.openxmlformats.org/officeDocument/2006/relationships/image" Target="media/bde812884af4810370e3e667cdfd5a2488c4f19e.png"/><Relationship Id="rId12" Type="http://schemas.openxmlformats.org/officeDocument/2006/relationships/image" Target="media/2291766f0c5cff7075743fc8cf85c907643c2e81.png"/><Relationship Id="rId13" Type="http://schemas.openxmlformats.org/officeDocument/2006/relationships/image" Target="media/04651c2f37f22f7a4daec7eb0b1b85161c1efc07.png"/><Relationship Id="rId14" Type="http://schemas.openxmlformats.org/officeDocument/2006/relationships/image" Target="media/4e3c203bbff5e18291b726b5978aae6077d780ab.png"/><Relationship Id="rId15" Type="http://schemas.openxmlformats.org/officeDocument/2006/relationships/image" Target="media/a15ae5b474bbb95b1453a750109c56bc340e539c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Keller-Profis</dc:title>
  <dc:creator>Frank Juchim</dc:creator>
  <dc:description>Informatik gA/eA – Automaten und formale Sprachen</dc:description>
  <cp:lastModifiedBy>Un-named</cp:lastModifiedBy>
  <cp:revision>1</cp:revision>
  <dcterms:created xsi:type="dcterms:W3CDTF">2026-10-12T09:28:34.862Z</dcterms:created>
  <dcterms:modified xsi:type="dcterms:W3CDTF">2026-10-12T09:28:34.863Z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