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8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7031"/>
        <w:gridCol w:w="2835"/>
      </w:tblGrid>
      <w:tr>
        <w:tc>
          <w:tcPr>
            <w:tcW w:type="dxa" w:w="70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B26A0F"/>
                <w:sz w:val="18"/>
                <w:szCs w:val="18"/>
              </w:rPr>
              <w:t xml:space="preserve">Arbeitsblatt</w:t>
            </w:r>
            <w:r>
              <w:rPr>
                <w:rFonts w:ascii="Calibri" w:cs="Calibri" w:eastAsia="Calibri" w:hAnsi="Calibri"/>
                <w:color w:val="5B6770"/>
                <w:sz w:val="18"/>
                <w:szCs w:val="18"/>
              </w:rPr>
              <w:t xml:space="preserve">   Level 11  ·  Welt C · Formale Sprachen  ·  Niveau: nur eA (Leistungskurs)</w:t>
            </w:r>
          </w:p>
          <w:p>
            <w:pPr>
              <w:spacing w:after="40" w:before="20"/>
            </w:pPr>
            <w:r>
              <w:rPr>
                <w:rFonts w:ascii="Cambria" w:cs="Cambria" w:eastAsia="Cambria" w:hAnsi="Cambria"/>
                <w:b/>
                <w:bCs/>
                <w:color w:val="0E6455"/>
                <w:sz w:val="40"/>
                <w:szCs w:val="40"/>
              </w:rPr>
              <w:t xml:space="preserve">Sprache – natürlich oder formal?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5B6770"/>
                <w:sz w:val="22"/>
                <w:szCs w:val="22"/>
              </w:rPr>
              <w:t xml:space="preserve">Grammatiken, Ableitungen und Ableitungsbäume</w:t>
            </w:r>
          </w:p>
        </w:tc>
        <w:tc>
          <w:tcPr>
            <w:tcW w:type="dxa" w:w="28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120"/>
              <w:bottom w:type="dxa" w:w="0"/>
              <w:right w:type="dxa" w:w="0"/>
            </w:tcMar>
            <w:vAlign w:val="bottom"/>
          </w:tcPr>
          <w:p>
            <w:pPr>
              <w:pBdr>
                <w:bottom w:val="single" w:color="C9D3D6" w:sz="4" w:space="14"/>
              </w:pBdr>
              <w:spacing w:after="0"/>
            </w:pPr>
            <w:r>
              <w:rPr>
                <w:rFonts w:ascii="Calibri" w:cs="Calibri" w:eastAsia="Calibri" w:hAnsi="Calibri"/>
                <w:color w:val="5B6770"/>
                <w:sz w:val="16"/>
                <w:szCs w:val="16"/>
              </w:rPr>
              <w:t xml:space="preserve">Name</w:t>
            </w:r>
          </w:p>
          <w:p>
            <w:pPr>
              <w:pBdr>
                <w:bottom w:val="single" w:color="C9D3D6" w:sz="4" w:space="14"/>
              </w:pBdr>
              <w:spacing w:after="0" w:before="120"/>
            </w:pPr>
            <w:r>
              <w:rPr>
                <w:rFonts w:ascii="Calibri" w:cs="Calibri" w:eastAsia="Calibri" w:hAnsi="Calibri"/>
                <w:color w:val="5B6770"/>
                <w:sz w:val="16"/>
                <w:szCs w:val="16"/>
              </w:rPr>
              <w:t xml:space="preserve">Datum</w:t>
            </w:r>
          </w:p>
        </w:tc>
      </w:tr>
    </w:tbl>
    <w:p>
      <w:pPr>
        <w:pBdr>
          <w:bottom w:val="single" w:color="0E6455" w:sz="12" w:space="1"/>
        </w:pBdr>
        <w:spacing w:after="200" w:before="60"/>
      </w:pPr>
    </w:p>
    <w:tbl>
      <w:tblPr>
        <w:tblW w:type="dxa" w:w="9866"/>
        <w:tblBorders>
          <w:top w:val="single" w:color="F8ECDB" w:sz="6"/>
          <w:left w:val="single" w:color="F8ECDB" w:sz="6"/>
          <w:bottom w:val="single" w:color="F8ECDB" w:sz="6"/>
          <w:right w:val="single" w:color="F8ECDB" w:sz="6"/>
          <w:insideH w:val="none" w:color="FFFFFF" w:sz="0"/>
          <w:insideV w:val="none" w:color="FFFFFF" w:sz="0"/>
        </w:tblBorders>
        <w:tblLayout w:type="fixed"/>
      </w:tblPr>
      <w:tblGrid>
        <w:gridCol w:w="9866"/>
      </w:tblGrid>
      <w:tr>
        <w:trPr>
          <w:cantSplit/>
        </w:trPr>
        <w:tc>
          <w:tcPr>
            <w:tcW w:type="dxa" w:w="9866"/>
            <w:shd w:fill="FCF6EE" w:color="auto" w:val="clear"/>
            <w:tcMar>
              <w:top w:type="dxa" w:w="120"/>
              <w:left w:type="dxa" w:w="200"/>
              <w:bottom w:type="dxa" w:w="100"/>
              <w:right w:type="dxa" w:w="2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B26A0F"/>
                <w:sz w:val="20"/>
                <w:szCs w:val="20"/>
              </w:rPr>
              <w:t xml:space="preserve">Kernfrage  </w:t>
            </w:r>
            <w:r>
              <w:rPr>
                <w:rFonts w:ascii="Cambria" w:cs="Cambria" w:eastAsia="Cambria" w:hAnsi="Cambria"/>
                <w:i/>
                <w:iCs/>
                <w:color w:val="0A4A3F"/>
                <w:sz w:val="24"/>
                <w:szCs w:val="24"/>
              </w:rPr>
              <w:t xml:space="preserve">Wie kann man mit endlich vielen Regeln unendlich viele Wörter oder Sätze beschreiben?</w:t>
            </w:r>
          </w:p>
        </w:tc>
      </w:tr>
    </w:tbl>
    <w:p>
      <w:pPr>
        <w:spacing w:after="160" w:before="0"/>
      </w:pPr>
    </w:p>
    <w:p>
      <w:pPr>
        <w:spacing w:after="100" w:before="0" w:line="276"/>
        <w:jc w:val="left"/>
      </w:pPr>
      <w:r>
        <w:rPr>
          <w:rFonts w:ascii="Calibri" w:cs="Calibri" w:eastAsia="Calibri" w:hAnsi="Calibri"/>
          <w:color w:val="1F2A2E"/>
          <w:sz w:val="22"/>
          <w:szCs w:val="22"/>
        </w:rPr>
        <w:t xml:space="preserve">Willkommen in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Welt C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! Bisher haben Automaten Wörter </w:t>
      </w:r>
      <w:r>
        <w:rPr>
          <w:rFonts w:ascii="Calibri" w:cs="Calibri" w:eastAsia="Calibri" w:hAnsi="Calibri"/>
          <w:i/>
          <w:iCs/>
          <w:color w:val="1F2A2E"/>
          <w:sz w:val="22"/>
          <w:szCs w:val="22"/>
        </w:rPr>
        <w:t xml:space="preserve">geprüft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. Jetzt drehen wir den Spieß um: Eine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Grammatik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ist eine Bauanleitung, mit der man die Wörter (oder Sätze) einer Sprache </w:t>
      </w:r>
      <w:r>
        <w:rPr>
          <w:rFonts w:ascii="Calibri" w:cs="Calibri" w:eastAsia="Calibri" w:hAnsi="Calibri"/>
          <w:i/>
          <w:iCs/>
          <w:color w:val="1F2A2E"/>
          <w:sz w:val="22"/>
          <w:szCs w:val="22"/>
        </w:rPr>
        <w:t xml:space="preserve">erzeugt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.</w:t>
      </w:r>
    </w:p>
    <w:tbl>
      <w:tblPr>
        <w:tblW w:type="dxa" w:w="9866"/>
        <w:tblBorders>
          <w:top w:val="single" w:color="E4F0EE" w:sz="6"/>
          <w:left w:val="single" w:color="E4F0EE" w:sz="6"/>
          <w:bottom w:val="single" w:color="E4F0EE" w:sz="6"/>
          <w:right w:val="single" w:color="E4F0EE" w:sz="6"/>
          <w:insideH w:val="none" w:color="FFFFFF" w:sz="0"/>
          <w:insideV w:val="none" w:color="FFFFFF" w:sz="0"/>
        </w:tblBorders>
        <w:tblLayout w:type="fixed"/>
      </w:tblPr>
      <w:tblGrid>
        <w:gridCol w:w="9866"/>
      </w:tblGrid>
      <w:tr>
        <w:trPr>
          <w:cantSplit/>
        </w:trPr>
        <w:tc>
          <w:tcPr>
            <w:tcW w:type="dxa" w:w="9866"/>
            <w:shd w:fill="E4F0EE" w:color="auto" w:val="clear"/>
            <w:tcMar>
              <w:top w:type="dxa" w:w="120"/>
              <w:left w:type="dxa" w:w="200"/>
              <w:bottom w:type="dxa" w:w="100"/>
              <w:right w:type="dxa" w:w="200"/>
            </w:tcMar>
            <w:vAlign w:val="top"/>
          </w:tcPr>
          <w:p>
            <w:pPr>
              <w:keepNext/>
              <w:spacing w:after="80"/>
            </w:pPr>
            <w:r>
              <w:rPr>
                <w:rFonts w:ascii="Cambria" w:cs="Cambria" w:eastAsia="Cambria" w:hAnsi="Cambria"/>
                <w:b/>
                <w:bCs/>
                <w:color w:val="0E6455"/>
                <w:sz w:val="23"/>
                <w:szCs w:val="23"/>
              </w:rPr>
              <w:t xml:space="preserve">Grammatik – die Bauanleitung einer Sprache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22"/>
                <w:szCs w:val="22"/>
              </w:rPr>
              <w:t xml:space="preserve">Terminalsymbole T</w:t>
            </w:r>
            <w:r>
              <w:rPr>
                <w:rFonts w:ascii="Calibri" w:cs="Calibri" w:eastAsia="Calibri" w:hAnsi="Calibri"/>
                <w:color w:val="1F2A2E"/>
                <w:sz w:val="22"/>
                <w:szCs w:val="22"/>
              </w:rPr>
              <w:t xml:space="preserve"> (das </w:t>
            </w:r>
            <w:r>
              <w:rPr>
                <w:rFonts w:ascii="Calibri" w:cs="Calibri" w:eastAsia="Calibri" w:hAnsi="Calibri"/>
                <w:b/>
                <w:bCs/>
                <w:color w:val="1F2A2E"/>
                <w:sz w:val="22"/>
                <w:szCs w:val="22"/>
              </w:rPr>
              <w:t xml:space="preserve">Alphabet</w:t>
            </w:r>
            <w:r>
              <w:rPr>
                <w:rFonts w:ascii="Calibri" w:cs="Calibri" w:eastAsia="Calibri" w:hAnsi="Calibri"/>
                <w:color w:val="1F2A2E"/>
                <w:sz w:val="22"/>
                <w:szCs w:val="22"/>
              </w:rPr>
              <w:t xml:space="preserve">): Zeichen bzw. Wörter, aus denen die fertigen Wörter bestehen.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22"/>
                <w:szCs w:val="22"/>
              </w:rPr>
              <w:t xml:space="preserve">Nichtterminalsymbole N</w:t>
            </w:r>
            <w:r>
              <w:rPr>
                <w:rFonts w:ascii="Calibri" w:cs="Calibri" w:eastAsia="Calibri" w:hAnsi="Calibri"/>
                <w:color w:val="1F2A2E"/>
                <w:sz w:val="22"/>
                <w:szCs w:val="22"/>
              </w:rPr>
              <w:t xml:space="preserve">: Platzhalter, die noch ersetzt werden; das </w:t>
            </w:r>
            <w:r>
              <w:rPr>
                <w:rFonts w:ascii="Calibri" w:cs="Calibri" w:eastAsia="Calibri" w:hAnsi="Calibri"/>
                <w:b/>
                <w:bCs/>
                <w:color w:val="1F2A2E"/>
                <w:sz w:val="22"/>
                <w:szCs w:val="22"/>
              </w:rPr>
              <w:t xml:space="preserve">Startsymbol</w:t>
            </w:r>
            <w:r>
              <w:rPr>
                <w:rFonts w:ascii="Calibri" w:cs="Calibri" w:eastAsia="Calibri" w:hAnsi="Calibri"/>
                <w:color w:val="1F2A2E"/>
                <w:sz w:val="22"/>
                <w:szCs w:val="22"/>
              </w:rPr>
              <w:t xml:space="preserve"> ist der Anfang.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22"/>
                <w:szCs w:val="22"/>
              </w:rPr>
              <w:t xml:space="preserve">Produktionsregeln</w:t>
            </w:r>
            <w:r>
              <w:rPr>
                <w:rFonts w:ascii="Calibri" w:cs="Calibri" w:eastAsia="Calibri" w:hAnsi="Calibri"/>
                <w:color w:val="1F2A2E"/>
                <w:sz w:val="22"/>
                <w:szCs w:val="22"/>
              </w:rPr>
              <w:t xml:space="preserve"> A → …: Wodurch darf A ersetzt werden? Alternativen werden mit | getrennt.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22"/>
                <w:szCs w:val="22"/>
              </w:rPr>
              <w:t xml:space="preserve">Ableitung</w:t>
            </w:r>
            <w:r>
              <w:rPr>
                <w:rFonts w:ascii="Calibri" w:cs="Calibri" w:eastAsia="Calibri" w:hAnsi="Calibri"/>
                <w:color w:val="1F2A2E"/>
                <w:sz w:val="22"/>
                <w:szCs w:val="22"/>
              </w:rPr>
              <w:t xml:space="preserve"> (⇒): In jedem Schritt wird </w:t>
            </w:r>
            <w:r>
              <w:rPr>
                <w:rFonts w:ascii="Calibri" w:cs="Calibri" w:eastAsia="Calibri" w:hAnsi="Calibri"/>
                <w:b/>
                <w:bCs/>
                <w:color w:val="1F2A2E"/>
                <w:sz w:val="22"/>
                <w:szCs w:val="22"/>
              </w:rPr>
              <w:t xml:space="preserve">ein</w:t>
            </w:r>
            <w:r>
              <w:rPr>
                <w:rFonts w:ascii="Calibri" w:cs="Calibri" w:eastAsia="Calibri" w:hAnsi="Calibri"/>
                <w:color w:val="1F2A2E"/>
                <w:sz w:val="22"/>
                <w:szCs w:val="22"/>
              </w:rPr>
              <w:t xml:space="preserve"> Nichtterminal ersetzt, bis nur Terminalsymbole übrig sind.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22"/>
                <w:szCs w:val="22"/>
              </w:rPr>
              <w:t xml:space="preserve">Sprache L(G)</w:t>
            </w:r>
            <w:r>
              <w:rPr>
                <w:rFonts w:ascii="Calibri" w:cs="Calibri" w:eastAsia="Calibri" w:hAnsi="Calibri"/>
                <w:color w:val="1F2A2E"/>
                <w:sz w:val="22"/>
                <w:szCs w:val="22"/>
              </w:rPr>
              <w:t xml:space="preserve">: alle Wörter aus Terminalsymbolen, die sich vom Startsymbol aus ableiten lassen.</w:t>
            </w:r>
          </w:p>
        </w:tc>
      </w:tr>
    </w:tbl>
    <w:p>
      <w:pPr>
        <w:spacing w:after="140" w:before="0"/>
      </w:pPr>
    </w:p>
    <w:p>
      <w:pPr>
        <w:keepNext/>
        <w:pBdr>
          <w:top w:val="single" w:color="C9D3D6" w:sz="4" w:space="8"/>
        </w:pBdr>
        <w:spacing w:after="100" w:before="200"/>
      </w:pPr>
      <w:r>
        <w:rPr>
          <w:rFonts w:ascii="Cambria" w:cs="Cambria" w:eastAsia="Cambria" w:hAnsi="Cambria"/>
          <w:b/>
          <w:bCs/>
          <w:color w:val="FFFFFF"/>
          <w:sz w:val="26"/>
          <w:szCs w:val="26"/>
          <w:shd w:fill="B26A0F" w:color="auto" w:val="clear"/>
        </w:rPr>
        <w:t xml:space="preserve"> 1 </w:t>
      </w:r>
      <w:r>
        <w:rPr>
          <w:rFonts w:ascii="Cambria" w:cs="Cambria" w:eastAsia="Cambria" w:hAnsi="Cambria"/>
          <w:b/>
          <w:bCs/>
          <w:color w:val="1F2A2E"/>
          <w:sz w:val="25"/>
          <w:szCs w:val="25"/>
        </w:rPr>
        <w:t xml:space="preserve">  Formal oder natürlich?</w:t>
      </w:r>
      <w:r>
        <w:t xml:space="preserve">   </w:t>
      </w:r>
      <w:r>
        <w:rPr>
          <w:rFonts w:ascii="Calibri" w:cs="Calibri" w:eastAsia="Calibri" w:hAnsi="Calibri"/>
          <w:b/>
          <w:bCs/>
          <w:color w:val="FFFFFF"/>
          <w:sz w:val="16"/>
          <w:szCs w:val="16"/>
          <w:shd w:fill="2E7D4F" w:color="auto" w:val="clear"/>
        </w:rPr>
        <w:t xml:space="preserve"> Basis </w:t>
      </w:r>
      <w:r>
        <w:rPr>
          <w:rFonts w:ascii="Calibri" w:cs="Calibri" w:eastAsia="Calibri" w:hAnsi="Calibri"/>
          <w:color w:val="5B6770"/>
          <w:sz w:val="17"/>
          <w:szCs w:val="17"/>
        </w:rPr>
        <w:t xml:space="preserve">   AFB I–II</w:t>
      </w:r>
    </w:p>
    <w:p>
      <w:pPr>
        <w:spacing w:after="100" w:before="0" w:line="276"/>
        <w:jc w:val="left"/>
      </w:pPr>
      <w:r>
        <w:rPr>
          <w:rFonts w:ascii="Calibri" w:cs="Calibri" w:eastAsia="Calibri" w:hAnsi="Calibri"/>
          <w:color w:val="1F2A2E"/>
          <w:sz w:val="22"/>
          <w:szCs w:val="22"/>
        </w:rPr>
        <w:t xml:space="preserve">Beim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Satz-Generator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sind diese Sätze entstanden (der letzte wurde von einer Gruppe umgestellt).</w:t>
      </w:r>
    </w:p>
    <w:tbl>
      <w:tblPr>
        <w:tblW w:type="dxa" w:w="9866"/>
        <w:tblBorders>
          <w:top w:val="single" w:color="C9D3D6" w:sz="4"/>
          <w:left w:val="single" w:color="C9D3D6" w:sz="4"/>
          <w:bottom w:val="single" w:color="C9D3D6" w:sz="4"/>
          <w:right w:val="single" w:color="C9D3D6" w:sz="4"/>
          <w:insideH w:val="single" w:color="C9D3D6" w:sz="4"/>
          <w:insideV w:val="single" w:color="C9D3D6" w:sz="4"/>
        </w:tblBorders>
        <w:tblLayout w:type="fixed"/>
      </w:tblPr>
      <w:tblGrid>
        <w:gridCol w:w="4196"/>
        <w:gridCol w:w="2835"/>
        <w:gridCol w:w="2835"/>
      </w:tblGrid>
      <w:tr>
        <w:trPr>
          <w:cantSplit/>
          <w:tblHeader/>
        </w:trPr>
        <w:tc>
          <w:tcPr>
            <w:tcW w:type="dxa" w:w="4196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Satz</w:t>
            </w:r>
          </w:p>
        </w:tc>
        <w:tc>
          <w:tcPr>
            <w:tcW w:type="dxa" w:w="2835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grammatisch korrekt?  (Syntax)</w:t>
            </w:r>
          </w:p>
        </w:tc>
        <w:tc>
          <w:tcPr>
            <w:tcW w:type="dxa" w:w="2835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sinnvoll?  (Semantik)</w:t>
            </w:r>
          </w:p>
        </w:tc>
      </w:tr>
      <w:tr>
        <w:trPr>
          <w:cantSplit/>
          <w:tblHeader w:val="false"/>
        </w:trPr>
        <w:tc>
          <w:tcPr>
            <w:tcW w:type="dxa" w:w="4196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20"/>
                <w:szCs w:val="20"/>
              </w:rPr>
              <w:t xml:space="preserve">„Das Pferd frisst Äpfel.“</w:t>
            </w:r>
          </w:p>
        </w:tc>
        <w:tc>
          <w:tcPr>
            <w:tcW w:type="dxa" w:w="283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20"/>
                <w:szCs w:val="20"/>
              </w:rPr>
              <w:t xml:space="preserve">☐ ja    ☐ nein</w:t>
            </w:r>
          </w:p>
        </w:tc>
        <w:tc>
          <w:tcPr>
            <w:tcW w:type="dxa" w:w="283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20"/>
                <w:szCs w:val="20"/>
              </w:rPr>
              <w:t xml:space="preserve">☐ ja    ☐ nein</w:t>
            </w:r>
          </w:p>
        </w:tc>
      </w:tr>
      <w:tr>
        <w:trPr>
          <w:cantSplit/>
          <w:tblHeader w:val="false"/>
        </w:trPr>
        <w:tc>
          <w:tcPr>
            <w:tcW w:type="dxa" w:w="4196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20"/>
                <w:szCs w:val="20"/>
              </w:rPr>
              <w:t xml:space="preserve">„Die Igel knabbert Möhren.“</w:t>
            </w:r>
          </w:p>
        </w:tc>
        <w:tc>
          <w:tcPr>
            <w:tcW w:type="dxa" w:w="283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20"/>
                <w:szCs w:val="20"/>
              </w:rPr>
              <w:t xml:space="preserve">☐ ja    ☐ nein</w:t>
            </w:r>
          </w:p>
        </w:tc>
        <w:tc>
          <w:tcPr>
            <w:tcW w:type="dxa" w:w="283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20"/>
                <w:szCs w:val="20"/>
              </w:rPr>
              <w:t xml:space="preserve">☐ ja    ☐ nein</w:t>
            </w:r>
          </w:p>
        </w:tc>
      </w:tr>
      <w:tr>
        <w:trPr>
          <w:cantSplit/>
          <w:tblHeader w:val="false"/>
        </w:trPr>
        <w:tc>
          <w:tcPr>
            <w:tcW w:type="dxa" w:w="4196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20"/>
                <w:szCs w:val="20"/>
              </w:rPr>
              <w:t xml:space="preserve">„Die Ziege liest Zeitung.“</w:t>
            </w:r>
          </w:p>
        </w:tc>
        <w:tc>
          <w:tcPr>
            <w:tcW w:type="dxa" w:w="283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20"/>
                <w:szCs w:val="20"/>
              </w:rPr>
              <w:t xml:space="preserve">☐ ja    ☐ nein</w:t>
            </w:r>
          </w:p>
        </w:tc>
        <w:tc>
          <w:tcPr>
            <w:tcW w:type="dxa" w:w="283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20"/>
                <w:szCs w:val="20"/>
              </w:rPr>
              <w:t xml:space="preserve">☐ ja    ☐ nein</w:t>
            </w:r>
          </w:p>
        </w:tc>
      </w:tr>
      <w:tr>
        <w:trPr>
          <w:cantSplit/>
          <w:tblHeader w:val="false"/>
        </w:trPr>
        <w:tc>
          <w:tcPr>
            <w:tcW w:type="dxa" w:w="4196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20"/>
                <w:szCs w:val="20"/>
              </w:rPr>
              <w:t xml:space="preserve">„Der Katze trinkt.“</w:t>
            </w:r>
          </w:p>
        </w:tc>
        <w:tc>
          <w:tcPr>
            <w:tcW w:type="dxa" w:w="283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20"/>
                <w:szCs w:val="20"/>
              </w:rPr>
              <w:t xml:space="preserve">☐ ja    ☐ nein</w:t>
            </w:r>
          </w:p>
        </w:tc>
        <w:tc>
          <w:tcPr>
            <w:tcW w:type="dxa" w:w="283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20"/>
                <w:szCs w:val="20"/>
              </w:rPr>
              <w:t xml:space="preserve">☐ ja    ☐ nein</w:t>
            </w:r>
          </w:p>
        </w:tc>
      </w:tr>
      <w:tr>
        <w:trPr>
          <w:cantSplit/>
          <w:tblHeader w:val="false"/>
        </w:trPr>
        <w:tc>
          <w:tcPr>
            <w:tcW w:type="dxa" w:w="4196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20"/>
                <w:szCs w:val="20"/>
              </w:rPr>
              <w:t xml:space="preserve">„Das Schaf Möhren frisst.“</w:t>
            </w:r>
          </w:p>
        </w:tc>
        <w:tc>
          <w:tcPr>
            <w:tcW w:type="dxa" w:w="283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20"/>
                <w:szCs w:val="20"/>
              </w:rPr>
              <w:t xml:space="preserve">☐ ja    ☐ nein</w:t>
            </w:r>
          </w:p>
        </w:tc>
        <w:tc>
          <w:tcPr>
            <w:tcW w:type="dxa" w:w="283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20"/>
                <w:szCs w:val="20"/>
              </w:rPr>
              <w:t xml:space="preserve">☐ ja    ☐ nein</w:t>
            </w:r>
          </w:p>
        </w:tc>
      </w:tr>
      <w:tr>
        <w:trPr>
          <w:cantSplit/>
          <w:tblHeader w:val="false"/>
        </w:trPr>
        <w:tc>
          <w:tcPr>
            <w:tcW w:type="dxa" w:w="4196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20"/>
                <w:szCs w:val="20"/>
              </w:rPr>
              <w:t xml:space="preserve">„Möhren frisst das Schaf.“</w:t>
            </w:r>
          </w:p>
        </w:tc>
        <w:tc>
          <w:tcPr>
            <w:tcW w:type="dxa" w:w="283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20"/>
                <w:szCs w:val="20"/>
              </w:rPr>
              <w:t xml:space="preserve">☐ ja    ☐ nein</w:t>
            </w:r>
          </w:p>
        </w:tc>
        <w:tc>
          <w:tcPr>
            <w:tcW w:type="dxa" w:w="283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20"/>
                <w:szCs w:val="20"/>
              </w:rPr>
              <w:t xml:space="preserve">☐ ja    ☐ nein</w:t>
            </w:r>
          </w:p>
        </w:tc>
      </w:tr>
    </w:tbl>
    <w:p>
      <w:pPr>
        <w:spacing w:after="140" w:before="0"/>
      </w:pPr>
    </w:p>
    <w:p>
      <w:pPr>
        <w:spacing w:after="80" w:line="276"/>
        <w:ind w:left="360" w:hanging="360"/>
      </w:pPr>
      <w:r>
        <w:rPr>
          <w:rFonts w:ascii="Calibri" w:cs="Calibri" w:eastAsia="Calibri" w:hAnsi="Calibri"/>
          <w:b/>
          <w:bCs/>
          <w:color w:val="0E6455"/>
          <w:sz w:val="22"/>
          <w:szCs w:val="22"/>
        </w:rPr>
        <w:t xml:space="preserve">a) 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Beurteile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jeden Satz: Ist er grammatisch korrekt? Ist er sinnvoll? Kreuze an.</w:t>
      </w:r>
    </w:p>
    <w:p>
      <w:pPr>
        <w:spacing w:after="80" w:line="276"/>
        <w:ind w:left="360" w:hanging="360"/>
      </w:pPr>
      <w:r>
        <w:rPr>
          <w:rFonts w:ascii="Calibri" w:cs="Calibri" w:eastAsia="Calibri" w:hAnsi="Calibri"/>
          <w:b/>
          <w:bCs/>
          <w:color w:val="0E6455"/>
          <w:sz w:val="22"/>
          <w:szCs w:val="22"/>
        </w:rPr>
        <w:t xml:space="preserve">b) 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Erläutere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den Unterschied zwischen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Syntax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und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Semantik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an einem Satz aus der Tabelle.</w:t>
      </w:r>
    </w:p>
    <w:p>
      <w:pPr>
        <w:tabs>
          <w:tab w:val="right" w:pos="9846" w:leader="dot"/>
        </w:tabs>
        <w:spacing w:after="120" w:before="120" w:line="300"/>
      </w:pPr>
      <w:r>
        <w:rPr>
          <w:color w:val="A8B4B8"/>
          <w:sz w:val="22"/>
          <w:szCs w:val="22"/>
        </w:rPr>
        <w:t xml:space="preserve">	</w:t>
      </w:r>
    </w:p>
    <w:p>
      <w:pPr>
        <w:tabs>
          <w:tab w:val="right" w:pos="9846" w:leader="dot"/>
        </w:tabs>
        <w:spacing w:after="120" w:before="120" w:line="300"/>
      </w:pPr>
      <w:r>
        <w:rPr>
          <w:color w:val="A8B4B8"/>
          <w:sz w:val="22"/>
          <w:szCs w:val="22"/>
        </w:rPr>
        <w:t xml:space="preserve">	</w:t>
      </w:r>
    </w:p>
    <w:p>
      <w:pPr>
        <w:spacing w:after="80" w:line="276"/>
        <w:ind w:left="360" w:hanging="360"/>
      </w:pPr>
      <w:r>
        <w:rPr>
          <w:rFonts w:ascii="Calibri" w:cs="Calibri" w:eastAsia="Calibri" w:hAnsi="Calibri"/>
          <w:b/>
          <w:bCs/>
          <w:color w:val="0E6455"/>
          <w:sz w:val="22"/>
          <w:szCs w:val="22"/>
        </w:rPr>
        <w:t xml:space="preserve">c) 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Vergleiche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formale Sprachen (z. B. Python) und natürliche Sprachen (z. B. Deutsch) anhand von zwei Aspekten. Wähle in der letzten Zeile einen eigenen Aspekt.</w:t>
      </w:r>
    </w:p>
    <w:tbl>
      <w:tblPr>
        <w:tblW w:type="dxa" w:w="9865"/>
        <w:tblBorders>
          <w:top w:val="single" w:color="C9D3D6" w:sz="4"/>
          <w:left w:val="single" w:color="C9D3D6" w:sz="4"/>
          <w:bottom w:val="single" w:color="C9D3D6" w:sz="4"/>
          <w:right w:val="single" w:color="C9D3D6" w:sz="4"/>
          <w:insideH w:val="single" w:color="C9D3D6" w:sz="4"/>
          <w:insideV w:val="single" w:color="C9D3D6" w:sz="4"/>
        </w:tblBorders>
        <w:tblLayout w:type="fixed"/>
      </w:tblPr>
      <w:tblGrid>
        <w:gridCol w:w="2041"/>
        <w:gridCol w:w="3912"/>
        <w:gridCol w:w="3912"/>
      </w:tblGrid>
      <w:tr>
        <w:trPr>
          <w:cantSplit/>
          <w:tblHeader/>
          <w:trHeight w:val="539" w:hRule="atLeast"/>
        </w:trPr>
        <w:tc>
          <w:tcPr>
            <w:tcW w:type="dxa" w:w="2041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Aspekt</w:t>
            </w:r>
          </w:p>
        </w:tc>
        <w:tc>
          <w:tcPr>
            <w:tcW w:type="dxa" w:w="3912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formale Sprache</w:t>
            </w:r>
          </w:p>
        </w:tc>
        <w:tc>
          <w:tcPr>
            <w:tcW w:type="dxa" w:w="3912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natürliche Sprache</w:t>
            </w:r>
          </w:p>
        </w:tc>
      </w:tr>
      <w:tr>
        <w:trPr>
          <w:cantSplit/>
          <w:tblHeader w:val="false"/>
          <w:trHeight w:val="539" w:hRule="atLeast"/>
        </w:trPr>
        <w:tc>
          <w:tcPr>
            <w:tcW w:type="dxa" w:w="204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20"/>
                <w:szCs w:val="20"/>
              </w:rPr>
              <w:t xml:space="preserve">Regeln</w:t>
            </w:r>
          </w:p>
        </w:tc>
        <w:tc>
          <w:tcPr>
            <w:tcW w:type="dxa" w:w="3912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</w:p>
        </w:tc>
        <w:tc>
          <w:tcPr>
            <w:tcW w:type="dxa" w:w="3912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</w:p>
        </w:tc>
      </w:tr>
      <w:tr>
        <w:trPr>
          <w:cantSplit/>
          <w:tblHeader w:val="false"/>
          <w:trHeight w:val="539" w:hRule="atLeast"/>
        </w:trPr>
        <w:tc>
          <w:tcPr>
            <w:tcW w:type="dxa" w:w="204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20"/>
                <w:szCs w:val="20"/>
              </w:rPr>
              <w:t xml:space="preserve">Eindeutigkeit</w:t>
            </w:r>
          </w:p>
        </w:tc>
        <w:tc>
          <w:tcPr>
            <w:tcW w:type="dxa" w:w="3912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</w:p>
        </w:tc>
        <w:tc>
          <w:tcPr>
            <w:tcW w:type="dxa" w:w="3912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</w:p>
        </w:tc>
      </w:tr>
      <w:tr>
        <w:trPr>
          <w:cantSplit/>
          <w:tblHeader w:val="false"/>
          <w:trHeight w:val="539" w:hRule="atLeast"/>
        </w:trPr>
        <w:tc>
          <w:tcPr>
            <w:tcW w:type="dxa" w:w="204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</w:p>
        </w:tc>
        <w:tc>
          <w:tcPr>
            <w:tcW w:type="dxa" w:w="3912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</w:p>
        </w:tc>
        <w:tc>
          <w:tcPr>
            <w:tcW w:type="dxa" w:w="3912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</w:p>
        </w:tc>
      </w:tr>
    </w:tbl>
    <w:p>
      <w:pPr>
        <w:spacing w:after="140" w:before="0"/>
      </w:pPr>
    </w:p>
    <w:p>
      <w:pPr>
        <w:spacing w:after="80" w:before="0"/>
      </w:pPr>
    </w:p>
    <w:p>
      <w:pPr>
        <w:keepNext/>
        <w:pBdr>
          <w:top w:val="single" w:color="C9D3D6" w:sz="4" w:space="8"/>
        </w:pBdr>
        <w:spacing w:after="100" w:before="200"/>
      </w:pPr>
      <w:r>
        <w:rPr>
          <w:rFonts w:ascii="Cambria" w:cs="Cambria" w:eastAsia="Cambria" w:hAnsi="Cambria"/>
          <w:b/>
          <w:bCs/>
          <w:color w:val="FFFFFF"/>
          <w:sz w:val="26"/>
          <w:szCs w:val="26"/>
          <w:shd w:fill="B26A0F" w:color="auto" w:val="clear"/>
        </w:rPr>
        <w:t xml:space="preserve"> 2 </w:t>
      </w:r>
      <w:r>
        <w:rPr>
          <w:rFonts w:ascii="Cambria" w:cs="Cambria" w:eastAsia="Cambria" w:hAnsi="Cambria"/>
          <w:b/>
          <w:bCs/>
          <w:color w:val="1F2A2E"/>
          <w:sz w:val="25"/>
          <w:szCs w:val="25"/>
        </w:rPr>
        <w:t xml:space="preserve">  Mini-Deutsch: Sätze ableiten</w:t>
      </w:r>
      <w:r>
        <w:t xml:space="preserve">   </w:t>
      </w:r>
      <w:r>
        <w:rPr>
          <w:rFonts w:ascii="Calibri" w:cs="Calibri" w:eastAsia="Calibri" w:hAnsi="Calibri"/>
          <w:b/>
          <w:bCs/>
          <w:color w:val="FFFFFF"/>
          <w:sz w:val="16"/>
          <w:szCs w:val="16"/>
          <w:shd w:fill="2E7D4F" w:color="auto" w:val="clear"/>
        </w:rPr>
        <w:t xml:space="preserve"> Basis </w:t>
      </w:r>
      <w:r>
        <w:rPr>
          <w:rFonts w:ascii="Calibri" w:cs="Calibri" w:eastAsia="Calibri" w:hAnsi="Calibri"/>
          <w:color w:val="5B6770"/>
          <w:sz w:val="17"/>
          <w:szCs w:val="17"/>
        </w:rPr>
        <w:t xml:space="preserve">   AFB I–II</w:t>
      </w:r>
    </w:p>
    <w:p>
      <w:pPr>
        <w:spacing w:after="100" w:before="0" w:line="276"/>
        <w:jc w:val="left"/>
      </w:pPr>
      <w:r>
        <w:rPr>
          <w:rFonts w:ascii="Calibri" w:cs="Calibri" w:eastAsia="Calibri" w:hAnsi="Calibri"/>
          <w:color w:val="1F2A2E"/>
          <w:sz w:val="22"/>
          <w:szCs w:val="22"/>
        </w:rPr>
        <w:t xml:space="preserve">Die Grammatik G1 beschreibt einen kleinen Ausschnitt der deutschen Sprache. Die Terminalsymbole sind hier ganze Wörter.</w:t>
      </w:r>
    </w:p>
    <w:tbl>
      <w:tblPr>
        <w:tblW w:type="dxa" w:w="9866"/>
        <w:tblBorders>
          <w:top w:val="single" w:color="C9D3D6" w:sz="6"/>
          <w:left w:val="single" w:color="C9D3D6" w:sz="6"/>
          <w:bottom w:val="single" w:color="C9D3D6" w:sz="6"/>
          <w:right w:val="single" w:color="C9D3D6" w:sz="6"/>
          <w:insideH w:val="none" w:color="FFFFFF" w:sz="0"/>
          <w:insideV w:val="none" w:color="FFFFFF" w:sz="0"/>
        </w:tblBorders>
        <w:tblLayout w:type="fixed"/>
      </w:tblPr>
      <w:tblGrid>
        <w:gridCol w:w="9866"/>
      </w:tblGrid>
      <w:tr>
        <w:trPr>
          <w:cantSplit/>
        </w:trPr>
        <w:tc>
          <w:tcPr>
            <w:tcW w:type="dxa" w:w="9866"/>
            <w:shd w:fill="F6F8F8" w:color="auto" w:val="clear"/>
            <w:tcMar>
              <w:top w:type="dxa" w:w="120"/>
              <w:left w:type="dxa" w:w="200"/>
              <w:bottom w:type="dxa" w:w="100"/>
              <w:right w:type="dxa" w:w="200"/>
            </w:tcMar>
            <w:vAlign w:val="top"/>
          </w:tcPr>
          <w:p>
            <w:pPr>
              <w:spacing w:after="3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21"/>
                <w:szCs w:val="21"/>
              </w:rPr>
              <w:t xml:space="preserve">N = {Start, Subjekt, Prädikat, Objekt, Punkt, Artikel, Nomen}</w:t>
            </w:r>
          </w:p>
          <w:p>
            <w:pPr>
              <w:spacing w:after="3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21"/>
                <w:szCs w:val="21"/>
              </w:rPr>
              <w:t xml:space="preserve">T = {Der, Die, Das, Hund, Igel, Katze, Ziege, Pferd, Schaf, frisst, knabbert, trinkt, liest, Wasser, Möhren, Äpfel, Zeitung, .}</w:t>
            </w:r>
          </w:p>
          <w:p>
            <w:pPr>
              <w:spacing w:after="3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21"/>
                <w:szCs w:val="21"/>
              </w:rPr>
              <w:t xml:space="preserve">Startsymbol: Start</w:t>
            </w:r>
          </w:p>
          <w:p>
            <w:pPr>
              <w:spacing w:after="3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21"/>
                <w:szCs w:val="21"/>
              </w:rPr>
              <w:t xml:space="preserve">Produktionsregeln:</w:t>
            </w:r>
          </w:p>
          <w:p>
            <w:pPr>
              <w:spacing w:after="30" w:before="0" w:line="276"/>
              <w:ind w:left="280"/>
              <w:jc w:val="left"/>
            </w:pPr>
            <w:r>
              <w:rPr>
                <w:rFonts w:ascii="Calibri" w:cs="Calibri" w:eastAsia="Calibri" w:hAnsi="Calibri"/>
                <w:color w:val="1F2A2E"/>
                <w:sz w:val="21"/>
                <w:szCs w:val="21"/>
              </w:rPr>
              <w:t xml:space="preserve">Start → Subjekt Prädikat Objekt Punkt | Subjekt Prädikat Punkt</w:t>
            </w:r>
          </w:p>
          <w:p>
            <w:pPr>
              <w:spacing w:after="30" w:before="0" w:line="276"/>
              <w:ind w:left="280"/>
              <w:jc w:val="left"/>
            </w:pPr>
            <w:r>
              <w:rPr>
                <w:rFonts w:ascii="Calibri" w:cs="Calibri" w:eastAsia="Calibri" w:hAnsi="Calibri"/>
                <w:color w:val="1F2A2E"/>
                <w:sz w:val="21"/>
                <w:szCs w:val="21"/>
              </w:rPr>
              <w:t xml:space="preserve">Subjekt → Artikel Nomen</w:t>
            </w:r>
          </w:p>
          <w:p>
            <w:pPr>
              <w:spacing w:after="30" w:before="0" w:line="276"/>
              <w:ind w:left="280"/>
              <w:jc w:val="left"/>
            </w:pPr>
            <w:r>
              <w:rPr>
                <w:rFonts w:ascii="Calibri" w:cs="Calibri" w:eastAsia="Calibri" w:hAnsi="Calibri"/>
                <w:color w:val="1F2A2E"/>
                <w:sz w:val="21"/>
                <w:szCs w:val="21"/>
              </w:rPr>
              <w:t xml:space="preserve">Artikel → Der | Die | Das</w:t>
            </w:r>
          </w:p>
          <w:p>
            <w:pPr>
              <w:spacing w:after="30" w:before="0" w:line="276"/>
              <w:ind w:left="280"/>
              <w:jc w:val="left"/>
            </w:pPr>
            <w:r>
              <w:rPr>
                <w:rFonts w:ascii="Calibri" w:cs="Calibri" w:eastAsia="Calibri" w:hAnsi="Calibri"/>
                <w:color w:val="1F2A2E"/>
                <w:sz w:val="21"/>
                <w:szCs w:val="21"/>
              </w:rPr>
              <w:t xml:space="preserve">Nomen → Hund | Igel | Katze | Ziege | Pferd | Schaf</w:t>
            </w:r>
          </w:p>
          <w:p>
            <w:pPr>
              <w:spacing w:after="30" w:before="0" w:line="276"/>
              <w:ind w:left="280"/>
              <w:jc w:val="left"/>
            </w:pPr>
            <w:r>
              <w:rPr>
                <w:rFonts w:ascii="Calibri" w:cs="Calibri" w:eastAsia="Calibri" w:hAnsi="Calibri"/>
                <w:color w:val="1F2A2E"/>
                <w:sz w:val="21"/>
                <w:szCs w:val="21"/>
              </w:rPr>
              <w:t xml:space="preserve">Prädikat → frisst | knabbert | trinkt | liest</w:t>
            </w:r>
          </w:p>
          <w:p>
            <w:pPr>
              <w:spacing w:after="30" w:before="0" w:line="276"/>
              <w:ind w:left="280"/>
              <w:jc w:val="left"/>
            </w:pPr>
            <w:r>
              <w:rPr>
                <w:rFonts w:ascii="Calibri" w:cs="Calibri" w:eastAsia="Calibri" w:hAnsi="Calibri"/>
                <w:color w:val="1F2A2E"/>
                <w:sz w:val="21"/>
                <w:szCs w:val="21"/>
              </w:rPr>
              <w:t xml:space="preserve">Objekt → Wasser | Möhren | Äpfel | Zeitung</w:t>
            </w:r>
          </w:p>
          <w:p>
            <w:pPr>
              <w:spacing w:after="30" w:before="0" w:line="276"/>
              <w:ind w:left="280"/>
              <w:jc w:val="left"/>
            </w:pPr>
            <w:r>
              <w:rPr>
                <w:rFonts w:ascii="Calibri" w:cs="Calibri" w:eastAsia="Calibri" w:hAnsi="Calibri"/>
                <w:color w:val="1F2A2E"/>
                <w:sz w:val="21"/>
                <w:szCs w:val="21"/>
              </w:rPr>
              <w:t xml:space="preserve">Punkt → .</w:t>
            </w:r>
          </w:p>
        </w:tc>
      </w:tr>
    </w:tbl>
    <w:p>
      <w:pPr>
        <w:spacing w:after="140" w:before="60" w:line="276"/>
        <w:jc w:val="center"/>
      </w:pPr>
      <w:r>
        <w:rPr>
          <w:rFonts w:ascii="Calibri" w:cs="Calibri" w:eastAsia="Calibri" w:hAnsi="Calibri"/>
          <w:color w:val="5B6770"/>
          <w:sz w:val="18"/>
          <w:szCs w:val="18"/>
        </w:rPr>
        <w:t xml:space="preserve">Abbildung 1: Grammatik G1 („Mini-Deutsch“)</w:t>
      </w:r>
    </w:p>
    <w:p>
      <w:pPr>
        <w:spacing w:after="80" w:line="276"/>
        <w:ind w:left="360" w:hanging="360"/>
      </w:pPr>
      <w:r>
        <w:rPr>
          <w:rFonts w:ascii="Calibri" w:cs="Calibri" w:eastAsia="Calibri" w:hAnsi="Calibri"/>
          <w:b/>
          <w:bCs/>
          <w:color w:val="0E6455"/>
          <w:sz w:val="22"/>
          <w:szCs w:val="22"/>
        </w:rPr>
        <w:t xml:space="preserve">a) 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Zeige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, dass sich der Satz „Die Ziege trinkt Wasser.“ mit G1 erzeugen lässt. Du darfst die Nichtterminale mit ihren ersten beiden Buchstaben abkürzen (St, Su, Pr, Ob, Pu, Ar, No).</w:t>
      </w:r>
    </w:p>
    <w:p>
      <w:pPr>
        <w:tabs>
          <w:tab w:val="right" w:pos="9846" w:leader="dot"/>
        </w:tabs>
        <w:spacing w:after="120" w:before="120" w:line="300"/>
      </w:pPr>
      <w:r>
        <w:rPr>
          <w:color w:val="A8B4B8"/>
          <w:sz w:val="22"/>
          <w:szCs w:val="22"/>
        </w:rPr>
        <w:t xml:space="preserve">	</w:t>
      </w:r>
    </w:p>
    <w:p>
      <w:pPr>
        <w:tabs>
          <w:tab w:val="right" w:pos="9846" w:leader="dot"/>
        </w:tabs>
        <w:spacing w:after="120" w:before="120" w:line="300"/>
      </w:pPr>
      <w:r>
        <w:rPr>
          <w:color w:val="A8B4B8"/>
          <w:sz w:val="22"/>
          <w:szCs w:val="22"/>
        </w:rPr>
        <w:t xml:space="preserve">	</w:t>
      </w:r>
    </w:p>
    <w:p>
      <w:pPr>
        <w:tabs>
          <w:tab w:val="right" w:pos="9846" w:leader="dot"/>
        </w:tabs>
        <w:spacing w:after="120" w:before="120" w:line="300"/>
      </w:pPr>
      <w:r>
        <w:rPr>
          <w:color w:val="A8B4B8"/>
          <w:sz w:val="22"/>
          <w:szCs w:val="22"/>
        </w:rPr>
        <w:t xml:space="preserve">	</w:t>
      </w:r>
    </w:p>
    <w:p>
      <w:pPr>
        <w:spacing w:after="80" w:line="276"/>
        <w:ind w:left="360" w:hanging="360"/>
      </w:pPr>
      <w:r>
        <w:rPr>
          <w:rFonts w:ascii="Calibri" w:cs="Calibri" w:eastAsia="Calibri" w:hAnsi="Calibri"/>
          <w:b/>
          <w:bCs/>
          <w:color w:val="0E6455"/>
          <w:sz w:val="22"/>
          <w:szCs w:val="22"/>
        </w:rPr>
        <w:t xml:space="preserve">b) 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Zeichne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den Ableitungsbaum zu diesem Satz: Das Startsymbol steht oben, jede Regelanwendung erzeugt Kinder, die Terminalsymbole bilden – von links nach rechts gelesen – den Satz.</w:t>
      </w:r>
    </w:p>
    <w:tbl>
      <w:tblPr>
        <w:tblW w:type="dxa" w:w="9866"/>
        <w:tblBorders>
          <w:top w:val="dashed" w:color="A8B4B8" w:sz="6"/>
          <w:left w:val="dashed" w:color="A8B4B8" w:sz="6"/>
          <w:bottom w:val="dashed" w:color="A8B4B8" w:sz="6"/>
          <w:right w:val="dashed" w:color="A8B4B8" w:sz="6"/>
          <w:insideH w:val="single" w:color="auto" w:sz="4"/>
          <w:insideV w:val="single" w:color="auto" w:sz="4"/>
        </w:tblBorders>
        <w:tblLayout w:type="fixed"/>
      </w:tblPr>
      <w:tblGrid>
        <w:gridCol w:w="9866"/>
      </w:tblGrid>
      <w:tr>
        <w:trPr>
          <w:cantSplit/>
          <w:trHeight w:val="2495" w:hRule="exact"/>
        </w:trPr>
        <w:tc>
          <w:tcPr>
            <w:tcW w:type="dxa" w:w="9866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100" w:before="0" w:line="276"/>
              <w:jc w:val="left"/>
            </w:pPr>
            <w:r>
              <w:rPr>
                <w:rFonts w:ascii="Calibri" w:cs="Calibri" w:eastAsia="Calibri" w:hAnsi="Calibri"/>
                <w:color w:val="A8B4B8"/>
                <w:sz w:val="18"/>
                <w:szCs w:val="18"/>
              </w:rPr>
              <w:t xml:space="preserve">Platz für deinen Ableitungsbaum</w:t>
            </w:r>
          </w:p>
        </w:tc>
      </w:tr>
    </w:tbl>
    <w:p>
      <w:pPr>
        <w:spacing w:after="120" w:before="0"/>
      </w:pPr>
    </w:p>
    <w:p>
      <w:pPr>
        <w:spacing w:after="80" w:line="276"/>
        <w:ind w:left="360" w:hanging="360"/>
      </w:pPr>
      <w:r>
        <w:rPr>
          <w:rFonts w:ascii="Calibri" w:cs="Calibri" w:eastAsia="Calibri" w:hAnsi="Calibri"/>
          <w:b/>
          <w:bCs/>
          <w:color w:val="0E6455"/>
          <w:sz w:val="22"/>
          <w:szCs w:val="22"/>
        </w:rPr>
        <w:t xml:space="preserve">c) 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Bestimme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, wie viele verschiedene Sätze G1 erzeugt.</w:t>
      </w:r>
    </w:p>
    <w:p>
      <w:pPr>
        <w:tabs>
          <w:tab w:val="right" w:pos="9846" w:leader="dot"/>
        </w:tabs>
        <w:spacing w:after="120" w:before="120" w:line="300"/>
      </w:pPr>
      <w:r>
        <w:rPr>
          <w:color w:val="A8B4B8"/>
          <w:sz w:val="22"/>
          <w:szCs w:val="22"/>
        </w:rPr>
        <w:t xml:space="preserve">	</w:t>
      </w:r>
    </w:p>
    <w:p>
      <w:pPr>
        <w:spacing w:after="80" w:line="276"/>
        <w:ind w:left="360" w:hanging="360"/>
      </w:pPr>
      <w:r>
        <w:rPr>
          <w:rFonts w:ascii="Calibri" w:cs="Calibri" w:eastAsia="Calibri" w:hAnsi="Calibri"/>
          <w:b/>
          <w:bCs/>
          <w:color w:val="0E6455"/>
          <w:sz w:val="22"/>
          <w:szCs w:val="22"/>
        </w:rPr>
        <w:t xml:space="preserve">d) 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Nenne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zwei Sätze, die G1 erzeugt, die aber nicht den Regeln der deutschen Grammatik entsprechen. Verwende in den beiden Sätzen – abgesehen vom Punkt – vollständig unterschiedliche Terminalsymbole.</w:t>
      </w:r>
    </w:p>
    <w:p>
      <w:pPr>
        <w:tabs>
          <w:tab w:val="right" w:pos="9846" w:leader="dot"/>
        </w:tabs>
        <w:spacing w:after="120" w:before="120" w:line="300"/>
      </w:pPr>
      <w:r>
        <w:rPr>
          <w:color w:val="A8B4B8"/>
          <w:sz w:val="22"/>
          <w:szCs w:val="22"/>
        </w:rPr>
        <w:t xml:space="preserve">	</w:t>
      </w:r>
    </w:p>
    <w:p>
      <w:pPr>
        <w:tabs>
          <w:tab w:val="right" w:pos="9846" w:leader="dot"/>
        </w:tabs>
        <w:spacing w:after="120" w:before="120" w:line="300"/>
      </w:pPr>
      <w:r>
        <w:rPr>
          <w:color w:val="A8B4B8"/>
          <w:sz w:val="22"/>
          <w:szCs w:val="22"/>
        </w:rPr>
        <w:t xml:space="preserve">	</w:t>
      </w:r>
    </w:p>
    <w:p>
      <w:pPr>
        <w:spacing w:after="80" w:before="0"/>
      </w:pPr>
    </w:p>
    <w:p>
      <w:pPr>
        <w:keepNext/>
        <w:pBdr>
          <w:top w:val="single" w:color="C9D3D6" w:sz="4" w:space="8"/>
        </w:pBdr>
        <w:spacing w:after="100" w:before="200"/>
      </w:pPr>
      <w:r>
        <w:rPr>
          <w:rFonts w:ascii="Cambria" w:cs="Cambria" w:eastAsia="Cambria" w:hAnsi="Cambria"/>
          <w:b/>
          <w:bCs/>
          <w:color w:val="FFFFFF"/>
          <w:sz w:val="26"/>
          <w:szCs w:val="26"/>
          <w:shd w:fill="B26A0F" w:color="auto" w:val="clear"/>
        </w:rPr>
        <w:t xml:space="preserve"> 3 </w:t>
      </w:r>
      <w:r>
        <w:rPr>
          <w:rFonts w:ascii="Cambria" w:cs="Cambria" w:eastAsia="Cambria" w:hAnsi="Cambria"/>
          <w:b/>
          <w:bCs/>
          <w:color w:val="1F2A2E"/>
          <w:sz w:val="25"/>
          <w:szCs w:val="25"/>
        </w:rPr>
        <w:t xml:space="preserve">  Grammatik-Reparatur</w:t>
      </w:r>
      <w:r>
        <w:t xml:space="preserve">   </w:t>
      </w:r>
      <w:r>
        <w:rPr>
          <w:rFonts w:ascii="Calibri" w:cs="Calibri" w:eastAsia="Calibri" w:hAnsi="Calibri"/>
          <w:b/>
          <w:bCs/>
          <w:color w:val="FFFFFF"/>
          <w:sz w:val="16"/>
          <w:szCs w:val="16"/>
          <w:shd w:fill="1F5F99" w:color="auto" w:val="clear"/>
        </w:rPr>
        <w:t xml:space="preserve"> Standard </w:t>
      </w:r>
      <w:r>
        <w:rPr>
          <w:rFonts w:ascii="Calibri" w:cs="Calibri" w:eastAsia="Calibri" w:hAnsi="Calibri"/>
          <w:color w:val="5B6770"/>
          <w:sz w:val="17"/>
          <w:szCs w:val="17"/>
        </w:rPr>
        <w:t xml:space="preserve">   AFB II–III</w:t>
      </w:r>
    </w:p>
    <w:p>
      <w:pPr>
        <w:spacing w:after="80" w:line="276"/>
        <w:ind w:left="360" w:hanging="360"/>
      </w:pPr>
      <w:r>
        <w:rPr>
          <w:rFonts w:ascii="Calibri" w:cs="Calibri" w:eastAsia="Calibri" w:hAnsi="Calibri"/>
          <w:b/>
          <w:bCs/>
          <w:color w:val="0E6455"/>
          <w:sz w:val="22"/>
          <w:szCs w:val="22"/>
        </w:rPr>
        <w:t xml:space="preserve">a) 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Erläutere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, welche Regel der deutschen Sprache von G1 nicht berücksichtigt wird.</w:t>
      </w:r>
    </w:p>
    <w:p>
      <w:pPr>
        <w:tabs>
          <w:tab w:val="right" w:pos="9846" w:leader="dot"/>
        </w:tabs>
        <w:spacing w:after="120" w:before="120" w:line="300"/>
      </w:pPr>
      <w:r>
        <w:rPr>
          <w:color w:val="A8B4B8"/>
          <w:sz w:val="22"/>
          <w:szCs w:val="22"/>
        </w:rPr>
        <w:t xml:space="preserve">	</w:t>
      </w:r>
    </w:p>
    <w:p>
      <w:pPr>
        <w:tabs>
          <w:tab w:val="right" w:pos="9846" w:leader="dot"/>
        </w:tabs>
        <w:spacing w:after="120" w:before="120" w:line="300"/>
      </w:pPr>
      <w:r>
        <w:rPr>
          <w:color w:val="A8B4B8"/>
          <w:sz w:val="22"/>
          <w:szCs w:val="22"/>
        </w:rPr>
        <w:t xml:space="preserve">	</w:t>
      </w:r>
    </w:p>
    <w:p>
      <w:pPr>
        <w:spacing w:after="80" w:line="276"/>
        <w:ind w:left="360" w:hanging="360"/>
      </w:pPr>
      <w:r>
        <w:rPr>
          <w:rFonts w:ascii="Calibri" w:cs="Calibri" w:eastAsia="Calibri" w:hAnsi="Calibri"/>
          <w:b/>
          <w:bCs/>
          <w:color w:val="0E6455"/>
          <w:sz w:val="22"/>
          <w:szCs w:val="22"/>
        </w:rPr>
        <w:t xml:space="preserve">b) 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Verändere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die Produktionsregeln von G1 so, dass ausschließlich grammatisch korrekte Sätze ableitbar sind. Die Terminalsymbole dürfen nicht verändert oder ergänzt werden.</w:t>
      </w:r>
    </w:p>
    <w:p>
      <w:pPr>
        <w:tabs>
          <w:tab w:val="right" w:pos="9846" w:leader="dot"/>
        </w:tabs>
        <w:spacing w:after="120" w:before="120" w:line="300"/>
      </w:pPr>
      <w:r>
        <w:rPr>
          <w:color w:val="A8B4B8"/>
          <w:sz w:val="22"/>
          <w:szCs w:val="22"/>
        </w:rPr>
        <w:t xml:space="preserve">	</w:t>
      </w:r>
    </w:p>
    <w:p>
      <w:pPr>
        <w:tabs>
          <w:tab w:val="right" w:pos="9846" w:leader="dot"/>
        </w:tabs>
        <w:spacing w:after="120" w:before="120" w:line="300"/>
      </w:pPr>
      <w:r>
        <w:rPr>
          <w:color w:val="A8B4B8"/>
          <w:sz w:val="22"/>
          <w:szCs w:val="22"/>
        </w:rPr>
        <w:t xml:space="preserve">	</w:t>
      </w:r>
    </w:p>
    <w:p>
      <w:pPr>
        <w:tabs>
          <w:tab w:val="right" w:pos="9846" w:leader="dot"/>
        </w:tabs>
        <w:spacing w:after="120" w:before="120" w:line="300"/>
      </w:pPr>
      <w:r>
        <w:rPr>
          <w:color w:val="A8B4B8"/>
          <w:sz w:val="22"/>
          <w:szCs w:val="22"/>
        </w:rPr>
        <w:t xml:space="preserve">	</w:t>
      </w:r>
    </w:p>
    <w:p>
      <w:pPr>
        <w:tabs>
          <w:tab w:val="right" w:pos="9846" w:leader="dot"/>
        </w:tabs>
        <w:spacing w:after="120" w:before="120" w:line="300"/>
      </w:pPr>
      <w:r>
        <w:rPr>
          <w:color w:val="A8B4B8"/>
          <w:sz w:val="22"/>
          <w:szCs w:val="22"/>
        </w:rPr>
        <w:t xml:space="preserve">	</w:t>
      </w:r>
    </w:p>
    <w:p>
      <w:pPr>
        <w:tabs>
          <w:tab w:val="right" w:pos="9846" w:leader="dot"/>
        </w:tabs>
        <w:spacing w:after="120" w:before="120" w:line="300"/>
      </w:pPr>
      <w:r>
        <w:rPr>
          <w:color w:val="A8B4B8"/>
          <w:sz w:val="22"/>
          <w:szCs w:val="22"/>
        </w:rPr>
        <w:t xml:space="preserve">	</w:t>
      </w:r>
    </w:p>
    <w:p>
      <w:pPr>
        <w:spacing w:after="80" w:line="276"/>
        <w:ind w:left="360" w:hanging="360"/>
      </w:pPr>
      <w:r>
        <w:rPr>
          <w:rFonts w:ascii="Calibri" w:cs="Calibri" w:eastAsia="Calibri" w:hAnsi="Calibri"/>
          <w:b/>
          <w:bCs/>
          <w:color w:val="0E6455"/>
          <w:sz w:val="22"/>
          <w:szCs w:val="22"/>
        </w:rPr>
        <w:t xml:space="preserve">c)  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Auch mit deiner neuen Grammatik ist „Die Ziege liest Zeitung.“ ableitbar.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Beurteile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, ob man das mit der Grammatik verhindern sollte.</w:t>
      </w:r>
    </w:p>
    <w:p>
      <w:pPr>
        <w:tabs>
          <w:tab w:val="right" w:pos="9846" w:leader="dot"/>
        </w:tabs>
        <w:spacing w:after="120" w:before="120" w:line="300"/>
      </w:pPr>
      <w:r>
        <w:rPr>
          <w:color w:val="A8B4B8"/>
          <w:sz w:val="22"/>
          <w:szCs w:val="22"/>
        </w:rPr>
        <w:t xml:space="preserve">	</w:t>
      </w:r>
    </w:p>
    <w:p>
      <w:pPr>
        <w:tabs>
          <w:tab w:val="right" w:pos="9846" w:leader="dot"/>
        </w:tabs>
        <w:spacing w:after="120" w:before="120" w:line="300"/>
      </w:pPr>
      <w:r>
        <w:rPr>
          <w:color w:val="A8B4B8"/>
          <w:sz w:val="22"/>
          <w:szCs w:val="22"/>
        </w:rPr>
        <w:t xml:space="preserve">	</w:t>
      </w:r>
    </w:p>
    <w:p>
      <w:pPr>
        <w:spacing w:after="80" w:before="0"/>
      </w:pPr>
    </w:p>
    <w:p>
      <w:pPr>
        <w:keepNext/>
        <w:pBdr>
          <w:top w:val="single" w:color="C9D3D6" w:sz="4" w:space="8"/>
        </w:pBdr>
        <w:spacing w:after="100" w:before="200"/>
      </w:pPr>
      <w:r>
        <w:rPr>
          <w:rFonts w:ascii="Cambria" w:cs="Cambria" w:eastAsia="Cambria" w:hAnsi="Cambria"/>
          <w:b/>
          <w:bCs/>
          <w:color w:val="FFFFFF"/>
          <w:sz w:val="26"/>
          <w:szCs w:val="26"/>
          <w:shd w:fill="B26A0F" w:color="auto" w:val="clear"/>
        </w:rPr>
        <w:t xml:space="preserve"> 4 </w:t>
      </w:r>
      <w:r>
        <w:rPr>
          <w:rFonts w:ascii="Cambria" w:cs="Cambria" w:eastAsia="Cambria" w:hAnsi="Cambria"/>
          <w:b/>
          <w:bCs/>
          <w:color w:val="1F2A2E"/>
          <w:sz w:val="25"/>
          <w:szCs w:val="25"/>
        </w:rPr>
        <w:t xml:space="preserve">  Die Glal-Sprache</w:t>
      </w:r>
      <w:r>
        <w:t xml:space="preserve">   </w:t>
      </w:r>
      <w:r>
        <w:rPr>
          <w:rFonts w:ascii="Calibri" w:cs="Calibri" w:eastAsia="Calibri" w:hAnsi="Calibri"/>
          <w:b/>
          <w:bCs/>
          <w:color w:val="FFFFFF"/>
          <w:sz w:val="16"/>
          <w:szCs w:val="16"/>
          <w:shd w:fill="1F5F99" w:color="auto" w:val="clear"/>
        </w:rPr>
        <w:t xml:space="preserve"> Standard </w:t>
      </w:r>
      <w:r>
        <w:rPr>
          <w:rFonts w:ascii="Calibri" w:cs="Calibri" w:eastAsia="Calibri" w:hAnsi="Calibri"/>
          <w:color w:val="5B6770"/>
          <w:sz w:val="17"/>
          <w:szCs w:val="17"/>
        </w:rPr>
        <w:t xml:space="preserve">   AFB I–II</w:t>
      </w:r>
    </w:p>
    <w:p>
      <w:pPr>
        <w:spacing w:after="100" w:before="0" w:line="276"/>
        <w:jc w:val="left"/>
      </w:pPr>
      <w:r>
        <w:rPr>
          <w:rFonts w:ascii="Calibri" w:cs="Calibri" w:eastAsia="Calibri" w:hAnsi="Calibri"/>
          <w:color w:val="1F2A2E"/>
          <w:sz w:val="22"/>
          <w:szCs w:val="22"/>
        </w:rPr>
        <w:t xml:space="preserve">Auf dem Planeten Glal besteht jedes Wort aus genau drei Silben. Die Grammatik G2 erzeugt alle Glal-Wörter.</w:t>
      </w:r>
    </w:p>
    <w:tbl>
      <w:tblPr>
        <w:tblW w:type="dxa" w:w="98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479"/>
        <w:gridCol w:w="5387"/>
      </w:tblGrid>
      <w:tr>
        <w:trPr>
          <w:cantSplit/>
        </w:trPr>
        <w:tc>
          <w:tcPr>
            <w:tcW w:type="dxa" w:w="447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80"/>
            </w:tcMar>
          </w:tcPr>
          <w:tbl>
            <w:tblPr>
              <w:tblW w:type="dxa" w:w="4309"/>
              <w:tblBorders>
                <w:top w:val="single" w:color="C9D3D6" w:sz="6"/>
                <w:left w:val="single" w:color="C9D3D6" w:sz="6"/>
                <w:bottom w:val="single" w:color="C9D3D6" w:sz="6"/>
                <w:right w:val="single" w:color="C9D3D6" w:sz="6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4309"/>
            </w:tblGrid>
            <w:tr>
              <w:trPr>
                <w:cantSplit/>
              </w:trPr>
              <w:tc>
                <w:tcPr>
                  <w:tcW w:type="dxa" w:w="4309"/>
                  <w:shd w:fill="F6F8F8" w:color="auto" w:val="clear"/>
                  <w:tcMar>
                    <w:top w:type="dxa" w:w="120"/>
                    <w:left w:type="dxa" w:w="200"/>
                    <w:bottom w:type="dxa" w:w="100"/>
                    <w:right w:type="dxa" w:w="200"/>
                  </w:tcMar>
                  <w:vAlign w:val="top"/>
                </w:tcPr>
                <w:p>
                  <w:pPr>
                    <w:spacing w:after="30" w:before="0" w:line="276"/>
                    <w:jc w:val="left"/>
                  </w:pPr>
                  <w:r>
                    <w:rPr>
                      <w:rFonts w:ascii="Calibri" w:cs="Calibri" w:eastAsia="Calibri" w:hAnsi="Calibri"/>
                      <w:color w:val="1F2A2E"/>
                      <w:sz w:val="21"/>
                      <w:szCs w:val="21"/>
                    </w:rPr>
                    <w:t xml:space="preserve">N = {S, A, B}</w:t>
                  </w:r>
                </w:p>
                <w:p>
                  <w:pPr>
                    <w:spacing w:after="30" w:before="0" w:line="276"/>
                    <w:jc w:val="left"/>
                  </w:pPr>
                  <w:r>
                    <w:rPr>
                      <w:rFonts w:ascii="Calibri" w:cs="Calibri" w:eastAsia="Calibri" w:hAnsi="Calibri"/>
                      <w:color w:val="1F2A2E"/>
                      <w:sz w:val="21"/>
                      <w:szCs w:val="21"/>
                    </w:rPr>
                    <w:t xml:space="preserve">T = {la, le, lu}</w:t>
                  </w:r>
                </w:p>
                <w:p>
                  <w:pPr>
                    <w:spacing w:after="30" w:before="0" w:line="276"/>
                    <w:jc w:val="left"/>
                  </w:pPr>
                  <w:r>
                    <w:rPr>
                      <w:rFonts w:ascii="Calibri" w:cs="Calibri" w:eastAsia="Calibri" w:hAnsi="Calibri"/>
                      <w:color w:val="1F2A2E"/>
                      <w:sz w:val="21"/>
                      <w:szCs w:val="21"/>
                    </w:rPr>
                    <w:t xml:space="preserve">Startsymbol: S</w:t>
                  </w:r>
                </w:p>
                <w:p>
                  <w:pPr>
                    <w:spacing w:after="30" w:before="0" w:line="276"/>
                    <w:jc w:val="left"/>
                  </w:pPr>
                  <w:r>
                    <w:rPr>
                      <w:rFonts w:ascii="Calibri" w:cs="Calibri" w:eastAsia="Calibri" w:hAnsi="Calibri"/>
                      <w:color w:val="1F2A2E"/>
                      <w:sz w:val="21"/>
                      <w:szCs w:val="21"/>
                    </w:rPr>
                    <w:t xml:space="preserve">Produktionsregeln:</w:t>
                  </w:r>
                </w:p>
                <w:p>
                  <w:pPr>
                    <w:spacing w:after="30" w:before="0" w:line="276"/>
                    <w:ind w:left="280"/>
                    <w:jc w:val="left"/>
                  </w:pPr>
                  <w:r>
                    <w:rPr>
                      <w:rFonts w:ascii="Calibri" w:cs="Calibri" w:eastAsia="Calibri" w:hAnsi="Calibri"/>
                      <w:color w:val="1F2A2E"/>
                      <w:sz w:val="21"/>
                      <w:szCs w:val="21"/>
                    </w:rPr>
                    <w:t xml:space="preserve">S → laA | leA | luA</w:t>
                  </w:r>
                </w:p>
                <w:p>
                  <w:pPr>
                    <w:spacing w:after="30" w:before="0" w:line="276"/>
                    <w:ind w:left="280"/>
                    <w:jc w:val="left"/>
                  </w:pPr>
                  <w:r>
                    <w:rPr>
                      <w:rFonts w:ascii="Calibri" w:cs="Calibri" w:eastAsia="Calibri" w:hAnsi="Calibri"/>
                      <w:color w:val="1F2A2E"/>
                      <w:sz w:val="21"/>
                      <w:szCs w:val="21"/>
                    </w:rPr>
                    <w:t xml:space="preserve">A → laB | leB | luB</w:t>
                  </w:r>
                </w:p>
                <w:p>
                  <w:pPr>
                    <w:spacing w:after="30" w:before="0" w:line="276"/>
                    <w:ind w:left="280"/>
                    <w:jc w:val="left"/>
                  </w:pPr>
                  <w:r>
                    <w:rPr>
                      <w:rFonts w:ascii="Calibri" w:cs="Calibri" w:eastAsia="Calibri" w:hAnsi="Calibri"/>
                      <w:color w:val="1F2A2E"/>
                      <w:sz w:val="21"/>
                      <w:szCs w:val="21"/>
                    </w:rPr>
                    <w:t xml:space="preserve">B → lu</w:t>
                  </w:r>
                </w:p>
              </w:tc>
            </w:tr>
          </w:tbl>
          <w:p>
            <w:pPr>
              <w:spacing w:after="120" w:before="0"/>
            </w:pPr>
          </w:p>
        </w:tc>
        <w:tc>
          <w:tcPr>
            <w:tcW w:type="dxa" w:w="538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80"/>
              <w:bottom w:type="dxa" w:w="0"/>
              <w:right w:type="dxa" w:w="0"/>
            </w:tcMar>
          </w:tcPr>
          <w:tbl>
            <w:tblPr>
              <w:tblW w:type="dxa" w:w="5330"/>
              <w:tblBorders>
                <w:top w:val="dashed" w:color="A8B4B8" w:sz="6"/>
                <w:left w:val="dashed" w:color="A8B4B8" w:sz="6"/>
                <w:bottom w:val="dashed" w:color="A8B4B8" w:sz="6"/>
                <w:right w:val="dashed" w:color="A8B4B8" w:sz="6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5330"/>
            </w:tblGrid>
            <w:tr>
              <w:trPr>
                <w:cantSplit/>
                <w:trHeight w:val="2211" w:hRule="exact"/>
              </w:trPr>
              <w:tc>
                <w:tcPr>
                  <w:tcW w:type="dxa" w:w="5330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top"/>
                </w:tcPr>
                <w:p>
                  <w:pPr>
                    <w:spacing w:after="100" w:before="0" w:line="276"/>
                    <w:jc w:val="left"/>
                  </w:pPr>
                  <w:r>
                    <w:rPr>
                      <w:rFonts w:ascii="Calibri" w:cs="Calibri" w:eastAsia="Calibri" w:hAnsi="Calibri"/>
                      <w:color w:val="A8B4B8"/>
                      <w:sz w:val="18"/>
                      <w:szCs w:val="18"/>
                    </w:rPr>
                    <w:t xml:space="preserve">Platz für deinen Ableitungsbaum zu b)</w:t>
                  </w:r>
                </w:p>
              </w:tc>
            </w:tr>
          </w:tbl>
          <w:p>
            <w:pPr>
              <w:spacing w:after="120" w:before="0"/>
            </w:pPr>
          </w:p>
        </w:tc>
      </w:tr>
    </w:tbl>
    <w:p>
      <w:pPr>
        <w:spacing w:after="100" w:before="0" w:line="276"/>
        <w:jc w:val="left"/>
      </w:pPr>
      <w:r>
        <w:rPr>
          <w:rFonts w:ascii="Calibri" w:cs="Calibri" w:eastAsia="Calibri" w:hAnsi="Calibri"/>
          <w:color w:val="5B6770"/>
          <w:sz w:val="18"/>
          <w:szCs w:val="18"/>
        </w:rPr>
        <w:t xml:space="preserve">Abbildung 2: Grammatik G2 der Glal-Sprache (links)</w:t>
      </w:r>
    </w:p>
    <w:p>
      <w:pPr>
        <w:spacing w:after="80" w:line="276"/>
        <w:ind w:left="360" w:hanging="360"/>
      </w:pPr>
      <w:r>
        <w:rPr>
          <w:rFonts w:ascii="Calibri" w:cs="Calibri" w:eastAsia="Calibri" w:hAnsi="Calibri"/>
          <w:b/>
          <w:bCs/>
          <w:color w:val="0E6455"/>
          <w:sz w:val="22"/>
          <w:szCs w:val="22"/>
        </w:rPr>
        <w:t xml:space="preserve">a) 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Gib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alle Wörter der Glal-Sprache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an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.</w:t>
      </w:r>
    </w:p>
    <w:p>
      <w:pPr>
        <w:tabs>
          <w:tab w:val="right" w:pos="9846" w:leader="dot"/>
        </w:tabs>
        <w:spacing w:after="120" w:before="120" w:line="300"/>
      </w:pPr>
      <w:r>
        <w:rPr>
          <w:color w:val="A8B4B8"/>
          <w:sz w:val="22"/>
          <w:szCs w:val="22"/>
        </w:rPr>
        <w:t xml:space="preserve">	</w:t>
      </w:r>
    </w:p>
    <w:p>
      <w:pPr>
        <w:tabs>
          <w:tab w:val="right" w:pos="9846" w:leader="dot"/>
        </w:tabs>
        <w:spacing w:after="120" w:before="120" w:line="300"/>
      </w:pPr>
      <w:r>
        <w:rPr>
          <w:color w:val="A8B4B8"/>
          <w:sz w:val="22"/>
          <w:szCs w:val="22"/>
        </w:rPr>
        <w:t xml:space="preserve">	</w:t>
      </w:r>
    </w:p>
    <w:p>
      <w:pPr>
        <w:spacing w:after="80" w:line="276"/>
        <w:ind w:left="360" w:hanging="360"/>
      </w:pPr>
      <w:r>
        <w:rPr>
          <w:rFonts w:ascii="Calibri" w:cs="Calibri" w:eastAsia="Calibri" w:hAnsi="Calibri"/>
          <w:b/>
          <w:bCs/>
          <w:color w:val="0E6455"/>
          <w:sz w:val="22"/>
          <w:szCs w:val="22"/>
        </w:rPr>
        <w:t xml:space="preserve">b) 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Zeige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durch eine Ableitung, dass „lulelu“ zur Glal-Sprache gehört, und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zeichne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den Ableitungsbaum.</w:t>
      </w:r>
    </w:p>
    <w:p>
      <w:pPr>
        <w:tabs>
          <w:tab w:val="right" w:pos="9846" w:leader="dot"/>
        </w:tabs>
        <w:spacing w:after="120" w:before="120" w:line="300"/>
      </w:pPr>
      <w:r>
        <w:rPr>
          <w:color w:val="A8B4B8"/>
          <w:sz w:val="22"/>
          <w:szCs w:val="22"/>
        </w:rPr>
        <w:t xml:space="preserve">	</w:t>
      </w:r>
    </w:p>
    <w:p>
      <w:pPr>
        <w:spacing w:after="80" w:line="276"/>
        <w:ind w:left="360" w:hanging="360"/>
      </w:pPr>
      <w:r>
        <w:rPr>
          <w:rFonts w:ascii="Calibri" w:cs="Calibri" w:eastAsia="Calibri" w:hAnsi="Calibri"/>
          <w:b/>
          <w:bCs/>
          <w:color w:val="0E6455"/>
          <w:sz w:val="22"/>
          <w:szCs w:val="22"/>
        </w:rPr>
        <w:t xml:space="preserve">c) 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Untersuche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, ob die Wörter „lulalu“, „lalule“ und „lalalalu“ zur Glal-Sprache gehören.</w:t>
      </w:r>
    </w:p>
    <w:p>
      <w:pPr>
        <w:tabs>
          <w:tab w:val="right" w:pos="9846" w:leader="dot"/>
        </w:tabs>
        <w:spacing w:after="120" w:before="120" w:line="300"/>
      </w:pPr>
      <w:r>
        <w:rPr>
          <w:color w:val="A8B4B8"/>
          <w:sz w:val="22"/>
          <w:szCs w:val="22"/>
        </w:rPr>
        <w:t xml:space="preserve">	</w:t>
      </w:r>
    </w:p>
    <w:p>
      <w:pPr>
        <w:tabs>
          <w:tab w:val="right" w:pos="9846" w:leader="dot"/>
        </w:tabs>
        <w:spacing w:after="120" w:before="120" w:line="300"/>
      </w:pPr>
      <w:r>
        <w:rPr>
          <w:color w:val="A8B4B8"/>
          <w:sz w:val="22"/>
          <w:szCs w:val="22"/>
        </w:rPr>
        <w:t xml:space="preserve">	</w:t>
      </w:r>
    </w:p>
    <w:p>
      <w:pPr>
        <w:spacing w:after="80" w:line="276"/>
        <w:ind w:left="360" w:hanging="360"/>
      </w:pPr>
      <w:r>
        <w:rPr>
          <w:rFonts w:ascii="Calibri" w:cs="Calibri" w:eastAsia="Calibri" w:hAnsi="Calibri"/>
          <w:b/>
          <w:bCs/>
          <w:color w:val="0E6455"/>
          <w:sz w:val="22"/>
          <w:szCs w:val="22"/>
        </w:rPr>
        <w:t xml:space="preserve">d)  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Die Glal-Bewohner wollen auch längere Wörter: beliebig viele Silben (mindestens eine), das Wort endet immer auf lu.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Entwickle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dafür eine Grammatik mit nur einem Nichtterminal.</w:t>
      </w:r>
    </w:p>
    <w:p>
      <w:pPr>
        <w:tabs>
          <w:tab w:val="right" w:pos="9846" w:leader="dot"/>
        </w:tabs>
        <w:spacing w:after="120" w:before="120" w:line="300"/>
      </w:pPr>
      <w:r>
        <w:rPr>
          <w:color w:val="A8B4B8"/>
          <w:sz w:val="22"/>
          <w:szCs w:val="22"/>
        </w:rPr>
        <w:t xml:space="preserve">	</w:t>
      </w:r>
    </w:p>
    <w:p>
      <w:pPr>
        <w:tabs>
          <w:tab w:val="right" w:pos="9846" w:leader="dot"/>
        </w:tabs>
        <w:spacing w:after="120" w:before="120" w:line="300"/>
      </w:pPr>
      <w:r>
        <w:rPr>
          <w:color w:val="A8B4B8"/>
          <w:sz w:val="22"/>
          <w:szCs w:val="22"/>
        </w:rPr>
        <w:t xml:space="preserve">	</w:t>
      </w:r>
    </w:p>
    <w:p>
      <w:pPr>
        <w:spacing w:after="80" w:before="0"/>
      </w:pPr>
    </w:p>
    <w:p>
      <w:pPr>
        <w:keepNext/>
        <w:pBdr>
          <w:top w:val="single" w:color="C9D3D6" w:sz="4" w:space="8"/>
        </w:pBdr>
        <w:spacing w:after="100" w:before="200"/>
      </w:pPr>
      <w:r>
        <w:rPr>
          <w:rFonts w:ascii="Cambria" w:cs="Cambria" w:eastAsia="Cambria" w:hAnsi="Cambria"/>
          <w:b/>
          <w:bCs/>
          <w:color w:val="FFFFFF"/>
          <w:sz w:val="26"/>
          <w:szCs w:val="26"/>
          <w:shd w:fill="B26A0F" w:color="auto" w:val="clear"/>
        </w:rPr>
        <w:t xml:space="preserve"> 5 </w:t>
      </w:r>
      <w:r>
        <w:rPr>
          <w:rFonts w:ascii="Cambria" w:cs="Cambria" w:eastAsia="Cambria" w:hAnsi="Cambria"/>
          <w:b/>
          <w:bCs/>
          <w:color w:val="1F2A2E"/>
          <w:sz w:val="25"/>
          <w:szCs w:val="25"/>
        </w:rPr>
        <w:t xml:space="preserve">  Grammatik-Detektiv</w:t>
      </w:r>
      <w:r>
        <w:t xml:space="preserve">   </w:t>
      </w:r>
      <w:r>
        <w:rPr>
          <w:rFonts w:ascii="Calibri" w:cs="Calibri" w:eastAsia="Calibri" w:hAnsi="Calibri"/>
          <w:b/>
          <w:bCs/>
          <w:color w:val="FFFFFF"/>
          <w:sz w:val="16"/>
          <w:szCs w:val="16"/>
          <w:shd w:fill="6B3FA0" w:color="auto" w:val="clear"/>
        </w:rPr>
        <w:t xml:space="preserve"> Profi </w:t>
      </w:r>
      <w:r>
        <w:rPr>
          <w:rFonts w:ascii="Calibri" w:cs="Calibri" w:eastAsia="Calibri" w:hAnsi="Calibri"/>
          <w:color w:val="5B6770"/>
          <w:sz w:val="17"/>
          <w:szCs w:val="17"/>
        </w:rPr>
        <w:t xml:space="preserve">   AFB II–III</w:t>
      </w:r>
    </w:p>
    <w:p>
      <w:pPr>
        <w:spacing w:after="100" w:before="0" w:line="276"/>
        <w:jc w:val="left"/>
      </w:pPr>
      <w:r>
        <w:rPr>
          <w:rFonts w:ascii="Calibri" w:cs="Calibri" w:eastAsia="Calibri" w:hAnsi="Calibri"/>
          <w:color w:val="1F2A2E"/>
          <w:sz w:val="22"/>
          <w:szCs w:val="22"/>
        </w:rPr>
        <w:t xml:space="preserve">Gegeben sind zwei Grammatiken mit N = {S}, T = {a, b} und dem Startsymbol S:</w:t>
      </w:r>
    </w:p>
    <w:p>
      <w:pPr>
        <w:spacing w:after="100" w:before="0" w:line="276"/>
        <w:jc w:val="center"/>
      </w:pPr>
      <w:r>
        <w:rPr>
          <w:rFonts w:ascii="Calibri" w:cs="Calibri" w:eastAsia="Calibri" w:hAnsi="Calibri"/>
          <w:b/>
          <w:bCs/>
          <w:color w:val="1F2A2E"/>
          <w:sz w:val="23"/>
          <w:szCs w:val="23"/>
        </w:rPr>
        <w:t xml:space="preserve">G4:</w:t>
      </w:r>
      <w:r>
        <w:rPr>
          <w:rFonts w:ascii="Calibri" w:cs="Calibri" w:eastAsia="Calibri" w:hAnsi="Calibri"/>
          <w:color w:val="1F2A2E"/>
          <w:sz w:val="23"/>
          <w:szCs w:val="23"/>
        </w:rPr>
        <w:t xml:space="preserve">  S → aS | bS | b                  </w:t>
      </w:r>
      <w:r>
        <w:rPr>
          <w:rFonts w:ascii="Calibri" w:cs="Calibri" w:eastAsia="Calibri" w:hAnsi="Calibri"/>
          <w:b/>
          <w:bCs/>
          <w:color w:val="1F2A2E"/>
          <w:sz w:val="23"/>
          <w:szCs w:val="23"/>
        </w:rPr>
        <w:t xml:space="preserve">G5:</w:t>
      </w:r>
      <w:r>
        <w:rPr>
          <w:rFonts w:ascii="Calibri" w:cs="Calibri" w:eastAsia="Calibri" w:hAnsi="Calibri"/>
          <w:color w:val="1F2A2E"/>
          <w:sz w:val="23"/>
          <w:szCs w:val="23"/>
        </w:rPr>
        <w:t xml:space="preserve">  S → aSa | b</w:t>
      </w:r>
    </w:p>
    <w:p>
      <w:pPr>
        <w:spacing w:after="80" w:line="276"/>
        <w:ind w:left="360" w:hanging="360"/>
      </w:pPr>
      <w:r>
        <w:rPr>
          <w:rFonts w:ascii="Calibri" w:cs="Calibri" w:eastAsia="Calibri" w:hAnsi="Calibri"/>
          <w:b/>
          <w:bCs/>
          <w:color w:val="0E6455"/>
          <w:sz w:val="22"/>
          <w:szCs w:val="22"/>
        </w:rPr>
        <w:t xml:space="preserve">a) 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Beschreibe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die Sprachen L(G4) und L(G5) in Worten und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gib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jeweils drei Wörter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an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.</w:t>
      </w:r>
    </w:p>
    <w:p>
      <w:pPr>
        <w:tabs>
          <w:tab w:val="right" w:pos="9846" w:leader="dot"/>
        </w:tabs>
        <w:spacing w:after="120" w:before="120" w:line="300"/>
      </w:pPr>
      <w:r>
        <w:rPr>
          <w:color w:val="A8B4B8"/>
          <w:sz w:val="22"/>
          <w:szCs w:val="22"/>
        </w:rPr>
        <w:t xml:space="preserve">	</w:t>
      </w:r>
    </w:p>
    <w:p>
      <w:pPr>
        <w:tabs>
          <w:tab w:val="right" w:pos="9846" w:leader="dot"/>
        </w:tabs>
        <w:spacing w:after="120" w:before="120" w:line="300"/>
      </w:pPr>
      <w:r>
        <w:rPr>
          <w:color w:val="A8B4B8"/>
          <w:sz w:val="22"/>
          <w:szCs w:val="22"/>
        </w:rPr>
        <w:t xml:space="preserve">	</w:t>
      </w:r>
    </w:p>
    <w:p>
      <w:pPr>
        <w:tabs>
          <w:tab w:val="right" w:pos="9846" w:leader="dot"/>
        </w:tabs>
        <w:spacing w:after="120" w:before="120" w:line="300"/>
      </w:pPr>
      <w:r>
        <w:rPr>
          <w:color w:val="A8B4B8"/>
          <w:sz w:val="22"/>
          <w:szCs w:val="22"/>
        </w:rPr>
        <w:t xml:space="preserve">	</w:t>
      </w:r>
    </w:p>
    <w:p>
      <w:pPr>
        <w:spacing w:after="80" w:line="276"/>
        <w:ind w:left="360" w:hanging="360"/>
      </w:pPr>
      <w:r>
        <w:rPr>
          <w:rFonts w:ascii="Calibri" w:cs="Calibri" w:eastAsia="Calibri" w:hAnsi="Calibri"/>
          <w:b/>
          <w:bCs/>
          <w:color w:val="0E6455"/>
          <w:sz w:val="22"/>
          <w:szCs w:val="22"/>
        </w:rPr>
        <w:t xml:space="preserve">b) 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Erläutere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am Beispiel von G5, wie eine Grammatik mit endlich vielen Regeln unendlich viele Wörter erzeugen kann.</w:t>
      </w:r>
    </w:p>
    <w:p>
      <w:pPr>
        <w:tabs>
          <w:tab w:val="right" w:pos="9846" w:leader="dot"/>
        </w:tabs>
        <w:spacing w:after="120" w:before="120" w:line="300"/>
      </w:pPr>
      <w:r>
        <w:rPr>
          <w:color w:val="A8B4B8"/>
          <w:sz w:val="22"/>
          <w:szCs w:val="22"/>
        </w:rPr>
        <w:t xml:space="preserve">	</w:t>
      </w:r>
    </w:p>
    <w:p>
      <w:pPr>
        <w:tabs>
          <w:tab w:val="right" w:pos="9846" w:leader="dot"/>
        </w:tabs>
        <w:spacing w:after="120" w:before="120" w:line="300"/>
      </w:pPr>
      <w:r>
        <w:rPr>
          <w:color w:val="A8B4B8"/>
          <w:sz w:val="22"/>
          <w:szCs w:val="22"/>
        </w:rPr>
        <w:t xml:space="preserve">	</w:t>
      </w:r>
    </w:p>
    <w:p>
      <w:pPr>
        <w:spacing w:after="80" w:line="276"/>
        <w:ind w:left="360" w:hanging="360"/>
      </w:pPr>
      <w:r>
        <w:rPr>
          <w:rFonts w:ascii="Calibri" w:cs="Calibri" w:eastAsia="Calibri" w:hAnsi="Calibri"/>
          <w:b/>
          <w:bCs/>
          <w:color w:val="0E6455"/>
          <w:sz w:val="22"/>
          <w:szCs w:val="22"/>
        </w:rPr>
        <w:t xml:space="preserve">c) 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Entwickle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eine Grammatik für die Sprache aller Wörter über {a, b} mit gerader Länge (einschließlich ε).</w:t>
      </w:r>
    </w:p>
    <w:p>
      <w:pPr>
        <w:tabs>
          <w:tab w:val="right" w:pos="9846" w:leader="dot"/>
        </w:tabs>
        <w:spacing w:after="120" w:before="120" w:line="300"/>
      </w:pPr>
      <w:r>
        <w:rPr>
          <w:color w:val="A8B4B8"/>
          <w:sz w:val="22"/>
          <w:szCs w:val="22"/>
        </w:rPr>
        <w:t xml:space="preserve">	</w:t>
      </w:r>
    </w:p>
    <w:p>
      <w:pPr>
        <w:tabs>
          <w:tab w:val="right" w:pos="9846" w:leader="dot"/>
        </w:tabs>
        <w:spacing w:after="120" w:before="120" w:line="300"/>
      </w:pPr>
      <w:r>
        <w:rPr>
          <w:color w:val="A8B4B8"/>
          <w:sz w:val="22"/>
          <w:szCs w:val="22"/>
        </w:rPr>
        <w:t xml:space="preserve">	</w:t>
      </w:r>
    </w:p>
    <w:p>
      <w:pPr>
        <w:spacing w:after="80" w:before="0"/>
      </w:pPr>
    </w:p>
    <w:tbl>
      <w:tblPr>
        <w:tblW w:type="dxa" w:w="98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701"/>
        <w:gridCol w:w="170"/>
        <w:gridCol w:w="7995"/>
      </w:tblGrid>
      <w:tr>
        <w:trPr>
          <w:cantSplit/>
          <w:trHeight w:val="1701" w:hRule="atLeast"/>
        </w:trPr>
        <w:tc>
          <w:tcPr>
            <w:tcW w:type="dxa" w:w="170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4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933450" cy="933450"/>
                  <wp:effectExtent t="0" r="0" b="0" l="0"/>
                  <wp:docPr id="1" name="qr" descr="https://automatenlab.frankjuchim.de/#/rallye" title="QR-Cod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33450" cy="933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100" w:before="0" w:line="276"/>
              <w:jc w:val="left"/>
            </w:pPr>
          </w:p>
        </w:tc>
        <w:tc>
          <w:tcPr>
            <w:tcW w:type="dxa" w:w="799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7F6" w:color="auto" w:val="clear"/>
            <w:tcMar>
              <w:top w:type="dxa" w:w="100"/>
              <w:left w:type="dxa" w:w="200"/>
              <w:bottom w:type="dxa" w:w="100"/>
              <w:right w:type="dxa" w:w="160"/>
            </w:tcMar>
            <w:vAlign w:val="cente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B26A0F"/>
                <w:sz w:val="18"/>
                <w:szCs w:val="18"/>
              </w:rPr>
              <w:t xml:space="preserve">AutomatenLab  </w:t>
            </w:r>
            <w:r>
              <w:rPr>
                <w:rFonts w:ascii="Cambria" w:cs="Cambria" w:eastAsia="Cambria" w:hAnsi="Cambria"/>
                <w:b/>
                <w:bCs/>
                <w:color w:val="0E6455"/>
                <w:sz w:val="24"/>
                <w:szCs w:val="24"/>
              </w:rPr>
              <w:t xml:space="preserve">Ableitungs-Rallye</w:t>
            </w:r>
          </w:p>
          <w:p>
            <w:pPr>
              <w:spacing w:after="6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20"/>
                <w:szCs w:val="20"/>
              </w:rPr>
              <w:t xml:space="preserve">Wähle in jedem Schritt die passende Regel für das linkeste Nichtterminal – bis das Zielwort dasteht. Heute: Aufgabe 1 (Glal I), 3 (Glal II) und 4 (Mini-Deutsch).</w:t>
            </w:r>
          </w:p>
          <w:p>
            <w:pPr>
              <w:spacing w:after="0" w:before="0" w:line="276"/>
              <w:jc w:val="left"/>
            </w:pPr>
            <w:r>
              <w:rPr>
                <w:rFonts w:ascii="Calibri" w:cs="Calibri" w:eastAsia="Calibri" w:hAnsi="Calibri"/>
                <w:color w:val="5B6770"/>
                <w:sz w:val="16"/>
                <w:szCs w:val="16"/>
              </w:rPr>
              <w:t xml:space="preserve">Link: https://automatenlab.frankjuchim.de/#/rallye</w:t>
            </w:r>
          </w:p>
        </w:tc>
      </w:tr>
    </w:tbl>
    <w:p>
      <w:pPr>
        <w:spacing w:after="160" w:before="0"/>
      </w:pP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B26A0F"/>
          <w:sz w:val="23"/>
          <w:szCs w:val="23"/>
        </w:rPr>
        <w:t xml:space="preserve">Selbstcheck – Level 11 geschafft, wenn …</w:t>
      </w:r>
    </w:p>
    <w:p>
      <w:pPr>
        <w:spacing w:after="60"/>
        <w:ind w:left="200"/>
      </w:pPr>
      <w:r>
        <w:rPr>
          <w:rFonts w:ascii="Segoe UI Symbol" w:cs="Segoe UI Symbol" w:eastAsia="Segoe UI Symbol" w:hAnsi="Segoe UI Symbol"/>
          <w:color w:val="0E6455"/>
          <w:sz w:val="22"/>
          <w:szCs w:val="22"/>
        </w:rPr>
        <w:t xml:space="preserve">☐  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ich Syntax und Semantik unterscheiden und formale mit natürlichen Sprachen vergleichen kann.</w:t>
      </w:r>
    </w:p>
    <w:p>
      <w:pPr>
        <w:spacing w:after="60"/>
        <w:ind w:left="200"/>
      </w:pPr>
      <w:r>
        <w:rPr>
          <w:rFonts w:ascii="Segoe UI Symbol" w:cs="Segoe UI Symbol" w:eastAsia="Segoe UI Symbol" w:hAnsi="Segoe UI Symbol"/>
          <w:color w:val="0E6455"/>
          <w:sz w:val="22"/>
          <w:szCs w:val="22"/>
        </w:rPr>
        <w:t xml:space="preserve">☐  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ich die Bestandteile einer Grammatik (N, T, Startsymbol, Produktionsregeln) benennen kann.</w:t>
      </w:r>
    </w:p>
    <w:p>
      <w:pPr>
        <w:spacing w:after="60"/>
        <w:ind w:left="200"/>
      </w:pPr>
      <w:r>
        <w:rPr>
          <w:rFonts w:ascii="Segoe UI Symbol" w:cs="Segoe UI Symbol" w:eastAsia="Segoe UI Symbol" w:hAnsi="Segoe UI Symbol"/>
          <w:color w:val="0E6455"/>
          <w:sz w:val="22"/>
          <w:szCs w:val="22"/>
        </w:rPr>
        <w:t xml:space="preserve">☐  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ich zeigen kann, dass ein Wort erzeugt wird (Ableitung mit ⇒, Ableitungsbaum) – oder begründen, warum nicht.</w:t>
      </w:r>
    </w:p>
    <w:p>
      <w:pPr>
        <w:spacing w:after="60"/>
        <w:ind w:left="200"/>
      </w:pPr>
      <w:r>
        <w:rPr>
          <w:rFonts w:ascii="Segoe UI Symbol" w:cs="Segoe UI Symbol" w:eastAsia="Segoe UI Symbol" w:hAnsi="Segoe UI Symbol"/>
          <w:color w:val="0E6455"/>
          <w:sz w:val="22"/>
          <w:szCs w:val="22"/>
        </w:rPr>
        <w:t xml:space="preserve">☐  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ich die Sprache einer kleinen Grammatik in Worten beschreiben kann.</w:t>
      </w:r>
    </w:p>
    <w:sectPr>
      <w:headerReference w:type="default" r:id="rId7"/>
      <w:footerReference w:type="default" r:id="rId8"/>
      <w:pgSz w:w="11906" w:h="16838" w:orient="portrait"/>
      <w:pgMar w:top="900" w:right="1020" w:bottom="900" w:left="1020" w:header="450" w:footer="45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866"/>
      </w:tabs>
    </w:pPr>
    <w:r>
      <w:rPr>
        <w:rFonts w:ascii="Calibri" w:cs="Calibri" w:eastAsia="Calibri" w:hAnsi="Calibri"/>
        <w:color w:val="5B6770"/>
        <w:sz w:val="16"/>
        <w:szCs w:val="16"/>
      </w:rPr>
      <w:t xml:space="preserve">Max-Planck-Gymnasium Delmenhorst  ·  DS11 · Arbeitsblatt</w:t>
    </w:r>
    <w:r>
      <w:rPr>
        <w:rFonts w:ascii="Calibri" w:cs="Calibri" w:eastAsia="Calibri" w:hAnsi="Calibri"/>
        <w:color w:val="5B6770"/>
        <w:sz w:val="16"/>
        <w:szCs w:val="16"/>
      </w:rPr>
      <w:t xml:space="preserve">	Seite </w:t>
      <w:fldChar w:fldCharType="begin"/>
      <w:instrText xml:space="preserve">PAGE</w:instrText>
      <w:fldChar w:fldCharType="separate"/>
      <w:fldChar w:fldCharType="end"/>
      <w:t xml:space="preserve"> von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866"/>
      </w:tabs>
    </w:pPr>
    <w:r>
      <w:rPr>
        <w:rFonts w:ascii="Calibri" w:cs="Calibri" w:eastAsia="Calibri" w:hAnsi="Calibri"/>
        <w:color w:val="5B6770"/>
        <w:sz w:val="16"/>
        <w:szCs w:val="16"/>
      </w:rPr>
      <w:t xml:space="preserve">Maschinen, die Sprache verstehen</w:t>
    </w:r>
    <w:r>
      <w:rPr>
        <w:rFonts w:ascii="Calibri" w:cs="Calibri" w:eastAsia="Calibri" w:hAnsi="Calibri"/>
        <w:color w:val="5B6770"/>
        <w:sz w:val="16"/>
        <w:szCs w:val="16"/>
      </w:rPr>
      <w:t xml:space="preserve">	Informatik eA (Leistungskurs) · Automaten &amp; formale Sprachen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▪"/>
      <w:lvlJc w:val="left"/>
      <w:pPr>
        <w:ind w:left="400" w:hanging="260"/>
      </w:pPr>
      <w:rPr>
        <w:color w:val="0E6455"/>
      </w:rPr>
    </w:lvl>
    <w:lvl w:ilvl="1" w15:tentative="1">
      <w:start w:val="1"/>
      <w:numFmt w:val="bullet"/>
      <w:lvlText w:val="–"/>
      <w:lvlJc w:val="left"/>
      <w:pPr>
        <w:ind w:left="800" w:hanging="260"/>
      </w:pPr>
      <w:rPr>
        <w:color w:val="5B6770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20"/>
      </w:pPr>
      <w:rPr>
        <w:b/>
        <w:bCs/>
        <w:color w:val="0E6455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20"/>
      </w:pPr>
      <w:rPr>
        <w:b/>
        <w:bCs/>
        <w:color w:val="0E6455"/>
      </w:r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20"/>
      </w:pPr>
      <w:rPr>
        <w:b/>
        <w:bCs/>
        <w:color w:val="0E6455"/>
      </w:r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20"/>
      </w:pPr>
      <w:rPr>
        <w:b/>
        <w:bCs/>
        <w:color w:val="0E6455"/>
      </w:r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20"/>
      </w:pPr>
      <w:rPr>
        <w:b/>
        <w:bCs/>
        <w:color w:val="0E6455"/>
      </w:r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20"/>
      </w:pPr>
      <w:rPr>
        <w:b/>
        <w:bCs/>
        <w:color w:val="0E6455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A2E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17001e4ff1c2dddb0b99b8b6ba28b31c6b4acd00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Sprache – natürlich oder formal?</dc:title>
  <dc:creator>Frank Juchim</dc:creator>
  <dc:description>Informatik gA/eA – Automaten und formale Sprachen</dc:description>
  <cp:lastModifiedBy>Un-named</cp:lastModifiedBy>
  <cp:revision>1</cp:revision>
  <dcterms:created xsi:type="dcterms:W3CDTF">2026-10-12T09:28:37.801Z</dcterms:created>
  <dcterms:modified xsi:type="dcterms:W3CDTF">2026-10-12T09:28:37.801Z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