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M07  ·  Welt B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Kellerautomaten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M07 · Level 9–10 · Notation, Tabelle, Akzeptanz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eA (Leistungskurs)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Aufbau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Ein Kellerautomat ist ein endlicher Automat (Zustände, Startzustand S0, Endzustände) mit einem zusätzlichen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Kellerspeicher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402"/>
        <w:gridCol w:w="6464"/>
      </w:tblGrid>
      <w:tr>
        <w:trPr>
          <w:cantSplit/>
          <w:tblHeader/>
        </w:trPr>
        <w:tc>
          <w:tcPr>
            <w:tcW w:type="dxa" w:w="340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Bestandteil</w:t>
            </w:r>
          </w:p>
        </w:tc>
        <w:tc>
          <w:tcPr>
            <w:tcW w:type="dxa" w:w="646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Bedeutung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Eingabealphabet Σ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Zeichen, die gelesen werden (ε gehört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nicht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dazu)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Kelleralphabet Γ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Zeichen, die im Kellerspeicher liegen dürfen, z. B. Γ = {#, A}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Vorbelegungszeichen #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liegt zu Beginn allein im Keller („Boden“)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Kellerspeicher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Stapel (LIFO), unbegrenzt groß; nur das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oberste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Zeichen ist sichtbar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Notation eines Übergangs</w:t>
      </w: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Kante von Si nach Sj mit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(oberstes Kellerzeichen, Eingabezeichen) : abzulegende Zeichen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Der Übergang ist nur möglich, wenn das angegebene Zeichen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oben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liegt und das Eingabezeichen gelesen wird (bei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ε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: ohne zu lesen).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Das oberste Kellerzeichen wird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entfernt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; dann wird die Ablage abgelegt – das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am weitesten rechts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notierte Zeichen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zuerst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. Danach liegt also das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linke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Zeichen oben.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Belegungen werden mit dem obersten Zeichen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links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notiert.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68"/>
        <w:gridCol w:w="1701"/>
        <w:gridCol w:w="1701"/>
        <w:gridCol w:w="4196"/>
      </w:tblGrid>
      <w:tr>
        <w:trPr>
          <w:cantSplit/>
          <w:tblHeader/>
        </w:trPr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Übergang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vorher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nachher</w:t>
            </w:r>
          </w:p>
        </w:tc>
        <w:tc>
          <w:tcPr>
            <w:tcW w:type="dxa" w:w="41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Wirkung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(#, a) : A#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 auf # legen (push)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(A, a) : AA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AA#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 weiteres A ablegen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(A, b) : ε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AA#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oberstes A entfernen (pop)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(A, x) : A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Keller unverändert (nur lesen)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(#, ε) : #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ohne Lesen prüfen, ob # oben liegt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B26A0F" w:sz="8"/>
          <w:left w:val="single" w:color="B26A0F" w:sz="8"/>
          <w:bottom w:val="single" w:color="B26A0F" w:sz="8"/>
          <w:right w:val="single" w:color="B26A0F" w:sz="8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8ECDB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B26A0F"/>
                <w:sz w:val="23"/>
                <w:szCs w:val="23"/>
              </w:rPr>
              <w:t xml:space="preserve">Akzeptanz (Ergänzende Hinweise 2025)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Eine Eingabe wird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genau dann akzeptiert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, wenn es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eine Möglichkeit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gibt, dass sich der Automat nach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vollständiger Verarbeitung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der Eingabe in einem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Endzustand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befindet. Der Kellerinhalt spielt dabei keine Rolle. Fehlt ein passender Übergang, endet dieser Lauf im Fehlerzustand.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Beispiel: L = {aⁿbⁿ | n ≥ 1}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324350" cy="962025"/>
            <wp:effectExtent t="0" r="0" b="0" l="0"/>
            <wp:docPr id="1" name="anbn.png" descr="Σ = {a, b}, Γ = {#, A}. Alle nicht eingezeichneten Übergänge führen in einen Fehlerzustand." title="Σ = {a, b}, Γ = {#, A}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Σ = {a, b}, Γ = {#, A}. Alle nicht eingezeichneten Übergänge führen in einen Fehlerzustand.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Verarbeitung dokumentieren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(Abi-Format, erste Zeile S0 | # | – | –, dann eine Zeile pro Übergang):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Bedeutung des Kellers im Sachzusammenhang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Sagen,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was ein Kellerzeichen bedeutet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: „Jedes A steht für ein a, zu dem noch kein b gelesen wurde.“ / „Jedes K steht für eine noch offene Klammer.“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Sagen,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was die Anzahl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bedeutet und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welche Übergänge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sie verändern: „Die Anzahl der A ist die Quersumme der ersten Ziffernfolge; jedes Zeichen der zweiten Folge entfernt ein A.“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Sagen,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woran die Entscheidung hängt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: „Liegt am Ende # oben, waren es gleich viele; nur dann führt (#, ε) : # in den Endzustand.“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Abi-Check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515"/>
        <w:gridCol w:w="6350"/>
      </w:tblGrid>
      <w:tr>
        <w:trPr>
          <w:cantSplit/>
          <w:tblHeader/>
        </w:trPr>
        <w:tc>
          <w:tcPr>
            <w:tcW w:type="dxa" w:w="351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 / Aufgabe</w:t>
            </w:r>
          </w:p>
        </w:tc>
        <w:tc>
          <w:tcPr>
            <w:tcW w:type="dxa" w:w="635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 gehst du vor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Dokumentieren Sie die Verarbeitung der Eingabe … (Tabelle).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Zeile für Zeile: neuer Zustand, neue Belegung (oben links), gelesenes oberstes Kellersymbol, Eingabezeichen bzw. ε. Am Ende „akzeptiert: ja/nein“ ankreuzen; bei NKA genügt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akzeptierender Lauf.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Erläutern Sie die Bedeutung des Kellerspeichers im Sachzusammenhang.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Kellerzeichen ↔ Bedeutung im Kontext, Anzahl, Ablegen/Entfernen, Abschlussprüfung (siehe 4).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Bestimmen Sie das Eingabewort zu der Folge von Zuständen und Kellerbelegungen.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Rückwärts denken: Von Zeile zu Zeile vergleichen, welches Zeichen entfernt/abgelegt wurde, und den passenden Übergang im Graphen suchen. Unveränderte Belegung ⇒ Übergang wie (A, x) : A oder ε-Übergang.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Begründen Sie die Verwendung eines Kellerautomaten.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Grenze des DEA (unbeschränktes Zählen/Vergleichen, Schubfach) + was der Keller speichert.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Entwickeln Sie einen Kellerautomaten …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Idee „Was lege ich ab, was entferne ich?“ – Γ angeben – Graph – mit kurzen Wörtern, ε und Grenzfällen testen.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Typische Fehler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Ablage falsch herum: Bei (A, a) : BA liegt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oben.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„Akzeptiert, weil der Keller leer ist“ – falsch: Es zählt nur 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Endzustand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nach vollständiger Eingabe.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Das gelesene Kellerzeichen vergessen zu entfernen: (A, a) : A lässt den Keller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unverändert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Abitur-Fallen: </w:t>
            </w: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P2 </w:t>
            </w:r>
            <w:r>
              <w:rPr>
                <w:rFonts w:ascii="Calibri" w:cs="Calibri" w:eastAsia="Calibri" w:hAnsi="Calibri"/>
                <w:color w:val="5B6770"/>
                <w:sz w:val="17"/>
                <w:szCs w:val="17"/>
              </w:rPr>
              <w:t xml:space="preserve">Akzeptanz falsch entschieden</w:t>
            </w: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  ·  P7 </w:t>
            </w:r>
            <w:r>
              <w:rPr>
                <w:rFonts w:ascii="Calibri" w:cs="Calibri" w:eastAsia="Calibri" w:hAnsi="Calibri"/>
                <w:color w:val="5B6770"/>
                <w:sz w:val="17"/>
                <w:szCs w:val="17"/>
              </w:rPr>
              <w:t xml:space="preserve">Kellerübergang falsch ausgeführt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M07 · Merkblatt Kellerautomaten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105a424987e1d3e5be4a1f1925347f9a4e425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Kellerautomaten</dc:title>
  <dc:creator>Frank Juchim</dc:creator>
  <dc:description>Informatik gA/eA – Automaten und formale Sprachen</dc:description>
  <cp:lastModifiedBy>Un-named</cp:lastModifiedBy>
  <cp:revision>1</cp:revision>
  <dcterms:created xsi:type="dcterms:W3CDTF">2026-10-14T15:59:00.457Z</dcterms:created>
  <dcterms:modified xsi:type="dcterms:W3CDTF">2026-10-14T15:59:00.457Z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