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Relationship Id="rId5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W w:w="9639" w:type="dxa"/>
        <w:tblBorders>
          <w:top w:val="nil" w:sz="0" w:space="0" w:color="auto"/>
          <w:left w:val="nil" w:sz="0" w:space="0" w:color="auto"/>
          <w:bottom w:val="nil" w:sz="0" w:space="0" w:color="auto"/>
          <w:right w:val="nil" w:sz="0" w:space="0" w:color="auto"/>
          <w:insideH w:val="nil" w:sz="0" w:space="0" w:color="auto"/>
          <w:insideV w:val="nil" w:sz="0" w:space="0" w:color="auto"/>
        </w:tblBorders>
      </w:tblPr>
      <w:tblGrid>
        <w:gridCol w:w="7257"/>
        <w:gridCol w:w="2381"/>
      </w:tblGrid>
      <w:tr>
        <w:tc>
          <w:tcPr>
            <w:tcW w:type="dxa" w:w="7257"/>
            <w:shd w:val="clear" w:color="auto" w:fill="F4EDE1"/>
            <w:tcBorders>
              <w:bottom w:val="single" w:sz="18" w:space="0" w:color="B3261E"/>
            </w:tcBorders>
            <w:tcMar>
              <w:top w:w="113" w:type="dxa"/>
              <w:left w:w="198" w:type="dxa"/>
              <w:bottom w:w="113" w:type="dxa"/>
              <w:right w:w="142" w:type="dxa"/>
            </w:tcMar>
          </w:tcPr>
          <w:p>
            <w:pPr>
              <w:pStyle w:val="DDTabellentext"/>
            </w:pPr>
            <w:r>
              <w:rPr>
                <w:rFonts w:ascii="IBM Plex Mono" w:hAnsi="IBM Plex Mono" w:eastAsia="IBM Plex Mono" w:cs="IBM Plex Mono"/>
                <w:b/>
                <w:color w:val="46525E"/>
                <w:sz w:val="16"/>
                <w:spacing w:val="16"/>
              </w:rPr>
              <w:t>AKTE 4 · ERMITTLUNG 4.2 · DS 8</w:t>
            </w:r>
          </w:p>
          <w:p>
            <w:pPr>
              <w:pStyle w:val="DDTabellentext"/>
              <w:spacing w:before="60" w:after="40"/>
            </w:pPr>
            <w:r>
              <w:rPr>
                <w:rFonts w:ascii="Barlow Condensed SemiBold" w:hAnsi="Barlow Condensed SemiBold" w:eastAsia="Barlow Condensed SemiBold" w:cs="Barlow Condensed SemiBold"/>
                <w:color w:val="1C2B3A"/>
                <w:sz w:val="42"/>
              </w:rPr>
              <w:t>Ordnung ins Archiv</w:t>
            </w:r>
          </w:p>
          <w:p>
            <w:pPr>
              <w:pStyle w:val="DDTabellentext"/>
            </w:pPr>
            <w:r>
              <w:rPr>
                <w:color w:val="46525E"/>
                <w:sz w:val="21"/>
              </w:rPr>
              <w:t>Schlüssel beurteilen, Tabellen untersuchen, verlustfrei zerlegen</w:t>
            </w:r>
          </w:p>
          <w:p>
            <w:pPr>
              <w:pStyle w:val="DDTabellentext"/>
              <w:spacing w:before="100"/>
            </w:pPr>
            <w:r>
              <w:rPr>
                <w:rFonts w:ascii="IBM Plex Mono" w:hAnsi="IBM Plex Mono" w:eastAsia="IBM Plex Mono" w:cs="IBM Plex Mono"/>
                <w:b/>
                <w:color w:val="B3261E"/>
                <w:sz w:val="17"/>
                <w:spacing w:val="16"/>
              </w:rPr>
              <w:t>LÖSUNG · NUR LEHRKRAFT</w:t>
            </w:r>
          </w:p>
        </w:tc>
        <w:tc>
          <w:tcPr>
            <w:tcW w:type="dxa" w:w="2381"/>
            <w:shd w:val="clear" w:color="auto" w:fill="F4EDE1"/>
            <w:tcBorders>
              <w:bottom w:val="single" w:sz="18" w:space="0" w:color="B3261E"/>
            </w:tcBorders>
            <w:tcMar>
              <w:top w:w="113" w:type="dxa"/>
              <w:left w:w="198" w:type="dxa"/>
              <w:bottom w:w="113" w:type="dxa"/>
              <w:right w:w="142" w:type="dxa"/>
            </w:tcMar>
            <w:vAlign w:val="center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88000" cy="345349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tempel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88000" cy="34534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0" w:line="160" w:lineRule="exact"/>
      </w:pPr>
    </w:p>
    <w:p>
      <w:pPr>
        <w:pStyle w:val="DDFall-Einstieg"/>
      </w:pPr>
      <w:r>
        <w:rPr>
          <w:rFonts w:ascii="IBM Plex Mono" w:hAnsi="IBM Plex Mono" w:eastAsia="IBM Plex Mono" w:cs="IBM Plex Mono"/>
          <w:b/>
          <w:color w:val="B3261E"/>
          <w:sz w:val="15"/>
          <w:spacing w:val="16"/>
        </w:rPr>
        <w:t xml:space="preserve">FALL-EINSTIEG  </w:t>
      </w:r>
      <w:r>
        <w:t>Edda Lorenz: „Das Phantom kam durch, weil die Liste sich selbst widersprechen konnte. Wir bauen dem TuS ein Archiv, in dem das unmöglich ist.“ Dazu braucht jede Tabelle einen guten Primärschlüssel – und jede Information genau einen Platz.</w:t>
      </w:r>
    </w:p>
    <w:tbl>
      <w:tblPr>
        <w:tblLayout w:type="fixed"/>
        <w:tblLook w:firstColumn="1" w:firstRow="1" w:lastColumn="0" w:lastRow="0" w:noHBand="0" w:noVBand="1" w:val="04A0"/>
        <w:tblW w:w="9639" w:type="dxa"/>
      </w:tblPr>
      <w:tblGrid>
        <w:gridCol w:w="9639"/>
      </w:tblGrid>
      <w:tr>
        <w:tc>
          <w:tcPr>
            <w:tcW w:type="dxa" w:w="9638"/>
            <w:tcBorders>
              <w:top w:val="single" w:sz="8" w:space="0" w:color="B08D3C"/>
              <w:left w:val="single" w:sz="8" w:space="0" w:color="B08D3C"/>
              <w:bottom w:val="single" w:sz="8" w:space="0" w:color="B08D3C"/>
              <w:right w:val="single" w:sz="8" w:space="0" w:color="B08D3C"/>
            </w:tcBorders>
            <w:shd w:val="clear" w:color="auto" w:fill="FFFDF8"/>
            <w:tcMar>
              <w:top w:w="85" w:type="dxa"/>
              <w:left w:w="170" w:type="dxa"/>
              <w:bottom w:w="85" w:type="dxa"/>
              <w:right w:w="170" w:type="dxa"/>
            </w:tcMar>
          </w:tcPr>
          <w:p>
            <w:pPr>
              <w:pStyle w:val="DDTabellentext"/>
              <w:keepNext/>
              <w:spacing w:after="60"/>
            </w:pPr>
            <w:r>
              <w:rPr>
                <w:rFonts w:ascii="IBM Plex Mono" w:hAnsi="IBM Plex Mono" w:eastAsia="IBM Plex Mono" w:cs="IBM Plex Mono"/>
                <w:b/>
                <w:color w:val="7A5E1F"/>
                <w:sz w:val="15"/>
                <w:spacing w:val="16"/>
              </w:rPr>
              <w:t>BEWEISSTÜCK 1</w:t>
            </w:r>
            <w:r>
              <w:rPr>
                <w:rFonts w:ascii="Barlow Condensed SemiBold" w:hAnsi="Barlow Condensed SemiBold" w:eastAsia="Barlow Condensed SemiBold" w:cs="Barlow Condensed SemiBold"/>
                <w:color w:val="1C2B3A"/>
                <w:sz w:val="24"/>
              </w:rPr>
              <w:t xml:space="preserve">  Schlüssel-Check</w:t>
            </w:r>
          </w:p>
          <w:p>
            <w:pPr>
              <w:pStyle w:val="DDTabellentext"/>
              <w:tabs>
                <w:tab w:pos="312" w:val="left"/>
              </w:tabs>
              <w:spacing w:after="40"/>
              <w:ind w:left="312" w:hanging="255"/>
            </w:pPr>
            <w:r>
              <w:rPr>
                <w:color w:val="B3261E"/>
              </w:rPr>
              <w:t>▸</w:t>
              <w:tab/>
            </w:r>
            <w:r>
              <w:rPr>
                <w:b/>
              </w:rPr>
              <w:t>eindeutig</w:t>
            </w:r>
            <w:r>
              <w:t xml:space="preserve"> – für alle </w:t>
            </w:r>
            <w:r>
              <w:rPr>
                <w:i/>
              </w:rPr>
              <w:t>möglichen</w:t>
            </w:r>
            <w:r>
              <w:t xml:space="preserve"> Daten, nicht nur für die gerade gespeicherten</w:t>
            </w:r>
          </w:p>
          <w:p>
            <w:pPr>
              <w:pStyle w:val="DDTabellentext"/>
              <w:tabs>
                <w:tab w:pos="312" w:val="left"/>
              </w:tabs>
              <w:spacing w:after="40"/>
              <w:ind w:left="312" w:hanging="255"/>
            </w:pPr>
            <w:r>
              <w:rPr>
                <w:color w:val="B3261E"/>
              </w:rPr>
              <w:t>▸</w:t>
              <w:tab/>
            </w:r>
            <w:r>
              <w:rPr>
                <w:b/>
              </w:rPr>
              <w:t>nie NULL</w:t>
            </w:r>
            <w:r>
              <w:t xml:space="preserve"> – jeder Datensatz muss einen Schlüsselwert haben</w:t>
            </w:r>
          </w:p>
          <w:p>
            <w:pPr>
              <w:pStyle w:val="DDTabellentext"/>
              <w:tabs>
                <w:tab w:pos="312" w:val="left"/>
              </w:tabs>
              <w:spacing w:after="40"/>
              <w:ind w:left="312" w:hanging="255"/>
            </w:pPr>
            <w:r>
              <w:rPr>
                <w:color w:val="B3261E"/>
              </w:rPr>
              <w:t>▸</w:t>
              <w:tab/>
            </w:r>
            <w:r>
              <w:rPr>
                <w:b/>
              </w:rPr>
              <w:t>minimal</w:t>
            </w:r>
            <w:r>
              <w:t xml:space="preserve"> – kein Attribut lässt sich weglassen, ohne dass die Eindeutigkeit verloren geht</w:t>
            </w:r>
          </w:p>
          <w:p>
            <w:pPr>
              <w:pStyle w:val="DDTabellentext"/>
              <w:spacing w:after="60"/>
            </w:pPr>
            <w:r>
              <w:rPr>
                <w:b/>
              </w:rPr>
              <w:t>Ausschnitt-Falle:</w:t>
            </w:r>
            <w:r>
              <w:t xml:space="preserve"> Ein Datenausschnitt kann Eindeutigkeit nur </w:t>
            </w:r>
            <w:r>
              <w:rPr>
                <w:b/>
              </w:rPr>
              <w:t>widerlegen</w:t>
            </w:r>
            <w:r>
              <w:t>, nie beweisen. In den ersten acht Zeilen der Tabelle Mitglied sind alle Nachnamen verschieden – die Tabelle enthält aber zwei verschiedene Mitglieder namens Lukas Behrens (2011 und 1979).</w:t>
            </w:r>
          </w:p>
          <w:p>
            <w:pPr>
              <w:pStyle w:val="DDTabellentext"/>
              <w:spacing w:after="60"/>
            </w:pPr>
            <w:r>
              <w:rPr>
                <w:b/>
              </w:rPr>
              <w:t>Natürlich oder künstlich?</w:t>
            </w:r>
            <w:r>
              <w:t xml:space="preserve"> Ein natürlicher Schlüssel stammt aus den Daten selbst (z. B. </w:t>
            </w:r>
            <w:r>
              <w:rPr>
                <w:rFonts w:ascii="IBM Plex Mono" w:hAnsi="IBM Plex Mono" w:eastAsia="IBM Plex Mono" w:cs="IBM Plex Mono"/>
                <w:sz w:val="19"/>
              </w:rPr>
              <w:t>Gruppe</w:t>
            </w:r>
            <w:r>
              <w:t xml:space="preserve"> = „Erwachsene“ in Beitragsgruppe). Ist kein natürlicher Schlüssel sicher, vergibt man einen </w:t>
            </w:r>
            <w:r>
              <w:rPr>
                <w:b/>
              </w:rPr>
              <w:t>künstlichen</w:t>
            </w:r>
            <w:r>
              <w:t xml:space="preserve">: </w:t>
            </w:r>
            <w:r>
              <w:rPr>
                <w:rFonts w:ascii="IBM Plex Mono" w:hAnsi="IBM Plex Mono" w:eastAsia="IBM Plex Mono" w:cs="IBM Plex Mono"/>
                <w:sz w:val="19"/>
              </w:rPr>
              <w:t>MitgliedNr</w:t>
            </w:r>
            <w:r>
              <w:t>.</w:t>
            </w:r>
          </w:p>
          <w:p>
            <w:pPr>
              <w:pStyle w:val="DDTabellentext"/>
              <w:spacing w:after="60"/>
            </w:pPr>
            <w:r>
              <w:rPr>
                <w:b/>
              </w:rPr>
              <w:t>Zusammengesetzt:</w:t>
            </w:r>
            <w:r>
              <w:t xml:space="preserve"> Erst die Kombination ist eindeutig – z. B. (</w:t>
            </w:r>
            <w:r>
              <w:rPr>
                <w:rFonts w:ascii="IBM Plex Mono" w:hAnsi="IBM Plex Mono" w:eastAsia="IBM Plex Mono" w:cs="IBM Plex Mono"/>
                <w:color w:val="B3261E"/>
                <w:u w:val="single"/>
              </w:rPr>
              <w:t>↑</w:t>
            </w:r>
            <w:r>
              <w:rPr>
                <w:u w:val="single"/>
              </w:rPr>
              <w:t xml:space="preserve">MitgliedNr, </w:t>
            </w:r>
            <w:r>
              <w:rPr>
                <w:rFonts w:ascii="IBM Plex Mono" w:hAnsi="IBM Plex Mono" w:eastAsia="IBM Plex Mono" w:cs="IBM Plex Mono"/>
                <w:color w:val="B3261E"/>
                <w:u w:val="single"/>
              </w:rPr>
              <w:t>↑</w:t>
            </w:r>
            <w:r>
              <w:rPr>
                <w:u w:val="single"/>
              </w:rPr>
              <w:t>AbteilungNr</w:t>
            </w:r>
            <w:r>
              <w:t xml:space="preserve">) in Mitgliedschaft. Achtung bei </w:t>
            </w:r>
            <w:r>
              <w:rPr>
                <w:b/>
              </w:rPr>
              <w:t>Mehrfachvorkommen</w:t>
            </w:r>
            <w:r>
              <w:t>: Darf dasselbe Paar mehrmals vorkommen (Wiedereintritt), reicht die Kombination nicht mehr.</w:t>
            </w:r>
          </w:p>
        </w:tc>
      </w:tr>
    </w:tbl>
    <w:p>
      <w:pPr>
        <w:spacing w:after="0" w:line="160" w:lineRule="exact"/>
      </w:pPr>
    </w:p>
    <w:tbl>
      <w:tblPr>
        <w:tblLayout w:type="fixed"/>
        <w:tblLook w:firstColumn="1" w:firstRow="1" w:lastColumn="0" w:lastRow="0" w:noHBand="0" w:noVBand="1" w:val="04A0"/>
        <w:tblW w:w="9639" w:type="dxa"/>
      </w:tblPr>
      <w:tblGrid>
        <w:gridCol w:w="9639"/>
      </w:tblGrid>
      <w:tr>
        <w:tc>
          <w:tcPr>
            <w:tcW w:type="dxa" w:w="9638"/>
            <w:tcBorders>
              <w:top w:val="single" w:sz="8" w:space="0" w:color="B08D3C"/>
              <w:left w:val="single" w:sz="8" w:space="0" w:color="B08D3C"/>
              <w:bottom w:val="single" w:sz="8" w:space="0" w:color="B08D3C"/>
              <w:right w:val="single" w:sz="8" w:space="0" w:color="B08D3C"/>
            </w:tcBorders>
            <w:shd w:val="clear" w:color="auto" w:fill="FFFDF8"/>
            <w:tcMar>
              <w:top w:w="85" w:type="dxa"/>
              <w:left w:w="170" w:type="dxa"/>
              <w:bottom w:w="85" w:type="dxa"/>
              <w:right w:w="170" w:type="dxa"/>
            </w:tcMar>
          </w:tcPr>
          <w:p>
            <w:pPr>
              <w:pStyle w:val="DDTabellentext"/>
              <w:keepNext/>
              <w:spacing w:after="60"/>
            </w:pPr>
            <w:r>
              <w:rPr>
                <w:rFonts w:ascii="IBM Plex Mono" w:hAnsi="IBM Plex Mono" w:eastAsia="IBM Plex Mono" w:cs="IBM Plex Mono"/>
                <w:b/>
                <w:color w:val="7A5E1F"/>
                <w:sz w:val="15"/>
                <w:spacing w:val="16"/>
              </w:rPr>
              <w:t>BEWEISSTÜCK 2</w:t>
            </w:r>
            <w:r>
              <w:rPr>
                <w:rFonts w:ascii="Barlow Condensed SemiBold" w:hAnsi="Barlow Condensed SemiBold" w:eastAsia="Barlow Condensed SemiBold" w:cs="Barlow Condensed SemiBold"/>
                <w:color w:val="1C2B3A"/>
                <w:sz w:val="24"/>
              </w:rPr>
              <w:t xml:space="preserve">  Eine zusammengelegte Tabelle untersuchen</w:t>
            </w:r>
          </w:p>
          <w:p>
            <w:pPr>
              <w:pStyle w:val="DDTabellentext"/>
              <w:spacing w:after="60"/>
            </w:pPr>
            <w:r>
              <w:rPr>
                <w:b/>
              </w:rPr>
              <w:t>Prüffrage:</w:t>
            </w:r>
            <w:r>
              <w:t xml:space="preserve"> Hängt ein Nicht-Schlüssel-Attribut von einem anderen Nicht-Schlüssel-Attribut ab (oder nur von einem </w:t>
            </w:r>
            <w:r>
              <w:rPr>
                <w:i/>
              </w:rPr>
              <w:t>Teil</w:t>
            </w:r>
            <w:r>
              <w:t xml:space="preserve"> eines zusammengesetzten Schlüssels)? Dann steht dieselbe Information mehrfach → Anomalien sind möglich.</w:t>
            </w:r>
          </w:p>
          <w:p>
            <w:pPr>
              <w:spacing w:after="100"/>
            </w:pPr>
            <w:r>
              <w:rPr>
                <w:rFonts w:ascii="IBM Plex Mono" w:hAnsi="IBM Plex Mono" w:eastAsia="IBM Plex Mono" w:cs="IBM Plex Mono"/>
                <w:sz w:val="18"/>
              </w:rPr>
              <w:t>MitgliedBeitrag(</w:t>
            </w:r>
            <w:r>
              <w:rPr>
                <w:rFonts w:ascii="IBM Plex Mono" w:hAnsi="IBM Plex Mono" w:eastAsia="IBM Plex Mono" w:cs="IBM Plex Mono"/>
                <w:sz w:val="18"/>
                <w:u w:val="single"/>
              </w:rPr>
              <w:t>MitgliedNr</w:t>
            </w:r>
            <w:r>
              <w:rPr>
                <w:rFonts w:ascii="IBM Plex Mono" w:hAnsi="IBM Plex Mono" w:eastAsia="IBM Plex Mono" w:cs="IBM Plex Mono"/>
                <w:sz w:val="18"/>
              </w:rPr>
              <w:t>, Vorname, Nachname, Beitragsgruppe, Monatsbeitrag)</w:t>
            </w:r>
          </w:p>
          <w:p>
            <w:pPr>
              <w:pStyle w:val="DDTabellentext"/>
              <w:spacing w:after="60"/>
            </w:pPr>
            <w:r>
              <w:t>Hier hängt Monatsbeitrag von Beitragsgruppe ab: Jede Erwachsenen-Zeile wiederholt 14,00 € → Änderungsanomalie bei einer Beitragserhöhung; Einfügeanomalie für eine neue Beitragsgruppe ohne Mitglied.</w:t>
            </w:r>
          </w:p>
          <w:p>
            <w:pPr>
              <w:spacing w:after="100"/>
            </w:pPr>
            <w:r>
              <w:rPr>
                <w:rFonts w:ascii="IBM Plex Mono" w:hAnsi="IBM Plex Mono" w:eastAsia="IBM Plex Mono" w:cs="IBM Plex Mono"/>
                <w:sz w:val="18"/>
              </w:rPr>
              <w:t>Beitragsgruppe(</w:t>
            </w:r>
            <w:r>
              <w:rPr>
                <w:rFonts w:ascii="IBM Plex Mono" w:hAnsi="IBM Plex Mono" w:eastAsia="IBM Plex Mono" w:cs="IBM Plex Mono"/>
                <w:sz w:val="18"/>
                <w:u w:val="single"/>
              </w:rPr>
              <w:t>Gruppe</w:t>
            </w:r>
            <w:r>
              <w:rPr>
                <w:rFonts w:ascii="IBM Plex Mono" w:hAnsi="IBM Plex Mono" w:eastAsia="IBM Plex Mono" w:cs="IBM Plex Mono"/>
                <w:sz w:val="18"/>
              </w:rPr>
              <w:t>, Monatsbeitrag)</w:t>
            </w:r>
          </w:p>
          <w:p>
            <w:pPr>
              <w:pStyle w:val="DDTabellentext"/>
              <w:spacing w:after="60"/>
            </w:pPr>
            <w:r>
              <w:t xml:space="preserve">Hier hängt das einzige Nicht-Schlüssel-Attribut nur vom Schlüssel ab. Jeder Beitrag steht genau einmal: </w:t>
            </w:r>
            <w:r>
              <w:rPr>
                <w:b/>
              </w:rPr>
              <w:t>Keine Anomalie möglich.</w:t>
            </w:r>
            <w:r>
              <w:t xml:space="preserve"> Auch das ist eine Antwort, die man im Abitur begründen können muss.</w:t>
            </w:r>
          </w:p>
        </w:tc>
      </w:tr>
    </w:tbl>
    <w:p>
      <w:pPr>
        <w:spacing w:after="0" w:line="160" w:lineRule="exact"/>
      </w:pPr>
    </w:p>
    <w:tbl>
      <w:tblPr>
        <w:tblLayout w:type="fixed"/>
        <w:tblLook w:firstColumn="1" w:firstRow="1" w:lastColumn="0" w:lastRow="0" w:noHBand="0" w:noVBand="1" w:val="04A0"/>
        <w:tblW w:w="9639" w:type="dxa"/>
      </w:tblPr>
      <w:tblGrid>
        <w:gridCol w:w="9639"/>
      </w:tblGrid>
      <w:tr>
        <w:tc>
          <w:tcPr>
            <w:tcW w:type="dxa" w:w="9638"/>
            <w:tcBorders>
              <w:top w:val="single" w:sz="8" w:space="0" w:color="B08D3C"/>
              <w:left w:val="single" w:sz="8" w:space="0" w:color="B08D3C"/>
              <w:bottom w:val="single" w:sz="8" w:space="0" w:color="B08D3C"/>
              <w:right w:val="single" w:sz="8" w:space="0" w:color="B08D3C"/>
            </w:tcBorders>
            <w:shd w:val="clear" w:color="auto" w:fill="FFFDF8"/>
            <w:tcMar>
              <w:top w:w="85" w:type="dxa"/>
              <w:left w:w="170" w:type="dxa"/>
              <w:bottom w:w="85" w:type="dxa"/>
              <w:right w:w="170" w:type="dxa"/>
            </w:tcMar>
          </w:tcPr>
          <w:p>
            <w:pPr>
              <w:pStyle w:val="DDTabellentext"/>
              <w:keepNext/>
              <w:spacing w:after="60"/>
            </w:pPr>
            <w:r>
              <w:rPr>
                <w:rFonts w:ascii="IBM Plex Mono" w:hAnsi="IBM Plex Mono" w:eastAsia="IBM Plex Mono" w:cs="IBM Plex Mono"/>
                <w:b/>
                <w:color w:val="7A5E1F"/>
                <w:sz w:val="15"/>
                <w:spacing w:val="16"/>
              </w:rPr>
              <w:t>BEWEISSTÜCK 3</w:t>
            </w:r>
            <w:r>
              <w:rPr>
                <w:rFonts w:ascii="Barlow Condensed SemiBold" w:hAnsi="Barlow Condensed SemiBold" w:eastAsia="Barlow Condensed SemiBold" w:cs="Barlow Condensed SemiBold"/>
                <w:color w:val="1C2B3A"/>
                <w:sz w:val="24"/>
              </w:rPr>
              <w:t xml:space="preserve">  Verlustfrei und redundanzfrei zerlegen (eA)</w:t>
            </w:r>
          </w:p>
          <w:p>
            <w:pPr>
              <w:pStyle w:val="DDTabellentext"/>
              <w:tabs>
                <w:tab w:pos="312" w:val="left"/>
              </w:tabs>
              <w:spacing w:after="40"/>
              <w:ind w:left="312" w:hanging="255"/>
            </w:pPr>
            <w:r>
              <w:rPr>
                <w:b/>
                <w:color w:val="46525E"/>
              </w:rPr>
              <w:t>1.</w:t>
              <w:tab/>
            </w:r>
            <w:r>
              <w:rPr>
                <w:b/>
              </w:rPr>
              <w:t>Atomar machen</w:t>
            </w:r>
            <w:r>
              <w:t xml:space="preserve"> (eine Zeile je Mitglied und Abteilung, Vorname/Nachname) und </w:t>
            </w:r>
            <w:r>
              <w:rPr>
                <w:b/>
              </w:rPr>
              <w:t>Schlüssel festlegen</w:t>
            </w:r>
            <w:r>
              <w:t xml:space="preserve"> (künstliche Nummern, wo kein natürlicher Schlüssel sicher ist).</w:t>
            </w:r>
          </w:p>
          <w:p>
            <w:pPr>
              <w:pStyle w:val="DDTabellentext"/>
              <w:tabs>
                <w:tab w:pos="312" w:val="left"/>
              </w:tabs>
              <w:spacing w:after="40"/>
              <w:ind w:left="312" w:hanging="255"/>
            </w:pPr>
            <w:r>
              <w:rPr>
                <w:b/>
                <w:color w:val="46525E"/>
              </w:rPr>
              <w:t>2.</w:t>
              <w:tab/>
            </w:r>
            <w:r>
              <w:rPr>
                <w:b/>
              </w:rPr>
              <w:t>Abhängigkeiten suchen:</w:t>
            </w:r>
            <w:r>
              <w:t xml:space="preserve"> Telefon ← Trainer, Adresse ← Halle, Monatsbeitrag ← Beitragsgruppe, Trainer und Halle ← Abteilung, Seit ← Mitglied und Abteilung.</w:t>
            </w:r>
          </w:p>
          <w:p>
            <w:pPr>
              <w:pStyle w:val="DDTabellentext"/>
              <w:tabs>
                <w:tab w:pos="312" w:val="left"/>
              </w:tabs>
              <w:spacing w:after="40"/>
              <w:ind w:left="312" w:hanging="255"/>
            </w:pPr>
            <w:r>
              <w:rPr>
                <w:b/>
                <w:color w:val="46525E"/>
              </w:rPr>
              <w:t>3.</w:t>
              <w:tab/>
            </w:r>
            <w:r>
              <w:rPr>
                <w:b/>
              </w:rPr>
              <w:t>Je Sachverhalt eine Tabelle</w:t>
            </w:r>
            <w:r>
              <w:t xml:space="preserve"> mit genau den Attributen, die von ihrem Schlüssel abhängen; </w:t>
            </w:r>
            <w:r>
              <w:rPr>
                <w:b/>
              </w:rPr>
              <w:t>verbinden</w:t>
            </w:r>
            <w:r>
              <w:t xml:space="preserve"> über Fremdschlüssel (</w:t>
            </w:r>
            <w:r>
              <w:rPr>
                <w:rFonts w:ascii="IBM Plex Mono" w:hAnsi="IBM Plex Mono" w:eastAsia="IBM Plex Mono" w:cs="IBM Plex Mono"/>
                <w:color w:val="B3261E"/>
              </w:rPr>
              <w:t>↑</w:t>
            </w:r>
            <w:r>
              <w:t>).</w:t>
            </w:r>
          </w:p>
          <w:p>
            <w:pPr>
              <w:spacing w:after="100"/>
            </w:pPr>
            <w:r>
              <w:rPr>
                <w:rFonts w:ascii="IBM Plex Mono" w:hAnsi="IBM Plex Mono" w:eastAsia="IBM Plex Mono" w:cs="IBM Plex Mono"/>
                <w:sz w:val="18"/>
              </w:rPr>
              <w:t>Mitglied(</w:t>
            </w:r>
            <w:r>
              <w:rPr>
                <w:rFonts w:ascii="IBM Plex Mono" w:hAnsi="IBM Plex Mono" w:eastAsia="IBM Plex Mono" w:cs="IBM Plex Mono"/>
                <w:sz w:val="18"/>
                <w:u w:val="single"/>
              </w:rPr>
              <w:t>MitgliedNr</w:t>
            </w:r>
            <w:r>
              <w:rPr>
                <w:rFonts w:ascii="IBM Plex Mono" w:hAnsi="IBM Plex Mono" w:eastAsia="IBM Plex Mono" w:cs="IBM Plex Mono"/>
                <w:sz w:val="18"/>
              </w:rPr>
              <w:t xml:space="preserve">, Vorname, Nachname, Geburtsjahr, </w:t>
            </w:r>
            <w:r>
              <w:rPr>
                <w:rFonts w:ascii="IBM Plex Mono" w:hAnsi="IBM Plex Mono" w:eastAsia="IBM Plex Mono" w:cs="IBM Plex Mono"/>
                <w:color w:val="B3261E"/>
                <w:sz w:val="18"/>
              </w:rPr>
              <w:t>↑</w:t>
            </w:r>
            <w:r>
              <w:rPr>
                <w:rFonts w:ascii="IBM Plex Mono" w:hAnsi="IBM Plex Mono" w:eastAsia="IBM Plex Mono" w:cs="IBM Plex Mono"/>
                <w:sz w:val="18"/>
              </w:rPr>
              <w:t>Beitragsgruppe, Eintritt) · Beitragsgruppe(</w:t>
            </w:r>
            <w:r>
              <w:rPr>
                <w:rFonts w:ascii="IBM Plex Mono" w:hAnsi="IBM Plex Mono" w:eastAsia="IBM Plex Mono" w:cs="IBM Plex Mono"/>
                <w:sz w:val="18"/>
                <w:u w:val="single"/>
              </w:rPr>
              <w:t>Gruppe</w:t>
            </w:r>
            <w:r>
              <w:rPr>
                <w:rFonts w:ascii="IBM Plex Mono" w:hAnsi="IBM Plex Mono" w:eastAsia="IBM Plex Mono" w:cs="IBM Plex Mono"/>
                <w:sz w:val="18"/>
              </w:rPr>
              <w:t>, Monatsbeitrag)</w:t>
            </w:r>
          </w:p>
          <w:p>
            <w:pPr>
              <w:spacing w:after="100"/>
            </w:pPr>
            <w:r>
              <w:rPr>
                <w:rFonts w:ascii="IBM Plex Mono" w:hAnsi="IBM Plex Mono" w:eastAsia="IBM Plex Mono" w:cs="IBM Plex Mono"/>
                <w:sz w:val="18"/>
              </w:rPr>
              <w:t>Abteilung(</w:t>
            </w:r>
            <w:r>
              <w:rPr>
                <w:rFonts w:ascii="IBM Plex Mono" w:hAnsi="IBM Plex Mono" w:eastAsia="IBM Plex Mono" w:cs="IBM Plex Mono"/>
                <w:sz w:val="18"/>
                <w:u w:val="single"/>
              </w:rPr>
              <w:t>AbteilungNr</w:t>
            </w:r>
            <w:r>
              <w:rPr>
                <w:rFonts w:ascii="IBM Plex Mono" w:hAnsi="IBM Plex Mono" w:eastAsia="IBM Plex Mono" w:cs="IBM Plex Mono"/>
                <w:sz w:val="18"/>
              </w:rPr>
              <w:t xml:space="preserve">, Name, </w:t>
            </w:r>
            <w:r>
              <w:rPr>
                <w:rFonts w:ascii="IBM Plex Mono" w:hAnsi="IBM Plex Mono" w:eastAsia="IBM Plex Mono" w:cs="IBM Plex Mono"/>
                <w:color w:val="B3261E"/>
                <w:sz w:val="18"/>
              </w:rPr>
              <w:t>↑</w:t>
            </w:r>
            <w:r>
              <w:rPr>
                <w:rFonts w:ascii="IBM Plex Mono" w:hAnsi="IBM Plex Mono" w:eastAsia="IBM Plex Mono" w:cs="IBM Plex Mono"/>
                <w:sz w:val="18"/>
              </w:rPr>
              <w:t xml:space="preserve">TrainerNr, </w:t>
            </w:r>
            <w:r>
              <w:rPr>
                <w:rFonts w:ascii="IBM Plex Mono" w:hAnsi="IBM Plex Mono" w:eastAsia="IBM Plex Mono" w:cs="IBM Plex Mono"/>
                <w:color w:val="B3261E"/>
                <w:sz w:val="18"/>
              </w:rPr>
              <w:t>↑</w:t>
            </w:r>
            <w:r>
              <w:rPr>
                <w:rFonts w:ascii="IBM Plex Mono" w:hAnsi="IBM Plex Mono" w:eastAsia="IBM Plex Mono" w:cs="IBM Plex Mono"/>
                <w:sz w:val="18"/>
              </w:rPr>
              <w:t>HalleNr) · Trainer(</w:t>
            </w:r>
            <w:r>
              <w:rPr>
                <w:rFonts w:ascii="IBM Plex Mono" w:hAnsi="IBM Plex Mono" w:eastAsia="IBM Plex Mono" w:cs="IBM Plex Mono"/>
                <w:sz w:val="18"/>
                <w:u w:val="single"/>
              </w:rPr>
              <w:t>TrainerNr</w:t>
            </w:r>
            <w:r>
              <w:rPr>
                <w:rFonts w:ascii="IBM Plex Mono" w:hAnsi="IBM Plex Mono" w:eastAsia="IBM Plex Mono" w:cs="IBM Plex Mono"/>
                <w:sz w:val="18"/>
              </w:rPr>
              <w:t>, Name, Telefon)</w:t>
            </w:r>
          </w:p>
          <w:p>
            <w:pPr>
              <w:spacing w:after="100"/>
            </w:pPr>
            <w:r>
              <w:rPr>
                <w:rFonts w:ascii="IBM Plex Mono" w:hAnsi="IBM Plex Mono" w:eastAsia="IBM Plex Mono" w:cs="IBM Plex Mono"/>
                <w:sz w:val="18"/>
              </w:rPr>
              <w:t>Halle(</w:t>
            </w:r>
            <w:r>
              <w:rPr>
                <w:rFonts w:ascii="IBM Plex Mono" w:hAnsi="IBM Plex Mono" w:eastAsia="IBM Plex Mono" w:cs="IBM Plex Mono"/>
                <w:sz w:val="18"/>
                <w:u w:val="single"/>
              </w:rPr>
              <w:t>HalleNr</w:t>
            </w:r>
            <w:r>
              <w:rPr>
                <w:rFonts w:ascii="IBM Plex Mono" w:hAnsi="IBM Plex Mono" w:eastAsia="IBM Plex Mono" w:cs="IBM Plex Mono"/>
                <w:sz w:val="18"/>
              </w:rPr>
              <w:t>, Name, Adresse) · Mitgliedschaft(</w:t>
            </w:r>
            <w:r>
              <w:rPr>
                <w:rFonts w:ascii="IBM Plex Mono" w:hAnsi="IBM Plex Mono" w:eastAsia="IBM Plex Mono" w:cs="IBM Plex Mono"/>
                <w:color w:val="B3261E"/>
                <w:sz w:val="18"/>
                <w:u w:val="single"/>
              </w:rPr>
              <w:t>↑</w:t>
            </w:r>
            <w:r>
              <w:rPr>
                <w:rFonts w:ascii="IBM Plex Mono" w:hAnsi="IBM Plex Mono" w:eastAsia="IBM Plex Mono" w:cs="IBM Plex Mono"/>
                <w:sz w:val="18"/>
                <w:u w:val="single"/>
              </w:rPr>
              <w:t xml:space="preserve">MitgliedNr, </w:t>
            </w:r>
            <w:r>
              <w:rPr>
                <w:rFonts w:ascii="IBM Plex Mono" w:hAnsi="IBM Plex Mono" w:eastAsia="IBM Plex Mono" w:cs="IBM Plex Mono"/>
                <w:color w:val="B3261E"/>
                <w:sz w:val="18"/>
                <w:u w:val="single"/>
              </w:rPr>
              <w:t>↑</w:t>
            </w:r>
            <w:r>
              <w:rPr>
                <w:rFonts w:ascii="IBM Plex Mono" w:hAnsi="IBM Plex Mono" w:eastAsia="IBM Plex Mono" w:cs="IBM Plex Mono"/>
                <w:sz w:val="18"/>
                <w:u w:val="single"/>
              </w:rPr>
              <w:t>AbteilungNr</w:t>
            </w:r>
            <w:r>
              <w:rPr>
                <w:rFonts w:ascii="IBM Plex Mono" w:hAnsi="IBM Plex Mono" w:eastAsia="IBM Plex Mono" w:cs="IBM Plex Mono"/>
                <w:sz w:val="18"/>
              </w:rPr>
              <w:t>, Seit)</w:t>
            </w:r>
          </w:p>
          <w:p>
            <w:pPr>
              <w:pStyle w:val="DDTabellentext"/>
              <w:spacing w:after="60"/>
            </w:pPr>
            <w:r>
              <w:t>Kontrolle: Der Verbund ergibt für Enno Thaden wieder die drei Zeilen 54–56 der Rohliste.</w:t>
            </w:r>
          </w:p>
          <w:tbl>
            <w:tblPr>
              <w:tblLayout w:type="fixed"/>
              <w:tblLook w:firstColumn="1" w:firstRow="1" w:lastColumn="0" w:lastRow="0" w:noHBand="0" w:noVBand="1" w:val="04A0"/>
              <w:tblW w:w="8845" w:type="dxa"/>
            </w:tblPr>
            <w:tblGrid>
              <w:gridCol w:w="8845"/>
            </w:tblGrid>
            <w:tr>
              <w:tc>
                <w:tcPr>
                  <w:tcW w:type="dxa" w:w="8844"/>
                  <w:tcBorders>
                    <w:top w:val="single" w:sz="10" w:space="0" w:color="2F6B4F"/>
                    <w:left w:val="single" w:sz="10" w:space="0" w:color="2F6B4F"/>
                    <w:bottom w:val="single" w:sz="10" w:space="0" w:color="2F6B4F"/>
                    <w:right w:val="single" w:sz="10" w:space="0" w:color="2F6B4F"/>
                  </w:tcBorders>
                  <w:shd w:val="clear" w:color="auto" w:fill="E0EEE5"/>
                  <w:tcMar>
                    <w:top w:w="85" w:type="dxa"/>
                    <w:left w:w="170" w:type="dxa"/>
                    <w:bottom w:w="85" w:type="dxa"/>
                    <w:right w:w="170" w:type="dxa"/>
                  </w:tcMar>
                </w:tcPr>
                <w:p>
                  <w:pPr>
                    <w:pStyle w:val="DDTabellentext"/>
                    <w:keepNext/>
                    <w:spacing w:after="60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2F6B4F"/>
                      <w:sz w:val="15"/>
                      <w:spacing w:val="16"/>
                    </w:rPr>
                    <w:t>LÖSUNG</w:t>
                  </w:r>
                </w:p>
                <w:p>
                  <w:pPr>
                    <w:pStyle w:val="SQL-Code"/>
                  </w:pPr>
                  <w:r>
                    <w:t>SELECT Mitglied.Vorname, Mitglied.Nachname, Abteilung.Name AS Abteilung, Trainer.Name AS Trainer</w:t>
                    <w:br/>
                    <w:t>FROM Mitglied, Mitgliedschaft, Abteilung, Trainer</w:t>
                    <w:br/>
                    <w:t>WHERE Mitglied.MitgliedNr = Mitgliedschaft.MitgliedNr</w:t>
                    <w:br/>
                    <w:t xml:space="preserve">  AND Mitgliedschaft.AbteilungNr = Abteilung.AbteilungNr</w:t>
                    <w:br/>
                    <w:t xml:space="preserve">  AND Abteilung.TrainerNr = Trainer.TrainerNr</w:t>
                    <w:br/>
                    <w:t xml:space="preserve">  AND Mitglied.Nachname = 'Thaden'</w:t>
                    <w:br/>
                    <w:t>ORDER BY Abteilung.Name;</w:t>
                  </w:r>
                </w:p>
                <w:tbl>
                  <w:tblPr>
                    <w:tblStyle w:val="Ergebnistabelle"/>
                    <w:jc w:val="left"/>
                    <w:tblLayout w:type="fixed"/>
                    <w:tblLook w:firstColumn="1" w:firstRow="1" w:lastColumn="0" w:lastRow="0" w:noHBand="0" w:noVBand="1" w:val="04A0"/>
                    <w:tblW w:w="5783" w:type="dxa"/>
                  </w:tblPr>
                  <w:tblGrid>
                    <w:gridCol w:w="1134"/>
                    <w:gridCol w:w="1247"/>
                    <w:gridCol w:w="1587"/>
                    <w:gridCol w:w="1814"/>
                  </w:tblGrid>
                  <w:tr>
                    <w:trPr>
                      <w:tblHeader/>
                    </w:trPr>
                    <w:tc>
                      <w:tcPr>
                        <w:tcW w:type="dxa" w:w="1134"/>
                        <w:shd w:val="clear" w:color="auto" w:fill="EBE2D2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</w:pPr>
                        <w:r>
                          <w:rPr>
                            <w:rFonts w:ascii="IBM Plex Mono" w:hAnsi="IBM Plex Mono" w:eastAsia="IBM Plex Mono" w:cs="IBM Plex Mono"/>
                            <w:b/>
                            <w:color w:val="1C2B3A"/>
                            <w:sz w:val="17"/>
                          </w:rPr>
                          <w:t>Vorname</w:t>
                        </w:r>
                      </w:p>
                    </w:tc>
                    <w:tc>
                      <w:tcPr>
                        <w:tcW w:type="dxa" w:w="1247"/>
                        <w:shd w:val="clear" w:color="auto" w:fill="EBE2D2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</w:pPr>
                        <w:r>
                          <w:rPr>
                            <w:rFonts w:ascii="IBM Plex Mono" w:hAnsi="IBM Plex Mono" w:eastAsia="IBM Plex Mono" w:cs="IBM Plex Mono"/>
                            <w:b/>
                            <w:color w:val="1C2B3A"/>
                            <w:sz w:val="17"/>
                          </w:rPr>
                          <w:t>Nachname</w:t>
                        </w:r>
                      </w:p>
                    </w:tc>
                    <w:tc>
                      <w:tcPr>
                        <w:tcW w:type="dxa" w:w="1587"/>
                        <w:shd w:val="clear" w:color="auto" w:fill="EBE2D2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</w:pPr>
                        <w:r>
                          <w:rPr>
                            <w:rFonts w:ascii="IBM Plex Mono" w:hAnsi="IBM Plex Mono" w:eastAsia="IBM Plex Mono" w:cs="IBM Plex Mono"/>
                            <w:b/>
                            <w:color w:val="1C2B3A"/>
                            <w:sz w:val="17"/>
                          </w:rPr>
                          <w:t>Abteilung</w:t>
                        </w:r>
                      </w:p>
                    </w:tc>
                    <w:tc>
                      <w:tcPr>
                        <w:tcW w:type="dxa" w:w="1814"/>
                        <w:shd w:val="clear" w:color="auto" w:fill="EBE2D2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</w:pPr>
                        <w:r>
                          <w:rPr>
                            <w:rFonts w:ascii="IBM Plex Mono" w:hAnsi="IBM Plex Mono" w:eastAsia="IBM Plex Mono" w:cs="IBM Plex Mono"/>
                            <w:b/>
                            <w:color w:val="1C2B3A"/>
                            <w:sz w:val="17"/>
                          </w:rPr>
                          <w:t>Trainer</w:t>
                        </w:r>
                      </w:p>
                    </w:tc>
                  </w:tr>
                  <w:tr>
                    <w:tc>
                      <w:tcPr>
                        <w:tcW w:type="dxa" w:w="1134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</w:pPr>
                        <w:r>
                          <w:rPr>
                            <w:sz w:val="18"/>
                          </w:rPr>
                          <w:t>Enno</w:t>
                        </w:r>
                      </w:p>
                    </w:tc>
                    <w:tc>
                      <w:tcPr>
                        <w:tcW w:type="dxa" w:w="1247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</w:pPr>
                        <w:r>
                          <w:rPr>
                            <w:sz w:val="18"/>
                          </w:rPr>
                          <w:t>Thaden</w:t>
                        </w:r>
                      </w:p>
                    </w:tc>
                    <w:tc>
                      <w:tcPr>
                        <w:tcW w:type="dxa" w:w="1587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</w:pPr>
                        <w:r>
                          <w:rPr>
                            <w:sz w:val="18"/>
                          </w:rPr>
                          <w:t>Fußball</w:t>
                        </w:r>
                      </w:p>
                    </w:tc>
                    <w:tc>
                      <w:tcPr>
                        <w:tcW w:type="dxa" w:w="1814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</w:pPr>
                        <w:r>
                          <w:rPr>
                            <w:sz w:val="18"/>
                          </w:rPr>
                          <w:t>Jens Meyer</w:t>
                        </w:r>
                      </w:p>
                    </w:tc>
                  </w:tr>
                  <w:tr>
                    <w:tc>
                      <w:tcPr>
                        <w:tcW w:type="dxa" w:w="1134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</w:pPr>
                        <w:r>
                          <w:rPr>
                            <w:sz w:val="18"/>
                          </w:rPr>
                          <w:t>Enno</w:t>
                        </w:r>
                      </w:p>
                    </w:tc>
                    <w:tc>
                      <w:tcPr>
                        <w:tcW w:type="dxa" w:w="1247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</w:pPr>
                        <w:r>
                          <w:rPr>
                            <w:sz w:val="18"/>
                          </w:rPr>
                          <w:t>Thaden</w:t>
                        </w:r>
                      </w:p>
                    </w:tc>
                    <w:tc>
                      <w:tcPr>
                        <w:tcW w:type="dxa" w:w="1587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</w:pPr>
                        <w:r>
                          <w:rPr>
                            <w:sz w:val="18"/>
                          </w:rPr>
                          <w:t>Handball</w:t>
                        </w:r>
                      </w:p>
                    </w:tc>
                    <w:tc>
                      <w:tcPr>
                        <w:tcW w:type="dxa" w:w="1814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</w:pPr>
                        <w:r>
                          <w:rPr>
                            <w:sz w:val="18"/>
                          </w:rPr>
                          <w:t>Sven Albers</w:t>
                        </w:r>
                      </w:p>
                    </w:tc>
                  </w:tr>
                  <w:tr>
                    <w:tc>
                      <w:tcPr>
                        <w:tcW w:type="dxa" w:w="1134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</w:pPr>
                        <w:r>
                          <w:rPr>
                            <w:sz w:val="18"/>
                          </w:rPr>
                          <w:t>Enno</w:t>
                        </w:r>
                      </w:p>
                    </w:tc>
                    <w:tc>
                      <w:tcPr>
                        <w:tcW w:type="dxa" w:w="1247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</w:pPr>
                        <w:r>
                          <w:rPr>
                            <w:sz w:val="18"/>
                          </w:rPr>
                          <w:t>Thaden</w:t>
                        </w:r>
                      </w:p>
                    </w:tc>
                    <w:tc>
                      <w:tcPr>
                        <w:tcW w:type="dxa" w:w="1587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</w:pPr>
                        <w:r>
                          <w:rPr>
                            <w:sz w:val="18"/>
                          </w:rPr>
                          <w:t>Tischtennis</w:t>
                        </w:r>
                      </w:p>
                    </w:tc>
                    <w:tc>
                      <w:tcPr>
                        <w:tcW w:type="dxa" w:w="1814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</w:pPr>
                        <w:r>
                          <w:rPr>
                            <w:sz w:val="18"/>
                          </w:rPr>
                          <w:t>Birte Haschke</w:t>
                        </w:r>
                      </w:p>
                    </w:tc>
                  </w:tr>
                </w:tbl>
                <w:p>
                  <w:pPr>
                    <w:pStyle w:val="DDAbstand"/>
                  </w:pPr>
                </w:p>
              </w:tc>
            </w:tr>
          </w:tbl>
          <w:p>
            <w:pPr>
              <w:pStyle w:val="DDAbstand"/>
            </w:pPr>
          </w:p>
        </w:tc>
      </w:tr>
    </w:tbl>
    <w:p>
      <w:pPr>
        <w:spacing w:after="0" w:line="160" w:lineRule="exact"/>
      </w:pPr>
    </w:p>
    <w:tbl>
      <w:tblPr>
        <w:tblLayout w:type="fixed"/>
        <w:tblLook w:firstColumn="1" w:firstRow="1" w:lastColumn="0" w:lastRow="0" w:noHBand="0" w:noVBand="1" w:val="04A0"/>
        <w:tblW w:w="9639" w:type="dxa"/>
      </w:tblPr>
      <w:tblGrid>
        <w:gridCol w:w="9639"/>
      </w:tblGrid>
      <w:tr>
        <w:tc>
          <w:tcPr>
            <w:tcW w:type="dxa" w:w="9638"/>
            <w:tcBorders>
              <w:top w:val="single" w:sz="8" w:space="0" w:color="B08D3C"/>
              <w:left w:val="single" w:sz="8" w:space="0" w:color="B08D3C"/>
              <w:bottom w:val="single" w:sz="8" w:space="0" w:color="B08D3C"/>
              <w:right w:val="single" w:sz="8" w:space="0" w:color="B08D3C"/>
            </w:tcBorders>
            <w:shd w:val="clear" w:color="auto" w:fill="FFFDF8"/>
            <w:tcMar>
              <w:top w:w="85" w:type="dxa"/>
              <w:left w:w="170" w:type="dxa"/>
              <w:bottom w:w="85" w:type="dxa"/>
              <w:right w:w="170" w:type="dxa"/>
            </w:tcMar>
          </w:tcPr>
          <w:p>
            <w:pPr>
              <w:pStyle w:val="DDTabellentext"/>
              <w:keepNext/>
              <w:spacing w:after="60"/>
            </w:pPr>
            <w:r>
              <w:rPr>
                <w:rFonts w:ascii="IBM Plex Mono" w:hAnsi="IBM Plex Mono" w:eastAsia="IBM Plex Mono" w:cs="IBM Plex Mono"/>
                <w:b/>
                <w:color w:val="7A5E1F"/>
                <w:sz w:val="15"/>
                <w:spacing w:val="16"/>
              </w:rPr>
              <w:t>BEWEISSTÜCK 4</w:t>
            </w:r>
            <w:r>
              <w:rPr>
                <w:rFonts w:ascii="Barlow Condensed SemiBold" w:hAnsi="Barlow Condensed SemiBold" w:eastAsia="Barlow Condensed SemiBold" w:cs="Barlow Condensed SemiBold"/>
                <w:color w:val="1C2B3A"/>
                <w:sz w:val="24"/>
              </w:rPr>
              <w:t xml:space="preserve">  Redundanzfreiheit begründen (eA) – Musterformulierung</w:t>
            </w:r>
          </w:p>
          <w:p>
            <w:pPr>
              <w:pStyle w:val="DDTabellentext"/>
              <w:spacing w:after="60"/>
            </w:pPr>
            <w:r>
              <w:t xml:space="preserve">„Das Schema ist </w:t>
            </w:r>
            <w:r>
              <w:rPr>
                <w:b/>
              </w:rPr>
              <w:t>redundanzfrei</w:t>
            </w:r>
            <w:r>
              <w:t xml:space="preserve">, weil in jeder Tabelle jedes Nicht-Schlüssel-Attribut nur vom (ganzen) Primärschlüssel dieser Tabelle abhängt – z. B. Telefon nur von TrainerNr, Monatsbeitrag nur von Gruppe. Deshalb steht jede Information genau einmal: Jens Meyers Telefonnummer einmal in Trainer. Die Zerlegung ist </w:t>
            </w:r>
            <w:r>
              <w:rPr>
                <w:b/>
              </w:rPr>
              <w:t>verlustfrei</w:t>
            </w:r>
            <w:r>
              <w:t>, weil die Tabellen über Fremdschlüssel verbunden sind und ihr Verbund jede Zeile der Rohliste wieder ergibt.“</w:t>
            </w:r>
          </w:p>
        </w:tc>
      </w:tr>
    </w:tbl>
    <w:p>
      <w:pPr>
        <w:spacing w:after="0" w:line="160" w:lineRule="exact"/>
      </w:pPr>
    </w:p>
    <w:tbl>
      <w:tblPr>
        <w:tblLayout w:type="fixed"/>
        <w:tblLook w:firstColumn="1" w:firstRow="1" w:lastColumn="0" w:lastRow="0" w:noHBand="0" w:noVBand="1" w:val="04A0"/>
        <w:tblW w:w="9639" w:type="dxa"/>
      </w:tblPr>
      <w:tblGrid>
        <w:gridCol w:w="9639"/>
      </w:tblGrid>
      <w:tr>
        <w:tc>
          <w:tcPr>
            <w:tcW w:type="dxa" w:w="9638"/>
            <w:tcBorders>
              <w:top w:val="single" w:sz="8" w:space="0" w:color="B08D3C"/>
              <w:left w:val="single" w:sz="8" w:space="0" w:color="B08D3C"/>
              <w:bottom w:val="single" w:sz="8" w:space="0" w:color="B08D3C"/>
              <w:right w:val="single" w:sz="8" w:space="0" w:color="B08D3C"/>
            </w:tcBorders>
            <w:shd w:val="clear" w:color="auto" w:fill="FFFDF8"/>
            <w:tcMar>
              <w:top w:w="85" w:type="dxa"/>
              <w:left w:w="170" w:type="dxa"/>
              <w:bottom w:w="85" w:type="dxa"/>
              <w:right w:w="170" w:type="dxa"/>
            </w:tcMar>
          </w:tcPr>
          <w:p>
            <w:pPr>
              <w:pStyle w:val="DDTabellentext"/>
              <w:keepNext/>
              <w:spacing w:after="60"/>
            </w:pPr>
            <w:r>
              <w:rPr>
                <w:rFonts w:ascii="IBM Plex Mono" w:hAnsi="IBM Plex Mono" w:eastAsia="IBM Plex Mono" w:cs="IBM Plex Mono"/>
                <w:b/>
                <w:color w:val="7A5E1F"/>
                <w:sz w:val="15"/>
                <w:spacing w:val="16"/>
              </w:rPr>
              <w:t>BEWEISSTÜCK 5</w:t>
            </w:r>
            <w:r>
              <w:rPr>
                <w:rFonts w:ascii="Barlow Condensed SemiBold" w:hAnsi="Barlow Condensed SemiBold" w:eastAsia="Barlow Condensed SemiBold" w:cs="Barlow Condensed SemiBold"/>
                <w:color w:val="1C2B3A"/>
                <w:sz w:val="24"/>
              </w:rPr>
              <w:t xml:space="preserve">  KÜR · nicht im Abitur: funktionale Abhängigkeit und Normalformen</w:t>
            </w:r>
          </w:p>
          <w:p>
            <w:pPr>
              <w:pStyle w:val="DDTabellentext"/>
              <w:spacing w:after="60"/>
            </w:pPr>
            <w:r>
              <w:t xml:space="preserve">Eine </w:t>
            </w:r>
            <w:r>
              <w:rPr>
                <w:b/>
              </w:rPr>
              <w:t>funktionale Abhängigkeit</w:t>
            </w:r>
            <w:r>
              <w:t xml:space="preserve"> A → B bedeutet: Zu jedem Wert von A gehört genau ein Wert von B, z. B. </w:t>
            </w:r>
            <w:r>
              <w:rPr>
                <w:rFonts w:ascii="IBM Plex Mono" w:hAnsi="IBM Plex Mono" w:eastAsia="IBM Plex Mono" w:cs="IBM Plex Mono"/>
                <w:sz w:val="19"/>
              </w:rPr>
              <w:t>Beitragsgruppe → Monatsbeitrag</w:t>
            </w:r>
            <w:r>
              <w:t>.</w:t>
            </w:r>
          </w:p>
          <w:p>
            <w:pPr>
              <w:pStyle w:val="DDTabellentext"/>
              <w:tabs>
                <w:tab w:pos="312" w:val="left"/>
              </w:tabs>
              <w:spacing w:after="40"/>
              <w:ind w:left="312" w:hanging="255"/>
            </w:pPr>
            <w:r>
              <w:rPr>
                <w:color w:val="B3261E"/>
              </w:rPr>
              <w:t>▸</w:t>
              <w:tab/>
            </w:r>
            <w:r>
              <w:rPr>
                <w:b/>
              </w:rPr>
              <w:t>1. NF:</w:t>
            </w:r>
            <w:r>
              <w:t xml:space="preserve"> nur atomare Werte (die Rohliste mit „Fußball, Tennis“ ist nicht in 1. NF).</w:t>
            </w:r>
          </w:p>
          <w:p>
            <w:pPr>
              <w:pStyle w:val="DDTabellentext"/>
              <w:tabs>
                <w:tab w:pos="312" w:val="left"/>
              </w:tabs>
              <w:spacing w:after="40"/>
              <w:ind w:left="312" w:hanging="255"/>
            </w:pPr>
            <w:r>
              <w:rPr>
                <w:color w:val="B3261E"/>
              </w:rPr>
              <w:t>▸</w:t>
              <w:tab/>
            </w:r>
            <w:r>
              <w:rPr>
                <w:b/>
              </w:rPr>
              <w:t>2. NF:</w:t>
            </w:r>
            <w:r>
              <w:t xml:space="preserve"> 1. NF, und kein Nicht-Schlüssel-Attribut hängt nur von einem </w:t>
            </w:r>
            <w:r>
              <w:rPr>
                <w:i/>
              </w:rPr>
              <w:t>Teil</w:t>
            </w:r>
            <w:r>
              <w:t xml:space="preserve"> eines zusammengesetzten Schlüssels ab.</w:t>
            </w:r>
          </w:p>
          <w:p>
            <w:pPr>
              <w:pStyle w:val="DDTabellentext"/>
              <w:tabs>
                <w:tab w:pos="312" w:val="left"/>
              </w:tabs>
              <w:spacing w:after="40"/>
              <w:ind w:left="312" w:hanging="255"/>
            </w:pPr>
            <w:r>
              <w:rPr>
                <w:color w:val="B3261E"/>
              </w:rPr>
              <w:t>▸</w:t>
              <w:tab/>
            </w:r>
            <w:r>
              <w:rPr>
                <w:b/>
              </w:rPr>
              <w:t>3. NF:</w:t>
            </w:r>
            <w:r>
              <w:t xml:space="preserve"> 2. NF, und keine transitive Abhängigkeit: MitgliedNr → Beitragsgruppe → Monatsbeitrag ist verboten, deshalb eine eigene Tabelle Beitragsgruppe.</w:t>
            </w:r>
          </w:p>
          <w:p>
            <w:pPr>
              <w:pStyle w:val="DDTabellentext"/>
              <w:spacing w:after="60"/>
            </w:pPr>
            <w:r>
              <w:t>Im Abitur begründest du Redundanzfreiheit ohne diese Begriffe (Beweisstück 4).</w:t>
            </w:r>
          </w:p>
        </w:tc>
      </w:tr>
    </w:tbl>
    <w:p>
      <w:pPr>
        <w:spacing w:after="0" w:line="160" w:lineRule="exact"/>
      </w:pPr>
    </w:p>
    <w:p>
      <w:pPr>
        <w:pStyle w:val="Heading2"/>
      </w:pPr>
      <w:r>
        <w:t>Ermittlungsaufträge</w:t>
      </w:r>
    </w:p>
    <w:tbl>
      <w:tblPr>
        <w:tblLayout w:type="fixed"/>
        <w:tblLook w:firstColumn="1" w:firstRow="1" w:lastColumn="0" w:lastRow="0" w:noHBand="0" w:noVBand="1" w:val="04A0"/>
        <w:tblW w:w="9639" w:type="dxa"/>
        <w:tblBorders>
          <w:top w:val="nil" w:sz="0" w:space="0" w:color="auto"/>
          <w:left w:val="nil" w:sz="0" w:space="0" w:color="auto"/>
          <w:bottom w:val="nil" w:sz="0" w:space="0" w:color="auto"/>
          <w:right w:val="nil" w:sz="0" w:space="0" w:color="auto"/>
          <w:insideH w:val="nil" w:sz="0" w:space="0" w:color="auto"/>
          <w:insideV w:val="nil" w:sz="0" w:space="0" w:color="auto"/>
        </w:tblBorders>
      </w:tblPr>
      <w:tblGrid>
        <w:gridCol w:w="567"/>
        <w:gridCol w:w="963"/>
        <w:gridCol w:w="963"/>
        <w:gridCol w:w="7144"/>
      </w:tblGrid>
      <w:tr>
        <w:trPr>
          <w:tblHeader/>
        </w:trPr>
        <w:tc>
          <w:tcPr>
            <w:tcW w:type="dxa" w:w="567"/>
            <w:shd w:val="clear" w:color="auto" w:fill="EBE2D2"/>
          </w:tcPr>
          <w:p>
            <w:pPr>
              <w:pStyle w:val="DDTabellentext"/>
            </w:pPr>
            <w:r>
              <w:rPr>
                <w:rFonts w:ascii="IBM Plex Mono" w:hAnsi="IBM Plex Mono" w:eastAsia="IBM Plex Mono" w:cs="IBM Plex Mono"/>
                <w:b/>
                <w:color w:val="46525E"/>
                <w:sz w:val="15"/>
                <w:spacing w:val="16"/>
              </w:rPr>
              <w:t>NR.</w:t>
            </w:r>
          </w:p>
        </w:tc>
        <w:tc>
          <w:tcPr>
            <w:tcW w:type="dxa" w:w="964"/>
            <w:shd w:val="clear" w:color="auto" w:fill="EBE2D2"/>
          </w:tcPr>
          <w:p>
            <w:pPr>
              <w:pStyle w:val="DDTabellentext"/>
            </w:pPr>
            <w:r>
              <w:rPr>
                <w:rFonts w:ascii="IBM Plex Mono" w:hAnsi="IBM Plex Mono" w:eastAsia="IBM Plex Mono" w:cs="IBM Plex Mono"/>
                <w:b/>
                <w:color w:val="46525E"/>
                <w:sz w:val="15"/>
                <w:spacing w:val="16"/>
              </w:rPr>
              <w:t>STUFE</w:t>
            </w:r>
          </w:p>
        </w:tc>
        <w:tc>
          <w:tcPr>
            <w:tcW w:type="dxa" w:w="964"/>
            <w:shd w:val="clear" w:color="auto" w:fill="EBE2D2"/>
          </w:tcPr>
          <w:p>
            <w:pPr>
              <w:pStyle w:val="DDTabellentext"/>
            </w:pPr>
            <w:r>
              <w:rPr>
                <w:rFonts w:ascii="IBM Plex Mono" w:hAnsi="IBM Plex Mono" w:eastAsia="IBM Plex Mono" w:cs="IBM Plex Mono"/>
                <w:b/>
                <w:color w:val="46525E"/>
                <w:sz w:val="15"/>
                <w:spacing w:val="16"/>
              </w:rPr>
              <w:t>ORT</w:t>
            </w:r>
          </w:p>
        </w:tc>
        <w:tc>
          <w:tcPr>
            <w:tcW w:type="dxa" w:w="7144"/>
            <w:shd w:val="clear" w:color="auto" w:fill="EBE2D2"/>
          </w:tcPr>
          <w:p>
            <w:pPr>
              <w:pStyle w:val="DDTabellentext"/>
            </w:pPr>
            <w:r>
              <w:rPr>
                <w:rFonts w:ascii="IBM Plex Mono" w:hAnsi="IBM Plex Mono" w:eastAsia="IBM Plex Mono" w:cs="IBM Plex Mono"/>
                <w:b/>
                <w:color w:val="46525E"/>
                <w:sz w:val="15"/>
                <w:spacing w:val="16"/>
              </w:rPr>
              <w:t>AUFTRAG</w:t>
            </w:r>
          </w:p>
        </w:tc>
      </w:tr>
      <w:tr>
        <w:tc>
          <w:tcPr>
            <w:tcW w:type="dxa" w:w="567"/>
            <w:tcBorders>
              <w:bottom w:val="single" w:sz="4" w:space="0" w:color="D8CCB6"/>
            </w:tcBorders>
            <w:tcMar>
              <w:top w:w="68" w:type="dxa"/>
              <w:left w:w="85" w:type="dxa"/>
              <w:bottom w:w="68" w:type="dxa"/>
              <w:right w:w="85" w:type="dxa"/>
            </w:tcMar>
          </w:tcPr>
          <w:p>
            <w:pPr>
              <w:pStyle w:val="DDTabellentext"/>
            </w:pPr>
            <w:r>
              <w:rPr>
                <w:rFonts w:ascii="Barlow Condensed SemiBold" w:hAnsi="Barlow Condensed SemiBold" w:eastAsia="Barlow Condensed SemiBold" w:cs="Barlow Condensed SemiBold"/>
                <w:sz w:val="30"/>
              </w:rPr>
              <w:t>1</w:t>
            </w:r>
          </w:p>
        </w:tc>
        <w:tc>
          <w:tcPr>
            <w:tcW w:type="dxa" w:w="964"/>
            <w:tcBorders>
              <w:bottom w:val="single" w:sz="4" w:space="0" w:color="D8CCB6"/>
            </w:tcBorders>
            <w:tcMar>
              <w:top w:w="68" w:type="dxa"/>
              <w:left w:w="85" w:type="dxa"/>
              <w:bottom w:w="68" w:type="dxa"/>
              <w:right w:w="85" w:type="dxa"/>
            </w:tcMar>
          </w:tcPr>
          <w:p>
            <w:pPr>
              <w:pStyle w:val="DDTabellentext"/>
            </w:pPr>
            <w:r>
              <w:rPr>
                <w:rFonts w:ascii="Segoe UI Symbol" w:hAnsi="Segoe UI Symbol" w:eastAsia="Segoe UI Symbol" w:cs="Segoe UI Symbol"/>
                <w:color w:val="94742B"/>
                <w:sz w:val="20"/>
              </w:rPr>
              <w:t>★</w:t>
            </w:r>
            <w:r>
              <w:rPr>
                <w:rFonts w:ascii="Segoe UI Symbol" w:hAnsi="Segoe UI Symbol" w:eastAsia="Segoe UI Symbol" w:cs="Segoe UI Symbol"/>
                <w:color w:val="8F8270"/>
                <w:sz w:val="20"/>
              </w:rPr>
              <w:t>☆☆</w:t>
            </w:r>
          </w:p>
        </w:tc>
        <w:tc>
          <w:tcPr>
            <w:tcW w:type="dxa" w:w="964"/>
            <w:tcBorders>
              <w:bottom w:val="single" w:sz="4" w:space="0" w:color="D8CCB6"/>
            </w:tcBorders>
            <w:tcMar>
              <w:top w:w="68" w:type="dxa"/>
              <w:left w:w="85" w:type="dxa"/>
              <w:bottom w:w="68" w:type="dxa"/>
              <w:right w:w="85" w:type="dxa"/>
            </w:tcMar>
          </w:tcPr>
          <w:p>
            <w:pPr>
              <w:pStyle w:val="DDTabellentext"/>
            </w:pPr>
            <w:r>
              <w:rPr>
                <w:rFonts w:ascii="IBM Plex Mono" w:hAnsi="IBM Plex Mono" w:eastAsia="IBM Plex Mono" w:cs="IBM Plex Mono"/>
                <w:b/>
                <w:color w:val="1C2B3A"/>
                <w:sz w:val="15"/>
                <w:shd w:val="clear" w:color="auto" w:fill="E3D8C4"/>
              </w:rPr>
              <w:t xml:space="preserve"> PAPIER </w:t>
            </w:r>
          </w:p>
        </w:tc>
        <w:tc>
          <w:tcPr>
            <w:tcW w:type="dxa" w:w="7144"/>
            <w:tcBorders>
              <w:bottom w:val="single" w:sz="4" w:space="0" w:color="D8CCB6"/>
            </w:tcBorders>
            <w:tcMar>
              <w:top w:w="68" w:type="dxa"/>
              <w:left w:w="85" w:type="dxa"/>
              <w:bottom w:w="68" w:type="dxa"/>
              <w:right w:w="85" w:type="dxa"/>
            </w:tcMar>
          </w:tcPr>
          <w:p>
            <w:pPr>
              <w:pStyle w:val="DDTabellentext"/>
            </w:pPr>
            <w:r>
              <w:t xml:space="preserve">Der Vorstand will eine Tabelle </w:t>
            </w:r>
            <w:r>
              <w:rPr>
                <w:rFonts w:ascii="IBM Plex Mono" w:hAnsi="IBM Plex Mono" w:eastAsia="IBM Plex Mono" w:cs="IBM Plex Mono"/>
                <w:sz w:val="19"/>
              </w:rPr>
              <w:t>Trainer(Name, Telefon, Geburtsjahr)</w:t>
            </w:r>
            <w:r>
              <w:t xml:space="preserve"> anlegen. </w:t>
            </w:r>
            <w:r>
              <w:rPr>
                <w:b/>
              </w:rPr>
              <w:t>Beurteile</w:t>
            </w:r>
            <w:r>
              <w:t xml:space="preserve"> die drei Schlüsselvorschläge </w:t>
            </w:r>
            <w:r>
              <w:rPr>
                <w:b/>
              </w:rPr>
              <w:t>Name</w:t>
            </w:r>
            <w:r>
              <w:t xml:space="preserve">, </w:t>
            </w:r>
            <w:r>
              <w:rPr>
                <w:b/>
              </w:rPr>
              <w:t>Telefon</w:t>
            </w:r>
            <w:r>
              <w:t xml:space="preserve"> und </w:t>
            </w:r>
            <w:r>
              <w:rPr>
                <w:b/>
              </w:rPr>
              <w:t>(Name, Geburtsjahr)</w:t>
            </w:r>
            <w:r>
              <w:t xml:space="preserve"> anhand der drei Kriterien und gib einen besseren an.</w:t>
            </w:r>
          </w:p>
          <w:tbl>
            <w:tblPr>
              <w:tblStyle w:val="Datentabelle"/>
              <w:jc w:val="left"/>
              <w:tblLayout w:type="fixed"/>
              <w:tblLook w:firstColumn="1" w:firstRow="1" w:lastColumn="0" w:lastRow="0" w:noHBand="0" w:noVBand="1" w:val="04A0"/>
              <w:tblW w:w="4876" w:type="dxa"/>
            </w:tblPr>
            <w:tblGrid>
              <w:gridCol w:w="1814"/>
              <w:gridCol w:w="1474"/>
              <w:gridCol w:w="1587"/>
            </w:tblGrid>
            <w:tr>
              <w:trPr>
                <w:tblHeader/>
              </w:trPr>
              <w:tc>
                <w:tcPr>
                  <w:tcW w:type="dxa" w:w="1814"/>
                  <w:shd w:val="clear" w:color="auto" w:fill="EBE2D2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1C2B3A"/>
                      <w:sz w:val="17"/>
                    </w:rPr>
                    <w:t>Name</w:t>
                  </w:r>
                </w:p>
              </w:tc>
              <w:tc>
                <w:tcPr>
                  <w:tcW w:type="dxa" w:w="1474"/>
                  <w:shd w:val="clear" w:color="auto" w:fill="EBE2D2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1C2B3A"/>
                      <w:sz w:val="17"/>
                    </w:rPr>
                    <w:t>Telefon</w:t>
                  </w:r>
                </w:p>
              </w:tc>
              <w:tc>
                <w:tcPr>
                  <w:tcW w:type="dxa" w:w="1587"/>
                  <w:shd w:val="clear" w:color="auto" w:fill="EBE2D2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1C2B3A"/>
                      <w:sz w:val="17"/>
                    </w:rPr>
                    <w:t>Geburtsjahr</w:t>
                  </w:r>
                </w:p>
              </w:tc>
            </w:tr>
            <w:tr>
              <w:tc>
                <w:tcPr>
                  <w:tcW w:type="dxa" w:w="1814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>Jens Meyer</w:t>
                  </w:r>
                </w:p>
              </w:tc>
              <w:tc>
                <w:tcPr>
                  <w:tcW w:type="dxa" w:w="1474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>0000-31415</w:t>
                  </w:r>
                </w:p>
              </w:tc>
              <w:tc>
                <w:tcPr>
                  <w:tcW w:type="dxa" w:w="1587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  <w:jc w:val="right"/>
                  </w:pPr>
                  <w:r>
                    <w:rPr>
                      <w:sz w:val="18"/>
                    </w:rPr>
                    <w:t>1975</w:t>
                  </w:r>
                </w:p>
              </w:tc>
            </w:tr>
            <w:tr>
              <w:tc>
                <w:tcPr>
                  <w:tcW w:type="dxa" w:w="1814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>Birte Haschke</w:t>
                  </w:r>
                </w:p>
              </w:tc>
              <w:tc>
                <w:tcPr>
                  <w:tcW w:type="dxa" w:w="1474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>0000-27182</w:t>
                  </w:r>
                </w:p>
              </w:tc>
              <w:tc>
                <w:tcPr>
                  <w:tcW w:type="dxa" w:w="1587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  <w:jc w:val="right"/>
                  </w:pPr>
                  <w:r>
                    <w:rPr>
                      <w:sz w:val="18"/>
                    </w:rPr>
                    <w:t>1990</w:t>
                  </w:r>
                </w:p>
              </w:tc>
            </w:tr>
            <w:tr>
              <w:tc>
                <w:tcPr>
                  <w:tcW w:type="dxa" w:w="1814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>Ole Wittkamp</w:t>
                  </w:r>
                </w:p>
              </w:tc>
              <w:tc>
                <w:tcPr>
                  <w:tcW w:type="dxa" w:w="1474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>0000-16180</w:t>
                  </w:r>
                </w:p>
              </w:tc>
              <w:tc>
                <w:tcPr>
                  <w:tcW w:type="dxa" w:w="1587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  <w:jc w:val="right"/>
                  </w:pPr>
                  <w:r>
                    <w:rPr>
                      <w:sz w:val="18"/>
                    </w:rPr>
                    <w:t>1968</w:t>
                  </w:r>
                </w:p>
              </w:tc>
            </w:tr>
            <w:tr>
              <w:tc>
                <w:tcPr>
                  <w:tcW w:type="dxa" w:w="1814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>Gesa Thiele</w:t>
                  </w:r>
                </w:p>
              </w:tc>
              <w:tc>
                <w:tcPr>
                  <w:tcW w:type="dxa" w:w="1474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i/>
                      <w:color w:val="58626D"/>
                      <w:sz w:val="16"/>
                    </w:rPr>
                    <w:t>NULL</w:t>
                  </w:r>
                </w:p>
              </w:tc>
              <w:tc>
                <w:tcPr>
                  <w:tcW w:type="dxa" w:w="1587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  <w:jc w:val="right"/>
                  </w:pPr>
                  <w:r>
                    <w:rPr>
                      <w:sz w:val="18"/>
                    </w:rPr>
                    <w:t>1959</w:t>
                  </w:r>
                </w:p>
              </w:tc>
            </w:tr>
          </w:tbl>
          <w:p>
            <w:pPr>
              <w:pStyle w:val="DDAbstand"/>
            </w:pPr>
          </w:p>
          <w:tbl>
            <w:tblPr>
              <w:tblLayout w:type="fixed"/>
              <w:tblLook w:firstColumn="1" w:firstRow="1" w:lastColumn="0" w:lastRow="0" w:noHBand="0" w:noVBand="1" w:val="04A0"/>
              <w:tblW w:w="6520" w:type="dxa"/>
            </w:tblPr>
            <w:tblGrid>
              <w:gridCol w:w="6520"/>
            </w:tblGrid>
            <w:tr>
              <w:tc>
                <w:tcPr>
                  <w:tcW w:type="dxa" w:w="6520"/>
                  <w:tcBorders>
                    <w:top w:val="single" w:sz="10" w:space="0" w:color="2F6B4F"/>
                    <w:left w:val="single" w:sz="10" w:space="0" w:color="2F6B4F"/>
                    <w:bottom w:val="single" w:sz="10" w:space="0" w:color="2F6B4F"/>
                    <w:right w:val="single" w:sz="10" w:space="0" w:color="2F6B4F"/>
                  </w:tcBorders>
                  <w:shd w:val="clear" w:color="auto" w:fill="E0EEE5"/>
                  <w:tcMar>
                    <w:top w:w="85" w:type="dxa"/>
                    <w:left w:w="170" w:type="dxa"/>
                    <w:bottom w:w="85" w:type="dxa"/>
                    <w:right w:w="170" w:type="dxa"/>
                  </w:tcMar>
                </w:tcPr>
                <w:p>
                  <w:pPr>
                    <w:pStyle w:val="DDTabellentext"/>
                    <w:keepNext/>
                    <w:spacing w:after="60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2F6B4F"/>
                      <w:sz w:val="15"/>
                      <w:spacing w:val="16"/>
                    </w:rPr>
                    <w:t>LÖSUNG</w:t>
                  </w:r>
                </w:p>
                <w:p>
                  <w:pPr>
                    <w:pStyle w:val="DDTabellentext"/>
                    <w:spacing w:after="60"/>
                  </w:pPr>
                  <w:r>
                    <w:rPr>
                      <w:b/>
                    </w:rPr>
                    <w:t>Name:</w:t>
                  </w:r>
                  <w:r>
                    <w:t xml:space="preserve"> nicht geeignet – ein zweiter Trainer mit gleichem Namen ist jederzeit möglich (dass die vier Namen verschieden sind, beweist nichts). </w:t>
                  </w:r>
                  <w:r>
                    <w:rPr>
                      <w:b/>
                    </w:rPr>
                    <w:t>Telefon:</w:t>
                  </w:r>
                  <w:r>
                    <w:t xml:space="preserve"> nicht geeignet – kann NULL sein (Gesa Thiele), kann sich ändern und kann geteilt werden (z. B. Vereinstelefon). </w:t>
                  </w:r>
                  <w:r>
                    <w:rPr>
                      <w:b/>
                    </w:rPr>
                    <w:t>(Name, Geburtsjahr):</w:t>
                  </w:r>
                  <w:r>
                    <w:t xml:space="preserve"> sehr wahrscheinlich eindeutig, aber nicht garantiert; außerdem kann das Geburtsjahr unbekannt sein. </w:t>
                  </w:r>
                  <w:r>
                    <w:rPr>
                      <w:b/>
                    </w:rPr>
                    <w:t>Besser:</w:t>
                  </w:r>
                  <w:r>
                    <w:t xml:space="preserve"> künstlicher Schlüssel </w:t>
                  </w:r>
                  <w:r>
                    <w:rPr>
                      <w:rFonts w:ascii="IBM Plex Mono" w:hAnsi="IBM Plex Mono" w:eastAsia="IBM Plex Mono" w:cs="IBM Plex Mono"/>
                      <w:sz w:val="19"/>
                    </w:rPr>
                    <w:t>TrainerNr</w:t>
                  </w:r>
                  <w:r>
                    <w:t xml:space="preserve"> – eindeutig, nie NULL, minimal.</w:t>
                  </w:r>
                </w:p>
                <w:p>
                  <w:pPr>
                    <w:pStyle w:val="DDTabellentext"/>
                  </w:pPr>
                  <w:r>
                    <w:rPr>
                      <w:b/>
                    </w:rPr>
                    <w:t>Typische Fehler:</w:t>
                  </w:r>
                </w:p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B3261E"/>
                      <w:sz w:val="15"/>
                      <w:shd w:val="clear" w:color="auto" w:fill="F8E3DF"/>
                    </w:rPr>
                    <w:t>◆ P8</w:t>
                  </w:r>
                  <w:r>
                    <w:t xml:space="preserve">  „Im Ausschnitt sind alle Namen verschieden, also eindeutig“ – Ausschnitt-Falle.</w:t>
                  </w:r>
                </w:p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B3261E"/>
                      <w:sz w:val="15"/>
                      <w:shd w:val="clear" w:color="auto" w:fill="F8E3DF"/>
                    </w:rPr>
                    <w:t>◆ P8</w:t>
                  </w:r>
                  <w:r>
                    <w:t xml:space="preserve">  Nie-NULL-Kriterium bei Telefon übersehen.</w:t>
                  </w:r>
                </w:p>
              </w:tc>
            </w:tr>
          </w:tbl>
          <w:p>
            <w:pPr>
              <w:pStyle w:val="DDAbstand"/>
            </w:pPr>
          </w:p>
        </w:tc>
      </w:tr>
      <w:tr>
        <w:tc>
          <w:tcPr>
            <w:tcW w:type="dxa" w:w="567"/>
            <w:tcBorders>
              <w:bottom w:val="single" w:sz="4" w:space="0" w:color="D8CCB6"/>
            </w:tcBorders>
            <w:tcMar>
              <w:top w:w="68" w:type="dxa"/>
              <w:left w:w="85" w:type="dxa"/>
              <w:bottom w:w="68" w:type="dxa"/>
              <w:right w:w="85" w:type="dxa"/>
            </w:tcMar>
          </w:tcPr>
          <w:p>
            <w:pPr>
              <w:pStyle w:val="DDTabellentext"/>
            </w:pPr>
            <w:r>
              <w:rPr>
                <w:rFonts w:ascii="Barlow Condensed SemiBold" w:hAnsi="Barlow Condensed SemiBold" w:eastAsia="Barlow Condensed SemiBold" w:cs="Barlow Condensed SemiBold"/>
                <w:sz w:val="30"/>
              </w:rPr>
              <w:t>2</w:t>
            </w:r>
          </w:p>
        </w:tc>
        <w:tc>
          <w:tcPr>
            <w:tcW w:type="dxa" w:w="964"/>
            <w:tcBorders>
              <w:bottom w:val="single" w:sz="4" w:space="0" w:color="D8CCB6"/>
            </w:tcBorders>
            <w:tcMar>
              <w:top w:w="68" w:type="dxa"/>
              <w:left w:w="85" w:type="dxa"/>
              <w:bottom w:w="68" w:type="dxa"/>
              <w:right w:w="85" w:type="dxa"/>
            </w:tcMar>
          </w:tcPr>
          <w:p>
            <w:pPr>
              <w:pStyle w:val="DDTabellentext"/>
            </w:pPr>
            <w:r>
              <w:rPr>
                <w:rFonts w:ascii="Segoe UI Symbol" w:hAnsi="Segoe UI Symbol" w:eastAsia="Segoe UI Symbol" w:cs="Segoe UI Symbol"/>
                <w:color w:val="94742B"/>
                <w:sz w:val="20"/>
              </w:rPr>
              <w:t>★★</w:t>
            </w:r>
            <w:r>
              <w:rPr>
                <w:rFonts w:ascii="Segoe UI Symbol" w:hAnsi="Segoe UI Symbol" w:eastAsia="Segoe UI Symbol" w:cs="Segoe UI Symbol"/>
                <w:color w:val="8F8270"/>
                <w:sz w:val="20"/>
              </w:rPr>
              <w:t>☆</w:t>
            </w:r>
          </w:p>
        </w:tc>
        <w:tc>
          <w:tcPr>
            <w:tcW w:type="dxa" w:w="964"/>
            <w:tcBorders>
              <w:bottom w:val="single" w:sz="4" w:space="0" w:color="D8CCB6"/>
            </w:tcBorders>
            <w:tcMar>
              <w:top w:w="68" w:type="dxa"/>
              <w:left w:w="85" w:type="dxa"/>
              <w:bottom w:w="68" w:type="dxa"/>
              <w:right w:w="85" w:type="dxa"/>
            </w:tcMar>
          </w:tcPr>
          <w:p>
            <w:pPr>
              <w:pStyle w:val="DDTabellentext"/>
            </w:pPr>
            <w:r>
              <w:rPr>
                <w:rFonts w:ascii="IBM Plex Mono" w:hAnsi="IBM Plex Mono" w:eastAsia="IBM Plex Mono" w:cs="IBM Plex Mono"/>
                <w:b/>
                <w:color w:val="1C2B3A"/>
                <w:sz w:val="15"/>
                <w:shd w:val="clear" w:color="auto" w:fill="E3D8C4"/>
              </w:rPr>
              <w:t xml:space="preserve"> PAPIER </w:t>
            </w:r>
          </w:p>
        </w:tc>
        <w:tc>
          <w:tcPr>
            <w:tcW w:type="dxa" w:w="7144"/>
            <w:tcBorders>
              <w:bottom w:val="single" w:sz="4" w:space="0" w:color="D8CCB6"/>
            </w:tcBorders>
            <w:tcMar>
              <w:top w:w="68" w:type="dxa"/>
              <w:left w:w="85" w:type="dxa"/>
              <w:bottom w:w="68" w:type="dxa"/>
              <w:right w:w="85" w:type="dxa"/>
            </w:tcMar>
          </w:tcPr>
          <w:p>
            <w:pPr>
              <w:pStyle w:val="DDTabellentext"/>
            </w:pPr>
            <w:r>
              <w:t xml:space="preserve">Im Vereinsheim gibt es Kurse in verschiedenen Räumen. </w:t>
            </w:r>
            <w:r>
              <w:rPr>
                <w:b/>
              </w:rPr>
              <w:t>Untersuche</w:t>
            </w:r>
            <w:r>
              <w:t xml:space="preserve"> die zusammengelegte Tabelle </w:t>
            </w:r>
            <w:r>
              <w:rPr>
                <w:rFonts w:ascii="IBM Plex Mono" w:hAnsi="IBM Plex Mono" w:eastAsia="IBM Plex Mono" w:cs="IBM Plex Mono"/>
                <w:sz w:val="19"/>
              </w:rPr>
              <w:t>KursRaum</w:t>
            </w:r>
            <w:r>
              <w:t xml:space="preserve"> auf Anomalien. Erläutere jede gefundene Anomalie an einem Datensatz.</w:t>
            </w:r>
          </w:p>
          <w:tbl>
            <w:tblPr>
              <w:tblStyle w:val="Datentabelle"/>
              <w:jc w:val="left"/>
              <w:tblLayout w:type="fixed"/>
              <w:tblLook w:firstColumn="1" w:firstRow="1" w:lastColumn="0" w:lastRow="0" w:noHBand="0" w:noVBand="1" w:val="04A0"/>
              <w:tblW w:w="6804" w:type="dxa"/>
            </w:tblPr>
            <w:tblGrid>
              <w:gridCol w:w="927"/>
              <w:gridCol w:w="1649"/>
              <w:gridCol w:w="1752"/>
              <w:gridCol w:w="1649"/>
              <w:gridCol w:w="824"/>
            </w:tblGrid>
            <w:tr>
              <w:trPr>
                <w:tblHeader/>
              </w:trPr>
              <w:tc>
                <w:tcPr>
                  <w:tcW w:type="dxa" w:w="928"/>
                  <w:shd w:val="clear" w:color="auto" w:fill="EBE2D2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1C2B3A"/>
                      <w:sz w:val="17"/>
                      <w:u w:val="single"/>
                    </w:rPr>
                    <w:t>KursNr</w:t>
                  </w:r>
                </w:p>
              </w:tc>
              <w:tc>
                <w:tcPr>
                  <w:tcW w:type="dxa" w:w="1649"/>
                  <w:shd w:val="clear" w:color="auto" w:fill="EBE2D2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1C2B3A"/>
                      <w:sz w:val="17"/>
                    </w:rPr>
                    <w:t>Kurs</w:t>
                  </w:r>
                </w:p>
              </w:tc>
              <w:tc>
                <w:tcPr>
                  <w:tcW w:type="dxa" w:w="1752"/>
                  <w:shd w:val="clear" w:color="auto" w:fill="EBE2D2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1C2B3A"/>
                      <w:sz w:val="17"/>
                    </w:rPr>
                    <w:t>Leitung</w:t>
                  </w:r>
                </w:p>
              </w:tc>
              <w:tc>
                <w:tcPr>
                  <w:tcW w:type="dxa" w:w="1649"/>
                  <w:shd w:val="clear" w:color="auto" w:fill="EBE2D2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1C2B3A"/>
                      <w:sz w:val="17"/>
                    </w:rPr>
                    <w:t>Raum</w:t>
                  </w:r>
                </w:p>
              </w:tc>
              <w:tc>
                <w:tcPr>
                  <w:tcW w:type="dxa" w:w="825"/>
                  <w:shd w:val="clear" w:color="auto" w:fill="EBE2D2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1C2B3A"/>
                      <w:sz w:val="17"/>
                    </w:rPr>
                    <w:t>Etage</w:t>
                  </w:r>
                </w:p>
              </w:tc>
            </w:tr>
            <w:tr>
              <w:tc>
                <w:tcPr>
                  <w:tcW w:type="dxa" w:w="928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  <w:jc w:val="right"/>
                  </w:pPr>
                  <w:r>
                    <w:rPr>
                      <w:sz w:val="18"/>
                    </w:rPr>
                    <w:t>1</w:t>
                  </w:r>
                </w:p>
              </w:tc>
              <w:tc>
                <w:tcPr>
                  <w:tcW w:type="dxa" w:w="1649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>Rückenfit</w:t>
                  </w:r>
                </w:p>
              </w:tc>
              <w:tc>
                <w:tcPr>
                  <w:tcW w:type="dxa" w:w="1752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>Anke Rosendahl</w:t>
                  </w:r>
                </w:p>
              </w:tc>
              <w:tc>
                <w:tcPr>
                  <w:tcW w:type="dxa" w:w="1649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>Gymnastikraum</w:t>
                  </w:r>
                </w:p>
              </w:tc>
              <w:tc>
                <w:tcPr>
                  <w:tcW w:type="dxa" w:w="825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>1. OG</w:t>
                  </w:r>
                </w:p>
              </w:tc>
            </w:tr>
            <w:tr>
              <w:tc>
                <w:tcPr>
                  <w:tcW w:type="dxa" w:w="928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  <w:jc w:val="right"/>
                  </w:pPr>
                  <w:r>
                    <w:rPr>
                      <w:sz w:val="18"/>
                    </w:rPr>
                    <w:t>2</w:t>
                  </w:r>
                </w:p>
              </w:tc>
              <w:tc>
                <w:tcPr>
                  <w:tcW w:type="dxa" w:w="1649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>Yoga am Abend</w:t>
                  </w:r>
                </w:p>
              </w:tc>
              <w:tc>
                <w:tcPr>
                  <w:tcW w:type="dxa" w:w="1752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>Hilke Abeling</w:t>
                  </w:r>
                </w:p>
              </w:tc>
              <w:tc>
                <w:tcPr>
                  <w:tcW w:type="dxa" w:w="1649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>Gymnastikraum</w:t>
                  </w:r>
                </w:p>
              </w:tc>
              <w:tc>
                <w:tcPr>
                  <w:tcW w:type="dxa" w:w="825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>1. OG</w:t>
                  </w:r>
                </w:p>
              </w:tc>
            </w:tr>
            <w:tr>
              <w:tc>
                <w:tcPr>
                  <w:tcW w:type="dxa" w:w="928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  <w:jc w:val="right"/>
                  </w:pPr>
                  <w:r>
                    <w:rPr>
                      <w:sz w:val="18"/>
                    </w:rPr>
                    <w:t>3</w:t>
                  </w:r>
                </w:p>
              </w:tc>
              <w:tc>
                <w:tcPr>
                  <w:tcW w:type="dxa" w:w="1649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>Schach-Treff</w:t>
                  </w:r>
                </w:p>
              </w:tc>
              <w:tc>
                <w:tcPr>
                  <w:tcW w:type="dxa" w:w="1752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>Ulf Mammen</w:t>
                  </w:r>
                </w:p>
              </w:tc>
              <w:tc>
                <w:tcPr>
                  <w:tcW w:type="dxa" w:w="1649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>Clubraum</w:t>
                  </w:r>
                </w:p>
              </w:tc>
              <w:tc>
                <w:tcPr>
                  <w:tcW w:type="dxa" w:w="825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>EG</w:t>
                  </w:r>
                </w:p>
              </w:tc>
            </w:tr>
            <w:tr>
              <w:tc>
                <w:tcPr>
                  <w:tcW w:type="dxa" w:w="928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  <w:jc w:val="right"/>
                  </w:pPr>
                  <w:r>
                    <w:rPr>
                      <w:sz w:val="18"/>
                    </w:rPr>
                    <w:t>4</w:t>
                  </w:r>
                </w:p>
              </w:tc>
              <w:tc>
                <w:tcPr>
                  <w:tcW w:type="dxa" w:w="1649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>Erste Hilfe</w:t>
                  </w:r>
                </w:p>
              </w:tc>
              <w:tc>
                <w:tcPr>
                  <w:tcW w:type="dxa" w:w="1752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>Anke Rosendahl</w:t>
                  </w:r>
                </w:p>
              </w:tc>
              <w:tc>
                <w:tcPr>
                  <w:tcW w:type="dxa" w:w="1649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>Clubraum</w:t>
                  </w:r>
                </w:p>
              </w:tc>
              <w:tc>
                <w:tcPr>
                  <w:tcW w:type="dxa" w:w="825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>EG</w:t>
                  </w:r>
                </w:p>
              </w:tc>
            </w:tr>
            <w:tr>
              <w:tc>
                <w:tcPr>
                  <w:tcW w:type="dxa" w:w="928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  <w:jc w:val="right"/>
                  </w:pPr>
                  <w:r>
                    <w:rPr>
                      <w:sz w:val="18"/>
                    </w:rPr>
                    <w:t>5</w:t>
                  </w:r>
                </w:p>
              </w:tc>
              <w:tc>
                <w:tcPr>
                  <w:tcW w:type="dxa" w:w="1649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>Tanz für Kids</w:t>
                  </w:r>
                </w:p>
              </w:tc>
              <w:tc>
                <w:tcPr>
                  <w:tcW w:type="dxa" w:w="1752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>Jana Tebbe</w:t>
                  </w:r>
                </w:p>
              </w:tc>
              <w:tc>
                <w:tcPr>
                  <w:tcW w:type="dxa" w:w="1649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>Spiegelsaal</w:t>
                  </w:r>
                </w:p>
              </w:tc>
              <w:tc>
                <w:tcPr>
                  <w:tcW w:type="dxa" w:w="825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>2. OG</w:t>
                  </w:r>
                </w:p>
              </w:tc>
            </w:tr>
          </w:tbl>
          <w:p>
            <w:pPr>
              <w:pStyle w:val="DDAbstand"/>
            </w:pPr>
          </w:p>
          <w:tbl>
            <w:tblPr>
              <w:tblLayout w:type="fixed"/>
              <w:tblLook w:firstColumn="1" w:firstRow="1" w:lastColumn="0" w:lastRow="0" w:noHBand="0" w:noVBand="1" w:val="04A0"/>
              <w:tblW w:w="6520" w:type="dxa"/>
            </w:tblPr>
            <w:tblGrid>
              <w:gridCol w:w="6520"/>
            </w:tblGrid>
            <w:tr>
              <w:tc>
                <w:tcPr>
                  <w:tcW w:type="dxa" w:w="6520"/>
                  <w:tcBorders>
                    <w:top w:val="single" w:sz="10" w:space="0" w:color="2F6B4F"/>
                    <w:left w:val="single" w:sz="10" w:space="0" w:color="2F6B4F"/>
                    <w:bottom w:val="single" w:sz="10" w:space="0" w:color="2F6B4F"/>
                    <w:right w:val="single" w:sz="10" w:space="0" w:color="2F6B4F"/>
                  </w:tcBorders>
                  <w:shd w:val="clear" w:color="auto" w:fill="E0EEE5"/>
                  <w:tcMar>
                    <w:top w:w="85" w:type="dxa"/>
                    <w:left w:w="170" w:type="dxa"/>
                    <w:bottom w:w="85" w:type="dxa"/>
                    <w:right w:w="170" w:type="dxa"/>
                  </w:tcMar>
                </w:tcPr>
                <w:p>
                  <w:pPr>
                    <w:pStyle w:val="DDTabellentext"/>
                    <w:keepNext/>
                    <w:spacing w:after="60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2F6B4F"/>
                      <w:sz w:val="15"/>
                      <w:spacing w:val="16"/>
                    </w:rPr>
                    <w:t>LÖSUNG</w:t>
                  </w:r>
                </w:p>
                <w:p>
                  <w:pPr>
                    <w:pStyle w:val="DDTabellentext"/>
                    <w:spacing w:after="60"/>
                  </w:pPr>
                  <w:r>
                    <w:t xml:space="preserve">Etage hängt vom Raum ab, nicht von der KursNr → die Angabe „Gymnastikraum liegt im 1. OG“ steht zweimal (Kurse 1, 2), „Clubraum im EG“ ebenfalls (3, 4). </w:t>
                  </w:r>
                  <w:r>
                    <w:rPr>
                      <w:b/>
                    </w:rPr>
                    <w:t>Änderungsanomalie:</w:t>
                  </w:r>
                  <w:r>
                    <w:t xml:space="preserve"> Zieht der Gymnastikraum ins EG um, müssen die Zeilen 1 und 2 geändert werden, sonst zwei Etagen für einen Raum. </w:t>
                  </w:r>
                  <w:r>
                    <w:rPr>
                      <w:b/>
                    </w:rPr>
                    <w:t>Löschanomalie:</w:t>
                  </w:r>
                  <w:r>
                    <w:t xml:space="preserve"> Wird Kurs 5 gestrichen, geht verloren, dass der Spiegelsaal im 2. OG liegt. </w:t>
                  </w:r>
                  <w:r>
                    <w:rPr>
                      <w:b/>
                    </w:rPr>
                    <w:t>Einfügeanomalie:</w:t>
                  </w:r>
                  <w:r>
                    <w:t xml:space="preserve"> Ein neuer Raum ohne Kurs kann nicht eingetragen werden (KursNr wäre NULL).</w:t>
                  </w:r>
                </w:p>
                <w:p>
                  <w:pPr>
                    <w:pStyle w:val="DDTabellentext"/>
                    <w:spacing w:after="60"/>
                  </w:pPr>
                  <w:r>
                    <w:t>Leitung kommt zweimal vor (Anke Rosendahl), es hängen aber keine weiteren Angaben an ihr – dadurch entsteht hier keine Anomalie.</w:t>
                  </w:r>
                </w:p>
                <w:p>
                  <w:pPr>
                    <w:pStyle w:val="DDTabellentext"/>
                  </w:pPr>
                  <w:r>
                    <w:rPr>
                      <w:b/>
                    </w:rPr>
                    <w:t>Typische Fehler:</w:t>
                  </w:r>
                </w:p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B3261E"/>
                      <w:sz w:val="15"/>
                      <w:shd w:val="clear" w:color="auto" w:fill="F8E3DF"/>
                    </w:rPr>
                    <w:t>◆ P10</w:t>
                  </w:r>
                  <w:r>
                    <w:t xml:space="preserve">  „Anke Rosendahl steht doppelt, also Redundanz“ – ein mehrfach vorkommender Wert ist noch keine wiederholte Information.</w:t>
                  </w:r>
                </w:p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B3261E"/>
                      <w:sz w:val="15"/>
                      <w:shd w:val="clear" w:color="auto" w:fill="F8E3DF"/>
                    </w:rPr>
                    <w:t>◆ P10</w:t>
                  </w:r>
                  <w:r>
                    <w:t xml:space="preserve">  Anomalien nur benannt, ohne Kurs/Raum.</w:t>
                  </w:r>
                </w:p>
              </w:tc>
            </w:tr>
          </w:tbl>
          <w:p>
            <w:pPr>
              <w:pStyle w:val="DDAbstand"/>
            </w:pPr>
          </w:p>
        </w:tc>
      </w:tr>
      <w:tr>
        <w:tc>
          <w:tcPr>
            <w:tcW w:type="dxa" w:w="567"/>
            <w:tcBorders>
              <w:bottom w:val="single" w:sz="4" w:space="0" w:color="D8CCB6"/>
            </w:tcBorders>
            <w:tcMar>
              <w:top w:w="68" w:type="dxa"/>
              <w:left w:w="85" w:type="dxa"/>
              <w:bottom w:w="68" w:type="dxa"/>
              <w:right w:w="85" w:type="dxa"/>
            </w:tcMar>
          </w:tcPr>
          <w:p>
            <w:pPr>
              <w:pStyle w:val="DDTabellentext"/>
            </w:pPr>
            <w:r>
              <w:rPr>
                <w:rFonts w:ascii="Barlow Condensed SemiBold" w:hAnsi="Barlow Condensed SemiBold" w:eastAsia="Barlow Condensed SemiBold" w:cs="Barlow Condensed SemiBold"/>
                <w:sz w:val="30"/>
              </w:rPr>
              <w:t>3</w:t>
            </w:r>
          </w:p>
        </w:tc>
        <w:tc>
          <w:tcPr>
            <w:tcW w:type="dxa" w:w="964"/>
            <w:tcBorders>
              <w:bottom w:val="single" w:sz="4" w:space="0" w:color="D8CCB6"/>
            </w:tcBorders>
            <w:tcMar>
              <w:top w:w="68" w:type="dxa"/>
              <w:left w:w="85" w:type="dxa"/>
              <w:bottom w:w="68" w:type="dxa"/>
              <w:right w:w="85" w:type="dxa"/>
            </w:tcMar>
          </w:tcPr>
          <w:p>
            <w:pPr>
              <w:pStyle w:val="DDTabellentext"/>
            </w:pPr>
            <w:r>
              <w:rPr>
                <w:rFonts w:ascii="Segoe UI Symbol" w:hAnsi="Segoe UI Symbol" w:eastAsia="Segoe UI Symbol" w:cs="Segoe UI Symbol"/>
                <w:color w:val="94742B"/>
                <w:sz w:val="20"/>
              </w:rPr>
              <w:t>★★</w:t>
            </w:r>
            <w:r>
              <w:rPr>
                <w:rFonts w:ascii="Segoe UI Symbol" w:hAnsi="Segoe UI Symbol" w:eastAsia="Segoe UI Symbol" w:cs="Segoe UI Symbol"/>
                <w:color w:val="8F8270"/>
                <w:sz w:val="20"/>
              </w:rPr>
              <w:t>☆</w:t>
            </w:r>
          </w:p>
        </w:tc>
        <w:tc>
          <w:tcPr>
            <w:tcW w:type="dxa" w:w="964"/>
            <w:tcBorders>
              <w:bottom w:val="single" w:sz="4" w:space="0" w:color="D8CCB6"/>
            </w:tcBorders>
            <w:tcMar>
              <w:top w:w="68" w:type="dxa"/>
              <w:left w:w="85" w:type="dxa"/>
              <w:bottom w:w="68" w:type="dxa"/>
              <w:right w:w="85" w:type="dxa"/>
            </w:tcMar>
          </w:tcPr>
          <w:p>
            <w:pPr>
              <w:pStyle w:val="DDTabellentext"/>
            </w:pPr>
            <w:r>
              <w:rPr>
                <w:rFonts w:ascii="IBM Plex Mono" w:hAnsi="IBM Plex Mono" w:eastAsia="IBM Plex Mono" w:cs="IBM Plex Mono"/>
                <w:b/>
                <w:color w:val="1C2B3A"/>
                <w:sz w:val="15"/>
                <w:shd w:val="clear" w:color="auto" w:fill="E3D8C4"/>
              </w:rPr>
              <w:t xml:space="preserve"> PAPIER </w:t>
            </w:r>
          </w:p>
        </w:tc>
        <w:tc>
          <w:tcPr>
            <w:tcW w:type="dxa" w:w="7144"/>
            <w:tcBorders>
              <w:bottom w:val="single" w:sz="4" w:space="0" w:color="D8CCB6"/>
            </w:tcBorders>
            <w:tcMar>
              <w:top w:w="68" w:type="dxa"/>
              <w:left w:w="85" w:type="dxa"/>
              <w:bottom w:w="68" w:type="dxa"/>
              <w:right w:w="85" w:type="dxa"/>
            </w:tcMar>
          </w:tcPr>
          <w:p>
            <w:pPr>
              <w:pStyle w:val="DDTabellentext"/>
            </w:pPr>
            <w:r>
              <w:rPr>
                <w:b/>
              </w:rPr>
              <w:t>Begründe</w:t>
            </w:r>
            <w:r>
              <w:t xml:space="preserve">, warum in der Tabelle </w:t>
            </w:r>
            <w:r>
              <w:rPr>
                <w:rFonts w:ascii="IBM Plex Mono" w:hAnsi="IBM Plex Mono" w:eastAsia="IBM Plex Mono" w:cs="IBM Plex Mono"/>
                <w:sz w:val="19"/>
              </w:rPr>
              <w:t>Halle</w:t>
            </w:r>
            <w:r>
              <w:t xml:space="preserve"> des neuen Archivs keine Anomalie möglich ist. Gehe dabei auf Ändern, Löschen und Einfügen ein.</w:t>
            </w:r>
          </w:p>
          <w:tbl>
            <w:tblPr>
              <w:tblStyle w:val="Datentabelle"/>
              <w:jc w:val="left"/>
              <w:tblLayout w:type="fixed"/>
              <w:tblLook w:firstColumn="1" w:firstRow="1" w:lastColumn="0" w:lastRow="0" w:noHBand="0" w:noVBand="1" w:val="04A0"/>
              <w:tblW w:w="5783" w:type="dxa"/>
            </w:tblPr>
            <w:tblGrid>
              <w:gridCol w:w="1134"/>
              <w:gridCol w:w="2835"/>
              <w:gridCol w:w="1814"/>
            </w:tblGrid>
            <w:tr>
              <w:trPr>
                <w:tblHeader/>
              </w:trPr>
              <w:tc>
                <w:tcPr>
                  <w:tcW w:type="dxa" w:w="1134"/>
                  <w:shd w:val="clear" w:color="auto" w:fill="EBE2D2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1C2B3A"/>
                      <w:sz w:val="17"/>
                      <w:u w:val="single"/>
                    </w:rPr>
                    <w:t>HalleNr</w:t>
                  </w:r>
                </w:p>
              </w:tc>
              <w:tc>
                <w:tcPr>
                  <w:tcW w:type="dxa" w:w="2835"/>
                  <w:shd w:val="clear" w:color="auto" w:fill="EBE2D2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1C2B3A"/>
                      <w:sz w:val="17"/>
                    </w:rPr>
                    <w:t>Name</w:t>
                  </w:r>
                </w:p>
              </w:tc>
              <w:tc>
                <w:tcPr>
                  <w:tcW w:type="dxa" w:w="1814"/>
                  <w:shd w:val="clear" w:color="auto" w:fill="EBE2D2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1C2B3A"/>
                      <w:sz w:val="17"/>
                    </w:rPr>
                    <w:t>Adresse</w:t>
                  </w:r>
                </w:p>
              </w:tc>
            </w:tr>
            <w:tr>
              <w:tc>
                <w:tcPr>
                  <w:tcW w:type="dxa" w:w="1134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  <w:jc w:val="right"/>
                  </w:pPr>
                  <w:r>
                    <w:rPr>
                      <w:sz w:val="18"/>
                    </w:rPr>
                    <w:t>1</w:t>
                  </w:r>
                </w:p>
              </w:tc>
              <w:tc>
                <w:tcPr>
                  <w:tcW w:type="dxa" w:w="2835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>Sportplatz Weseraue</w:t>
                  </w:r>
                </w:p>
              </w:tc>
              <w:tc>
                <w:tcPr>
                  <w:tcW w:type="dxa" w:w="1814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>Auenweg 2</w:t>
                  </w:r>
                </w:p>
              </w:tc>
            </w:tr>
            <w:tr>
              <w:tc>
                <w:tcPr>
                  <w:tcW w:type="dxa" w:w="1134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  <w:jc w:val="right"/>
                  </w:pPr>
                  <w:r>
                    <w:rPr>
                      <w:sz w:val="18"/>
                    </w:rPr>
                    <w:t>2</w:t>
                  </w:r>
                </w:p>
              </w:tc>
              <w:tc>
                <w:tcPr>
                  <w:tcW w:type="dxa" w:w="2835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>Halle am Mühlenfeld</w:t>
                  </w:r>
                </w:p>
              </w:tc>
              <w:tc>
                <w:tcPr>
                  <w:tcW w:type="dxa" w:w="1814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>Mühlenweg 12</w:t>
                  </w:r>
                </w:p>
              </w:tc>
            </w:tr>
            <w:tr>
              <w:tc>
                <w:tcPr>
                  <w:tcW w:type="dxa" w:w="1134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  <w:jc w:val="right"/>
                  </w:pPr>
                  <w:r>
                    <w:rPr>
                      <w:sz w:val="18"/>
                    </w:rPr>
                    <w:t>3</w:t>
                  </w:r>
                </w:p>
              </w:tc>
              <w:tc>
                <w:tcPr>
                  <w:tcW w:type="dxa" w:w="2835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>Tennisanlage Lindenhof</w:t>
                  </w:r>
                </w:p>
              </w:tc>
              <w:tc>
                <w:tcPr>
                  <w:tcW w:type="dxa" w:w="1814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>Lindenallee 7</w:t>
                  </w:r>
                </w:p>
              </w:tc>
            </w:tr>
            <w:tr>
              <w:tc>
                <w:tcPr>
                  <w:tcW w:type="dxa" w:w="1134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  <w:jc w:val="right"/>
                  </w:pPr>
                  <w:r>
                    <w:rPr>
                      <w:sz w:val="18"/>
                    </w:rPr>
                    <w:t>4</w:t>
                  </w:r>
                </w:p>
              </w:tc>
              <w:tc>
                <w:tcPr>
                  <w:tcW w:type="dxa" w:w="2835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>Turnhalle Schulzentrum</w:t>
                  </w:r>
                </w:p>
              </w:tc>
              <w:tc>
                <w:tcPr>
                  <w:tcW w:type="dxa" w:w="1814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>Schulweg 5</w:t>
                  </w:r>
                </w:p>
              </w:tc>
            </w:tr>
            <w:tr>
              <w:tc>
                <w:tcPr>
                  <w:tcW w:type="dxa" w:w="1134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  <w:jc w:val="right"/>
                  </w:pPr>
                  <w:r>
                    <w:rPr>
                      <w:sz w:val="18"/>
                    </w:rPr>
                    <w:t>5</w:t>
                  </w:r>
                </w:p>
              </w:tc>
              <w:tc>
                <w:tcPr>
                  <w:tcW w:type="dxa" w:w="2835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>Bouleplatz Weseraue</w:t>
                  </w:r>
                </w:p>
              </w:tc>
              <w:tc>
                <w:tcPr>
                  <w:tcW w:type="dxa" w:w="1814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>Auenweg 4</w:t>
                  </w:r>
                </w:p>
              </w:tc>
            </w:tr>
          </w:tbl>
          <w:p>
            <w:pPr>
              <w:pStyle w:val="DDAbstand"/>
            </w:pPr>
          </w:p>
          <w:tbl>
            <w:tblPr>
              <w:tblLayout w:type="fixed"/>
              <w:tblLook w:firstColumn="1" w:firstRow="1" w:lastColumn="0" w:lastRow="0" w:noHBand="0" w:noVBand="1" w:val="04A0"/>
              <w:tblW w:w="6520" w:type="dxa"/>
            </w:tblPr>
            <w:tblGrid>
              <w:gridCol w:w="6520"/>
            </w:tblGrid>
            <w:tr>
              <w:tc>
                <w:tcPr>
                  <w:tcW w:type="dxa" w:w="6520"/>
                  <w:tcBorders>
                    <w:top w:val="single" w:sz="10" w:space="0" w:color="2F6B4F"/>
                    <w:left w:val="single" w:sz="10" w:space="0" w:color="2F6B4F"/>
                    <w:bottom w:val="single" w:sz="10" w:space="0" w:color="2F6B4F"/>
                    <w:right w:val="single" w:sz="10" w:space="0" w:color="2F6B4F"/>
                  </w:tcBorders>
                  <w:shd w:val="clear" w:color="auto" w:fill="E0EEE5"/>
                  <w:tcMar>
                    <w:top w:w="85" w:type="dxa"/>
                    <w:left w:w="170" w:type="dxa"/>
                    <w:bottom w:w="85" w:type="dxa"/>
                    <w:right w:w="170" w:type="dxa"/>
                  </w:tcMar>
                </w:tcPr>
                <w:p>
                  <w:pPr>
                    <w:pStyle w:val="DDTabellentext"/>
                    <w:keepNext/>
                    <w:spacing w:after="60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2F6B4F"/>
                      <w:sz w:val="15"/>
                      <w:spacing w:val="16"/>
                    </w:rPr>
                    <w:t>LÖSUNG</w:t>
                  </w:r>
                </w:p>
                <w:p>
                  <w:pPr>
                    <w:pStyle w:val="DDTabellentext"/>
                    <w:spacing w:after="60"/>
                  </w:pPr>
                  <w:r>
                    <w:t xml:space="preserve">Name und Adresse hängen nur vom Primärschlüssel HalleNr ab; keine Information steht mehrfach. </w:t>
                  </w:r>
                  <w:r>
                    <w:rPr>
                      <w:b/>
                    </w:rPr>
                    <w:t>Ändern:</w:t>
                  </w:r>
                  <w:r>
                    <w:t xml:space="preserve"> Eine neue Adresse wird in genau einer Zeile geändert. </w:t>
                  </w:r>
                  <w:r>
                    <w:rPr>
                      <w:b/>
                    </w:rPr>
                    <w:t>Löschen:</w:t>
                  </w:r>
                  <w:r>
                    <w:t xml:space="preserve"> Wird eine Halle gelöscht, verschwinden nur die Angaben zu dieser Halle – gewollt. </w:t>
                  </w:r>
                  <w:r>
                    <w:rPr>
                      <w:b/>
                    </w:rPr>
                    <w:t>Einfügen:</w:t>
                  </w:r>
                  <w:r>
                    <w:t xml:space="preserve"> Eine neue Halle (z. B. ein Bootshaus) kann ohne Abteilung oder Mitglied eingetragen werden.</w:t>
                  </w:r>
                </w:p>
                <w:p>
                  <w:pPr>
                    <w:pStyle w:val="DDTabellentext"/>
                  </w:pPr>
                  <w:r>
                    <w:rPr>
                      <w:b/>
                    </w:rPr>
                    <w:t>Typische Fehler:</w:t>
                  </w:r>
                </w:p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B3261E"/>
                      <w:sz w:val="15"/>
                      <w:shd w:val="clear" w:color="auto" w:fill="F8E3DF"/>
                    </w:rPr>
                    <w:t>◆ P8</w:t>
                  </w:r>
                  <w:r>
                    <w:t xml:space="preserve">  „Keine Adresse kommt doppelt vor“ – mit den Daten statt mit den Abhängigkeiten argumentiert.</w:t>
                  </w:r>
                </w:p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B3261E"/>
                      <w:sz w:val="15"/>
                      <w:shd w:val="clear" w:color="auto" w:fill="F8E3DF"/>
                    </w:rPr>
                    <w:t>◆ P10</w:t>
                  </w:r>
                  <w:r>
                    <w:t xml:space="preserve">  Nur „die Tabelle ist klein“ / „hat einen künstlichen Schlüssel“ – keine Begründung.</w:t>
                  </w:r>
                </w:p>
              </w:tc>
            </w:tr>
          </w:tbl>
          <w:p>
            <w:pPr>
              <w:pStyle w:val="DDAbstand"/>
            </w:pPr>
          </w:p>
        </w:tc>
      </w:tr>
    </w:tbl>
    <w:p>
      <w:pPr>
        <w:spacing w:after="0" w:line="160" w:lineRule="exact"/>
      </w:pPr>
    </w:p>
    <w:p>
      <w:r>
        <w:rPr>
          <w:b/>
        </w:rPr>
        <w:t>Material zu Auftrag 4 (eA): Spielplan des Handballkreises (Ausschnitt)</w:t>
      </w:r>
    </w:p>
    <w:tbl>
      <w:tblPr>
        <w:tblStyle w:val="Datentabelle"/>
        <w:jc w:val="left"/>
        <w:tblLayout w:type="fixed"/>
        <w:tblLook w:firstColumn="1" w:firstRow="1" w:lastColumn="0" w:lastRow="0" w:noHBand="0" w:noVBand="1" w:val="04A0"/>
        <w:tblW w:w="9582" w:type="dxa"/>
      </w:tblPr>
      <w:tblGrid>
        <w:gridCol w:w="850"/>
        <w:gridCol w:w="1020"/>
        <w:gridCol w:w="1190"/>
        <w:gridCol w:w="1332"/>
        <w:gridCol w:w="1190"/>
        <w:gridCol w:w="1332"/>
        <w:gridCol w:w="1247"/>
        <w:gridCol w:w="1417"/>
      </w:tblGrid>
      <w:tr>
        <w:trPr>
          <w:tblHeader/>
        </w:trPr>
        <w:tc>
          <w:tcPr>
            <w:tcW w:type="dxa" w:w="850"/>
            <w:shd w:val="clear" w:color="auto" w:fill="EBE2D2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rFonts w:ascii="IBM Plex Mono" w:hAnsi="IBM Plex Mono" w:eastAsia="IBM Plex Mono" w:cs="IBM Plex Mono"/>
                <w:b/>
                <w:color w:val="1C2B3A"/>
                <w:sz w:val="15"/>
                <w:u w:val="single"/>
              </w:rPr>
              <w:t>SpielNr</w:t>
            </w:r>
          </w:p>
        </w:tc>
        <w:tc>
          <w:tcPr>
            <w:tcW w:type="dxa" w:w="1020"/>
            <w:shd w:val="clear" w:color="auto" w:fill="EBE2D2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rFonts w:ascii="IBM Plex Mono" w:hAnsi="IBM Plex Mono" w:eastAsia="IBM Plex Mono" w:cs="IBM Plex Mono"/>
                <w:b/>
                <w:color w:val="1C2B3A"/>
                <w:sz w:val="15"/>
              </w:rPr>
              <w:t>Datum</w:t>
            </w:r>
          </w:p>
        </w:tc>
        <w:tc>
          <w:tcPr>
            <w:tcW w:type="dxa" w:w="1191"/>
            <w:shd w:val="clear" w:color="auto" w:fill="EBE2D2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rFonts w:ascii="IBM Plex Mono" w:hAnsi="IBM Plex Mono" w:eastAsia="IBM Plex Mono" w:cs="IBM Plex Mono"/>
                <w:b/>
                <w:color w:val="1C2B3A"/>
                <w:sz w:val="15"/>
              </w:rPr>
              <w:t>Heimteam</w:t>
            </w:r>
          </w:p>
        </w:tc>
        <w:tc>
          <w:tcPr>
            <w:tcW w:type="dxa" w:w="1332"/>
            <w:shd w:val="clear" w:color="auto" w:fill="EBE2D2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rFonts w:ascii="IBM Plex Mono" w:hAnsi="IBM Plex Mono" w:eastAsia="IBM Plex Mono" w:cs="IBM Plex Mono"/>
                <w:b/>
                <w:color w:val="1C2B3A"/>
                <w:sz w:val="15"/>
              </w:rPr>
              <w:t>HeimTrainer</w:t>
            </w:r>
          </w:p>
        </w:tc>
        <w:tc>
          <w:tcPr>
            <w:tcW w:type="dxa" w:w="1191"/>
            <w:shd w:val="clear" w:color="auto" w:fill="EBE2D2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rFonts w:ascii="IBM Plex Mono" w:hAnsi="IBM Plex Mono" w:eastAsia="IBM Plex Mono" w:cs="IBM Plex Mono"/>
                <w:b/>
                <w:color w:val="1C2B3A"/>
                <w:sz w:val="15"/>
              </w:rPr>
              <w:t>Gastteam</w:t>
            </w:r>
          </w:p>
        </w:tc>
        <w:tc>
          <w:tcPr>
            <w:tcW w:type="dxa" w:w="1332"/>
            <w:shd w:val="clear" w:color="auto" w:fill="EBE2D2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rFonts w:ascii="IBM Plex Mono" w:hAnsi="IBM Plex Mono" w:eastAsia="IBM Plex Mono" w:cs="IBM Plex Mono"/>
                <w:b/>
                <w:color w:val="1C2B3A"/>
                <w:sz w:val="15"/>
              </w:rPr>
              <w:t>GastTrainer</w:t>
            </w:r>
          </w:p>
        </w:tc>
        <w:tc>
          <w:tcPr>
            <w:tcW w:type="dxa" w:w="1247"/>
            <w:shd w:val="clear" w:color="auto" w:fill="EBE2D2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rFonts w:ascii="IBM Plex Mono" w:hAnsi="IBM Plex Mono" w:eastAsia="IBM Plex Mono" w:cs="IBM Plex Mono"/>
                <w:b/>
                <w:color w:val="1C2B3A"/>
                <w:sz w:val="15"/>
              </w:rPr>
              <w:t>Halle</w:t>
            </w:r>
          </w:p>
        </w:tc>
        <w:tc>
          <w:tcPr>
            <w:tcW w:type="dxa" w:w="1417"/>
            <w:shd w:val="clear" w:color="auto" w:fill="EBE2D2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rFonts w:ascii="IBM Plex Mono" w:hAnsi="IBM Plex Mono" w:eastAsia="IBM Plex Mono" w:cs="IBM Plex Mono"/>
                <w:b/>
                <w:color w:val="1C2B3A"/>
                <w:sz w:val="15"/>
              </w:rPr>
              <w:t>HallenAdresse</w:t>
            </w:r>
          </w:p>
        </w:tc>
      </w:tr>
      <w:tr>
        <w:tc>
          <w:tcPr>
            <w:tcW w:type="dxa" w:w="850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  <w:jc w:val="right"/>
            </w:pPr>
            <w:r>
              <w:rPr>
                <w:sz w:val="16"/>
              </w:rPr>
              <w:t>1</w:t>
            </w:r>
          </w:p>
        </w:tc>
        <w:tc>
          <w:tcPr>
            <w:tcW w:type="dxa" w:w="1020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6"/>
              </w:rPr>
              <w:t>2026-10-03</w:t>
            </w:r>
          </w:p>
        </w:tc>
        <w:tc>
          <w:tcPr>
            <w:tcW w:type="dxa" w:w="1191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6"/>
              </w:rPr>
              <w:t>TuS Weserstedt</w:t>
            </w:r>
          </w:p>
        </w:tc>
        <w:tc>
          <w:tcPr>
            <w:tcW w:type="dxa" w:w="1332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6"/>
              </w:rPr>
              <w:t>Sven Albers</w:t>
            </w:r>
          </w:p>
        </w:tc>
        <w:tc>
          <w:tcPr>
            <w:tcW w:type="dxa" w:w="1191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6"/>
              </w:rPr>
              <w:t>SV Deichkamp</w:t>
            </w:r>
          </w:p>
        </w:tc>
        <w:tc>
          <w:tcPr>
            <w:tcW w:type="dxa" w:w="1332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6"/>
              </w:rPr>
              <w:t>Rune Bargmann</w:t>
            </w:r>
          </w:p>
        </w:tc>
        <w:tc>
          <w:tcPr>
            <w:tcW w:type="dxa" w:w="1247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6"/>
              </w:rPr>
              <w:t>Halle am Mühlenfeld</w:t>
            </w:r>
          </w:p>
        </w:tc>
        <w:tc>
          <w:tcPr>
            <w:tcW w:type="dxa" w:w="1417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6"/>
              </w:rPr>
              <w:t>Mühlenweg 12</w:t>
            </w:r>
          </w:p>
        </w:tc>
      </w:tr>
      <w:tr>
        <w:tc>
          <w:tcPr>
            <w:tcW w:type="dxa" w:w="850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  <w:jc w:val="right"/>
            </w:pPr>
            <w:r>
              <w:rPr>
                <w:sz w:val="16"/>
              </w:rPr>
              <w:t>2</w:t>
            </w:r>
          </w:p>
        </w:tc>
        <w:tc>
          <w:tcPr>
            <w:tcW w:type="dxa" w:w="1020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6"/>
              </w:rPr>
              <w:t>2026-10-10</w:t>
            </w:r>
          </w:p>
        </w:tc>
        <w:tc>
          <w:tcPr>
            <w:tcW w:type="dxa" w:w="1191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6"/>
              </w:rPr>
              <w:t>SV Deichkamp</w:t>
            </w:r>
          </w:p>
        </w:tc>
        <w:tc>
          <w:tcPr>
            <w:tcW w:type="dxa" w:w="1332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6"/>
              </w:rPr>
              <w:t>Rune Bargmann</w:t>
            </w:r>
          </w:p>
        </w:tc>
        <w:tc>
          <w:tcPr>
            <w:tcW w:type="dxa" w:w="1191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6"/>
              </w:rPr>
              <w:t>MTV Nordheide</w:t>
            </w:r>
          </w:p>
        </w:tc>
        <w:tc>
          <w:tcPr>
            <w:tcW w:type="dxa" w:w="1332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6"/>
              </w:rPr>
              <w:t>Imke Siemers</w:t>
            </w:r>
          </w:p>
        </w:tc>
        <w:tc>
          <w:tcPr>
            <w:tcW w:type="dxa" w:w="1247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6"/>
              </w:rPr>
              <w:t>Deichhalle</w:t>
            </w:r>
          </w:p>
        </w:tc>
        <w:tc>
          <w:tcPr>
            <w:tcW w:type="dxa" w:w="1417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6"/>
              </w:rPr>
              <w:t>Deichstraße 20</w:t>
            </w:r>
          </w:p>
        </w:tc>
      </w:tr>
      <w:tr>
        <w:tc>
          <w:tcPr>
            <w:tcW w:type="dxa" w:w="850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  <w:jc w:val="right"/>
            </w:pPr>
            <w:r>
              <w:rPr>
                <w:sz w:val="16"/>
              </w:rPr>
              <w:t>3</w:t>
            </w:r>
          </w:p>
        </w:tc>
        <w:tc>
          <w:tcPr>
            <w:tcW w:type="dxa" w:w="1020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6"/>
              </w:rPr>
              <w:t>2026-10-17</w:t>
            </w:r>
          </w:p>
        </w:tc>
        <w:tc>
          <w:tcPr>
            <w:tcW w:type="dxa" w:w="1191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6"/>
              </w:rPr>
              <w:t>MTV Nordheide</w:t>
            </w:r>
          </w:p>
        </w:tc>
        <w:tc>
          <w:tcPr>
            <w:tcW w:type="dxa" w:w="1332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6"/>
              </w:rPr>
              <w:t>Imke Siemers</w:t>
            </w:r>
          </w:p>
        </w:tc>
        <w:tc>
          <w:tcPr>
            <w:tcW w:type="dxa" w:w="1191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6"/>
              </w:rPr>
              <w:t>TuS Weserstedt</w:t>
            </w:r>
          </w:p>
        </w:tc>
        <w:tc>
          <w:tcPr>
            <w:tcW w:type="dxa" w:w="1332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6"/>
              </w:rPr>
              <w:t>Sven Albers</w:t>
            </w:r>
          </w:p>
        </w:tc>
        <w:tc>
          <w:tcPr>
            <w:tcW w:type="dxa" w:w="1247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6"/>
              </w:rPr>
              <w:t>Heidehalle</w:t>
            </w:r>
          </w:p>
        </w:tc>
        <w:tc>
          <w:tcPr>
            <w:tcW w:type="dxa" w:w="1417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6"/>
              </w:rPr>
              <w:t>Heideweg 3</w:t>
            </w:r>
          </w:p>
        </w:tc>
      </w:tr>
      <w:tr>
        <w:tc>
          <w:tcPr>
            <w:tcW w:type="dxa" w:w="850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  <w:jc w:val="right"/>
            </w:pPr>
            <w:r>
              <w:rPr>
                <w:sz w:val="16"/>
              </w:rPr>
              <w:t>4</w:t>
            </w:r>
          </w:p>
        </w:tc>
        <w:tc>
          <w:tcPr>
            <w:tcW w:type="dxa" w:w="1020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6"/>
              </w:rPr>
              <w:t>2026-10-24</w:t>
            </w:r>
          </w:p>
        </w:tc>
        <w:tc>
          <w:tcPr>
            <w:tcW w:type="dxa" w:w="1191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6"/>
              </w:rPr>
              <w:t>TuS Weserstedt</w:t>
            </w:r>
          </w:p>
        </w:tc>
        <w:tc>
          <w:tcPr>
            <w:tcW w:type="dxa" w:w="1332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6"/>
              </w:rPr>
              <w:t>Sven Albers</w:t>
            </w:r>
          </w:p>
        </w:tc>
        <w:tc>
          <w:tcPr>
            <w:tcW w:type="dxa" w:w="1191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6"/>
              </w:rPr>
              <w:t>MTV Nordheide</w:t>
            </w:r>
          </w:p>
        </w:tc>
        <w:tc>
          <w:tcPr>
            <w:tcW w:type="dxa" w:w="1332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6"/>
              </w:rPr>
              <w:t>Imke Siemers</w:t>
            </w:r>
          </w:p>
        </w:tc>
        <w:tc>
          <w:tcPr>
            <w:tcW w:type="dxa" w:w="1247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6"/>
              </w:rPr>
              <w:t>Turnhalle Schulzentrum</w:t>
            </w:r>
          </w:p>
        </w:tc>
        <w:tc>
          <w:tcPr>
            <w:tcW w:type="dxa" w:w="1417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6"/>
              </w:rPr>
              <w:t>Schulweg 5</w:t>
            </w:r>
          </w:p>
        </w:tc>
      </w:tr>
    </w:tbl>
    <w:p>
      <w:pPr>
        <w:spacing w:after="0" w:line="80" w:lineRule="exact"/>
      </w:pPr>
    </w:p>
    <w:tbl>
      <w:tblPr>
        <w:tblLayout w:type="fixed"/>
        <w:tblLook w:firstColumn="1" w:firstRow="1" w:lastColumn="0" w:lastRow="0" w:noHBand="0" w:noVBand="1" w:val="04A0"/>
        <w:tblW w:w="9639" w:type="dxa"/>
        <w:tblBorders>
          <w:top w:val="nil" w:sz="0" w:space="0" w:color="auto"/>
          <w:left w:val="nil" w:sz="0" w:space="0" w:color="auto"/>
          <w:bottom w:val="nil" w:sz="0" w:space="0" w:color="auto"/>
          <w:right w:val="nil" w:sz="0" w:space="0" w:color="auto"/>
          <w:insideH w:val="nil" w:sz="0" w:space="0" w:color="auto"/>
          <w:insideV w:val="nil" w:sz="0" w:space="0" w:color="auto"/>
        </w:tblBorders>
      </w:tblPr>
      <w:tblGrid>
        <w:gridCol w:w="567"/>
        <w:gridCol w:w="963"/>
        <w:gridCol w:w="963"/>
        <w:gridCol w:w="7144"/>
      </w:tblGrid>
      <w:tr>
        <w:trPr>
          <w:tblHeader/>
        </w:trPr>
        <w:tc>
          <w:tcPr>
            <w:tcW w:type="dxa" w:w="567"/>
            <w:shd w:val="clear" w:color="auto" w:fill="EBE2D2"/>
          </w:tcPr>
          <w:p>
            <w:pPr>
              <w:pStyle w:val="DDTabellentext"/>
            </w:pPr>
            <w:r>
              <w:rPr>
                <w:rFonts w:ascii="IBM Plex Mono" w:hAnsi="IBM Plex Mono" w:eastAsia="IBM Plex Mono" w:cs="IBM Plex Mono"/>
                <w:b/>
                <w:color w:val="46525E"/>
                <w:sz w:val="15"/>
                <w:spacing w:val="16"/>
              </w:rPr>
              <w:t>NR.</w:t>
            </w:r>
          </w:p>
        </w:tc>
        <w:tc>
          <w:tcPr>
            <w:tcW w:type="dxa" w:w="964"/>
            <w:shd w:val="clear" w:color="auto" w:fill="EBE2D2"/>
          </w:tcPr>
          <w:p>
            <w:pPr>
              <w:pStyle w:val="DDTabellentext"/>
            </w:pPr>
            <w:r>
              <w:rPr>
                <w:rFonts w:ascii="IBM Plex Mono" w:hAnsi="IBM Plex Mono" w:eastAsia="IBM Plex Mono" w:cs="IBM Plex Mono"/>
                <w:b/>
                <w:color w:val="46525E"/>
                <w:sz w:val="15"/>
                <w:spacing w:val="16"/>
              </w:rPr>
              <w:t>STUFE</w:t>
            </w:r>
          </w:p>
        </w:tc>
        <w:tc>
          <w:tcPr>
            <w:tcW w:type="dxa" w:w="964"/>
            <w:shd w:val="clear" w:color="auto" w:fill="EBE2D2"/>
          </w:tcPr>
          <w:p>
            <w:pPr>
              <w:pStyle w:val="DDTabellentext"/>
            </w:pPr>
            <w:r>
              <w:rPr>
                <w:rFonts w:ascii="IBM Plex Mono" w:hAnsi="IBM Plex Mono" w:eastAsia="IBM Plex Mono" w:cs="IBM Plex Mono"/>
                <w:b/>
                <w:color w:val="46525E"/>
                <w:sz w:val="15"/>
                <w:spacing w:val="16"/>
              </w:rPr>
              <w:t>ORT</w:t>
            </w:r>
          </w:p>
        </w:tc>
        <w:tc>
          <w:tcPr>
            <w:tcW w:type="dxa" w:w="7144"/>
            <w:shd w:val="clear" w:color="auto" w:fill="EBE2D2"/>
          </w:tcPr>
          <w:p>
            <w:pPr>
              <w:pStyle w:val="DDTabellentext"/>
            </w:pPr>
            <w:r>
              <w:rPr>
                <w:rFonts w:ascii="IBM Plex Mono" w:hAnsi="IBM Plex Mono" w:eastAsia="IBM Plex Mono" w:cs="IBM Plex Mono"/>
                <w:b/>
                <w:color w:val="46525E"/>
                <w:sz w:val="15"/>
                <w:spacing w:val="16"/>
              </w:rPr>
              <w:t>AUFTRAG</w:t>
            </w:r>
          </w:p>
        </w:tc>
      </w:tr>
      <w:tr>
        <w:tc>
          <w:tcPr>
            <w:tcW w:type="dxa" w:w="567"/>
            <w:tcBorders>
              <w:bottom w:val="single" w:sz="4" w:space="0" w:color="D8CCB6"/>
            </w:tcBorders>
            <w:tcMar>
              <w:top w:w="68" w:type="dxa"/>
              <w:left w:w="85" w:type="dxa"/>
              <w:bottom w:w="68" w:type="dxa"/>
              <w:right w:w="85" w:type="dxa"/>
            </w:tcMar>
          </w:tcPr>
          <w:p>
            <w:pPr>
              <w:pStyle w:val="DDTabellentext"/>
            </w:pPr>
            <w:r>
              <w:rPr>
                <w:rFonts w:ascii="Barlow Condensed SemiBold" w:hAnsi="Barlow Condensed SemiBold" w:eastAsia="Barlow Condensed SemiBold" w:cs="Barlow Condensed SemiBold"/>
                <w:sz w:val="30"/>
              </w:rPr>
              <w:t>4</w:t>
            </w:r>
          </w:p>
        </w:tc>
        <w:tc>
          <w:tcPr>
            <w:tcW w:type="dxa" w:w="964"/>
            <w:tcBorders>
              <w:bottom w:val="single" w:sz="4" w:space="0" w:color="D8CCB6"/>
            </w:tcBorders>
            <w:tcMar>
              <w:top w:w="68" w:type="dxa"/>
              <w:left w:w="85" w:type="dxa"/>
              <w:bottom w:w="68" w:type="dxa"/>
              <w:right w:w="85" w:type="dxa"/>
            </w:tcMar>
          </w:tcPr>
          <w:p>
            <w:pPr>
              <w:pStyle w:val="DDTabellentext"/>
            </w:pPr>
            <w:r>
              <w:rPr>
                <w:rFonts w:ascii="Segoe UI Symbol" w:hAnsi="Segoe UI Symbol" w:eastAsia="Segoe UI Symbol" w:cs="Segoe UI Symbol"/>
                <w:color w:val="94742B"/>
                <w:sz w:val="20"/>
              </w:rPr>
              <w:t>★★★</w:t>
            </w:r>
            <w:r>
              <w:rPr>
                <w:rFonts w:ascii="Segoe UI Symbol" w:hAnsi="Segoe UI Symbol" w:eastAsia="Segoe UI Symbol" w:cs="Segoe UI Symbol"/>
                <w:color w:val="8F8270"/>
                <w:sz w:val="20"/>
              </w:rPr>
            </w:r>
          </w:p>
        </w:tc>
        <w:tc>
          <w:tcPr>
            <w:tcW w:type="dxa" w:w="964"/>
            <w:tcBorders>
              <w:bottom w:val="single" w:sz="4" w:space="0" w:color="D8CCB6"/>
            </w:tcBorders>
            <w:tcMar>
              <w:top w:w="68" w:type="dxa"/>
              <w:left w:w="85" w:type="dxa"/>
              <w:bottom w:w="68" w:type="dxa"/>
              <w:right w:w="85" w:type="dxa"/>
            </w:tcMar>
          </w:tcPr>
          <w:p>
            <w:pPr>
              <w:pStyle w:val="DDTabellentext"/>
            </w:pPr>
            <w:r>
              <w:rPr>
                <w:rFonts w:ascii="IBM Plex Mono" w:hAnsi="IBM Plex Mono" w:eastAsia="IBM Plex Mono" w:cs="IBM Plex Mono"/>
                <w:b/>
                <w:color w:val="1C2B3A"/>
                <w:sz w:val="15"/>
                <w:shd w:val="clear" w:color="auto" w:fill="E3D8C4"/>
              </w:rPr>
              <w:t xml:space="preserve"> PAPIER </w:t>
            </w:r>
          </w:p>
        </w:tc>
        <w:tc>
          <w:tcPr>
            <w:tcW w:type="dxa" w:w="7144"/>
            <w:tcBorders>
              <w:bottom w:val="single" w:sz="4" w:space="0" w:color="D8CCB6"/>
            </w:tcBorders>
            <w:tcMar>
              <w:top w:w="68" w:type="dxa"/>
              <w:left w:w="85" w:type="dxa"/>
              <w:bottom w:w="68" w:type="dxa"/>
              <w:right w:w="85" w:type="dxa"/>
            </w:tcMar>
          </w:tcPr>
          <w:p>
            <w:pPr>
              <w:pStyle w:val="DDTabellentext"/>
            </w:pPr>
            <w:r>
              <w:t xml:space="preserve">(eA) Der Handballkreis führt den Spielplan in einer Tabelle. Jedes Team hat genau einen Trainer; in welcher Halle ein Spiel stattfindet, wird je Spiel festgelegt. </w:t>
            </w:r>
            <w:r>
              <w:rPr>
                <w:b/>
              </w:rPr>
              <w:t>Entwickle</w:t>
            </w:r>
            <w:r>
              <w:rPr>
                <w:b w:val="0"/>
              </w:rPr>
              <w:t xml:space="preserve"> aus</w:t>
            </w:r>
            <w:r>
              <w:t xml:space="preserve"> </w:t>
            </w:r>
            <w:r>
              <w:rPr>
                <w:rFonts w:ascii="IBM Plex Mono" w:hAnsi="IBM Plex Mono" w:eastAsia="IBM Plex Mono" w:cs="IBM Plex Mono"/>
                <w:sz w:val="19"/>
              </w:rPr>
              <w:t>Spielplan</w:t>
            </w:r>
            <w:r>
              <w:t xml:space="preserve"> ein redundanzfreies Relationenschema, das alle Informationen verlustfrei enthält, und gib es in Kurzschreibweise an (Primärschlüssel unterstrichen, Fremdschlüssel mit </w:t>
            </w:r>
            <w:r>
              <w:rPr>
                <w:rFonts w:ascii="IBM Plex Mono" w:hAnsi="IBM Plex Mono" w:eastAsia="IBM Plex Mono" w:cs="IBM Plex Mono"/>
                <w:color w:val="B3261E"/>
              </w:rPr>
              <w:t>↑</w:t>
            </w:r>
            <w:r>
              <w:t xml:space="preserve">). </w:t>
            </w:r>
            <w:r>
              <w:rPr>
                <w:b/>
              </w:rPr>
              <w:t>Begründe</w:t>
            </w:r>
            <w:r>
              <w:t>, dass dein Schema redundanzfrei ist. Daten: siehe Spielplan oben.</w:t>
            </w:r>
          </w:p>
          <w:tbl>
            <w:tblPr>
              <w:tblLayout w:type="fixed"/>
              <w:tblLook w:firstColumn="1" w:firstRow="1" w:lastColumn="0" w:lastRow="0" w:noHBand="0" w:noVBand="1" w:val="04A0"/>
              <w:tblW w:w="6520" w:type="dxa"/>
            </w:tblPr>
            <w:tblGrid>
              <w:gridCol w:w="6520"/>
            </w:tblGrid>
            <w:tr>
              <w:tc>
                <w:tcPr>
                  <w:tcW w:type="dxa" w:w="6520"/>
                  <w:tcBorders>
                    <w:top w:val="single" w:sz="10" w:space="0" w:color="2F6B4F"/>
                    <w:left w:val="single" w:sz="10" w:space="0" w:color="2F6B4F"/>
                    <w:bottom w:val="single" w:sz="10" w:space="0" w:color="2F6B4F"/>
                    <w:right w:val="single" w:sz="10" w:space="0" w:color="2F6B4F"/>
                  </w:tcBorders>
                  <w:shd w:val="clear" w:color="auto" w:fill="E0EEE5"/>
                  <w:tcMar>
                    <w:top w:w="85" w:type="dxa"/>
                    <w:left w:w="170" w:type="dxa"/>
                    <w:bottom w:w="85" w:type="dxa"/>
                    <w:right w:w="170" w:type="dxa"/>
                  </w:tcMar>
                </w:tcPr>
                <w:p>
                  <w:pPr>
                    <w:pStyle w:val="DDTabellentext"/>
                    <w:keepNext/>
                    <w:spacing w:after="60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2F6B4F"/>
                      <w:sz w:val="15"/>
                      <w:spacing w:val="16"/>
                    </w:rPr>
                    <w:t>LÖSUNG</w:t>
                  </w:r>
                </w:p>
                <w:p>
                  <w:pPr>
                    <w:spacing w:after="100"/>
                  </w:pPr>
                  <w:r>
                    <w:rPr>
                      <w:rFonts w:ascii="IBM Plex Mono" w:hAnsi="IBM Plex Mono" w:eastAsia="IBM Plex Mono" w:cs="IBM Plex Mono"/>
                      <w:sz w:val="18"/>
                    </w:rPr>
                    <w:t>Team(</w:t>
                  </w:r>
                  <w:r>
                    <w:rPr>
                      <w:rFonts w:ascii="IBM Plex Mono" w:hAnsi="IBM Plex Mono" w:eastAsia="IBM Plex Mono" w:cs="IBM Plex Mono"/>
                      <w:sz w:val="18"/>
                      <w:u w:val="single"/>
                    </w:rPr>
                    <w:t>Teamname</w:t>
                  </w:r>
                  <w:r>
                    <w:rPr>
                      <w:rFonts w:ascii="IBM Plex Mono" w:hAnsi="IBM Plex Mono" w:eastAsia="IBM Plex Mono" w:cs="IBM Plex Mono"/>
                      <w:sz w:val="18"/>
                    </w:rPr>
                    <w:t>, Trainer)</w:t>
                  </w:r>
                </w:p>
                <w:p>
                  <w:pPr>
                    <w:spacing w:after="100"/>
                  </w:pPr>
                  <w:r>
                    <w:rPr>
                      <w:rFonts w:ascii="IBM Plex Mono" w:hAnsi="IBM Plex Mono" w:eastAsia="IBM Plex Mono" w:cs="IBM Plex Mono"/>
                      <w:sz w:val="18"/>
                    </w:rPr>
                    <w:t>Halle(</w:t>
                  </w:r>
                  <w:r>
                    <w:rPr>
                      <w:rFonts w:ascii="IBM Plex Mono" w:hAnsi="IBM Plex Mono" w:eastAsia="IBM Plex Mono" w:cs="IBM Plex Mono"/>
                      <w:sz w:val="18"/>
                      <w:u w:val="single"/>
                    </w:rPr>
                    <w:t>Hallenname</w:t>
                  </w:r>
                  <w:r>
                    <w:rPr>
                      <w:rFonts w:ascii="IBM Plex Mono" w:hAnsi="IBM Plex Mono" w:eastAsia="IBM Plex Mono" w:cs="IBM Plex Mono"/>
                      <w:sz w:val="18"/>
                    </w:rPr>
                    <w:t>, HallenAdresse)</w:t>
                  </w:r>
                </w:p>
                <w:p>
                  <w:pPr>
                    <w:spacing w:after="100"/>
                  </w:pPr>
                  <w:r>
                    <w:rPr>
                      <w:rFonts w:ascii="IBM Plex Mono" w:hAnsi="IBM Plex Mono" w:eastAsia="IBM Plex Mono" w:cs="IBM Plex Mono"/>
                      <w:sz w:val="18"/>
                    </w:rPr>
                    <w:t>Spiel(</w:t>
                  </w:r>
                  <w:r>
                    <w:rPr>
                      <w:rFonts w:ascii="IBM Plex Mono" w:hAnsi="IBM Plex Mono" w:eastAsia="IBM Plex Mono" w:cs="IBM Plex Mono"/>
                      <w:sz w:val="18"/>
                      <w:u w:val="single"/>
                    </w:rPr>
                    <w:t>SpielNr</w:t>
                  </w:r>
                  <w:r>
                    <w:rPr>
                      <w:rFonts w:ascii="IBM Plex Mono" w:hAnsi="IBM Plex Mono" w:eastAsia="IBM Plex Mono" w:cs="IBM Plex Mono"/>
                      <w:sz w:val="18"/>
                    </w:rPr>
                    <w:t xml:space="preserve">, Datum, </w:t>
                  </w:r>
                  <w:r>
                    <w:rPr>
                      <w:rFonts w:ascii="IBM Plex Mono" w:hAnsi="IBM Plex Mono" w:eastAsia="IBM Plex Mono" w:cs="IBM Plex Mono"/>
                      <w:color w:val="B3261E"/>
                      <w:sz w:val="18"/>
                    </w:rPr>
                    <w:t>↑</w:t>
                  </w:r>
                  <w:r>
                    <w:rPr>
                      <w:rFonts w:ascii="IBM Plex Mono" w:hAnsi="IBM Plex Mono" w:eastAsia="IBM Plex Mono" w:cs="IBM Plex Mono"/>
                      <w:sz w:val="18"/>
                    </w:rPr>
                    <w:t xml:space="preserve">Heimteam, </w:t>
                  </w:r>
                  <w:r>
                    <w:rPr>
                      <w:rFonts w:ascii="IBM Plex Mono" w:hAnsi="IBM Plex Mono" w:eastAsia="IBM Plex Mono" w:cs="IBM Plex Mono"/>
                      <w:color w:val="B3261E"/>
                      <w:sz w:val="18"/>
                    </w:rPr>
                    <w:t>↑</w:t>
                  </w:r>
                  <w:r>
                    <w:rPr>
                      <w:rFonts w:ascii="IBM Plex Mono" w:hAnsi="IBM Plex Mono" w:eastAsia="IBM Plex Mono" w:cs="IBM Plex Mono"/>
                      <w:sz w:val="18"/>
                    </w:rPr>
                    <w:t xml:space="preserve">Gastteam, </w:t>
                  </w:r>
                  <w:r>
                    <w:rPr>
                      <w:rFonts w:ascii="IBM Plex Mono" w:hAnsi="IBM Plex Mono" w:eastAsia="IBM Plex Mono" w:cs="IBM Plex Mono"/>
                      <w:color w:val="B3261E"/>
                      <w:sz w:val="18"/>
                    </w:rPr>
                    <w:t>↑</w:t>
                  </w:r>
                  <w:r>
                    <w:rPr>
                      <w:rFonts w:ascii="IBM Plex Mono" w:hAnsi="IBM Plex Mono" w:eastAsia="IBM Plex Mono" w:cs="IBM Plex Mono"/>
                      <w:sz w:val="18"/>
                    </w:rPr>
                    <w:t>Halle)</w:t>
                  </w:r>
                </w:p>
                <w:p>
                  <w:pPr>
                    <w:pStyle w:val="DDTabellentext"/>
                    <w:spacing w:after="60"/>
                  </w:pPr>
                  <w:r>
                    <w:t>Heimteam und Gastteam verweisen beide auf Team (zwei Rollen derselben Tabelle – Vorgriff auf DS 10), Halle auf Halle. Redundanzfrei: Trainer hängt nur vom Team ab, HallenAdresse nur von der Halle; im Spiel bleiben nur Angaben, die vom Spiel abhängen. Verlustfrei: Der Verbund über die drei Fremdschlüssel ergibt jede Zeile des Spielplans.</w:t>
                  </w:r>
                </w:p>
                <w:p>
                  <w:pPr>
                    <w:pStyle w:val="DDTabellentext"/>
                    <w:spacing w:after="60"/>
                  </w:pPr>
                  <w:r>
                    <w:t>Auch richtig mit künstlichen Schlüsseln: Team(</w:t>
                  </w:r>
                  <w:r>
                    <w:rPr>
                      <w:u w:val="single"/>
                    </w:rPr>
                    <w:t>TeamNr</w:t>
                  </w:r>
                  <w:r>
                    <w:t>, Name, Trainer), Halle(</w:t>
                  </w:r>
                  <w:r>
                    <w:rPr>
                      <w:u w:val="single"/>
                    </w:rPr>
                    <w:t>HalleNr</w:t>
                  </w:r>
                  <w:r>
                    <w:t>, Name, Adresse), Spiel(</w:t>
                  </w:r>
                  <w:r>
                    <w:rPr>
                      <w:u w:val="single"/>
                    </w:rPr>
                    <w:t>SpielNr</w:t>
                  </w:r>
                  <w:r>
                    <w:t xml:space="preserve">, Datum, </w:t>
                  </w:r>
                  <w:r>
                    <w:rPr>
                      <w:rFonts w:ascii="IBM Plex Mono" w:hAnsi="IBM Plex Mono" w:eastAsia="IBM Plex Mono" w:cs="IBM Plex Mono"/>
                      <w:color w:val="B3261E"/>
                    </w:rPr>
                    <w:t>↑</w:t>
                  </w:r>
                  <w:r>
                    <w:t xml:space="preserve">HeimTeamNr, </w:t>
                  </w:r>
                  <w:r>
                    <w:rPr>
                      <w:rFonts w:ascii="IBM Plex Mono" w:hAnsi="IBM Plex Mono" w:eastAsia="IBM Plex Mono" w:cs="IBM Plex Mono"/>
                      <w:color w:val="B3261E"/>
                    </w:rPr>
                    <w:t>↑</w:t>
                  </w:r>
                  <w:r>
                    <w:t xml:space="preserve">GastTeamNr, </w:t>
                  </w:r>
                  <w:r>
                    <w:rPr>
                      <w:rFonts w:ascii="IBM Plex Mono" w:hAnsi="IBM Plex Mono" w:eastAsia="IBM Plex Mono" w:cs="IBM Plex Mono"/>
                      <w:color w:val="B3261E"/>
                    </w:rPr>
                    <w:t>↑</w:t>
                  </w:r>
                  <w:r>
                    <w:t>HalleNr).</w:t>
                  </w:r>
                </w:p>
                <w:p>
                  <w:pPr>
                    <w:pStyle w:val="DDTabellentext"/>
                  </w:pPr>
                  <w:r>
                    <w:rPr>
                      <w:b/>
                    </w:rPr>
                    <w:t>Typische Fehler:</w:t>
                  </w:r>
                </w:p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B3261E"/>
                      <w:sz w:val="15"/>
                      <w:shd w:val="clear" w:color="auto" w:fill="F8E3DF"/>
                    </w:rPr>
                    <w:t>◆ P9</w:t>
                  </w:r>
                  <w:r>
                    <w:t xml:space="preserve">  HeimTrainer/GastTrainer im Spiel gelassen – der Trainer eines Teams stünde in jedem Spiel erneut.</w:t>
                  </w:r>
                </w:p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B3261E"/>
                      <w:sz w:val="15"/>
                      <w:shd w:val="clear" w:color="auto" w:fill="F8E3DF"/>
                    </w:rPr>
                    <w:t>◆ P7</w:t>
                  </w:r>
                  <w:r>
                    <w:t xml:space="preserve">  Zwei Fremdschlüssel gleichen Namens (</w:t>
                  </w:r>
                  <w:r>
                    <w:rPr>
                      <w:rFonts w:ascii="IBM Plex Mono" w:hAnsi="IBM Plex Mono" w:eastAsia="IBM Plex Mono" w:cs="IBM Plex Mono"/>
                      <w:color w:val="B3261E"/>
                    </w:rPr>
                    <w:t>↑</w:t>
                  </w:r>
                  <w:r>
                    <w:t xml:space="preserve">Team, </w:t>
                  </w:r>
                  <w:r>
                    <w:rPr>
                      <w:rFonts w:ascii="IBM Plex Mono" w:hAnsi="IBM Plex Mono" w:eastAsia="IBM Plex Mono" w:cs="IBM Plex Mono"/>
                      <w:color w:val="B3261E"/>
                    </w:rPr>
                    <w:t>↑</w:t>
                  </w:r>
                  <w:r>
                    <w:t>Team) – Rollen Heim/Gast unterscheiden.</w:t>
                  </w:r>
                </w:p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B3261E"/>
                      <w:sz w:val="15"/>
                      <w:shd w:val="clear" w:color="auto" w:fill="F8E3DF"/>
                    </w:rPr>
                    <w:t>◆ P9</w:t>
                  </w:r>
                  <w:r>
                    <w:t xml:space="preserve">  Halle dem Team zugeordnet – widerspricht der Vorgabe (TuS spielt in zwei Hallen).</w:t>
                  </w:r>
                </w:p>
              </w:tc>
            </w:tr>
          </w:tbl>
          <w:p>
            <w:pPr>
              <w:pStyle w:val="DDAbstand"/>
            </w:pPr>
          </w:p>
        </w:tc>
      </w:tr>
      <w:tr>
        <w:tc>
          <w:tcPr>
            <w:tcW w:type="dxa" w:w="567"/>
            <w:tcBorders>
              <w:bottom w:val="single" w:sz="4" w:space="0" w:color="D8CCB6"/>
            </w:tcBorders>
            <w:tcMar>
              <w:top w:w="68" w:type="dxa"/>
              <w:left w:w="85" w:type="dxa"/>
              <w:bottom w:w="68" w:type="dxa"/>
              <w:right w:w="85" w:type="dxa"/>
            </w:tcMar>
          </w:tcPr>
          <w:p>
            <w:pPr>
              <w:pStyle w:val="DDTabellentext"/>
            </w:pPr>
            <w:r>
              <w:rPr>
                <w:rFonts w:ascii="Barlow Condensed SemiBold" w:hAnsi="Barlow Condensed SemiBold" w:eastAsia="Barlow Condensed SemiBold" w:cs="Barlow Condensed SemiBold"/>
                <w:sz w:val="30"/>
              </w:rPr>
              <w:t>5</w:t>
            </w:r>
          </w:p>
        </w:tc>
        <w:tc>
          <w:tcPr>
            <w:tcW w:type="dxa" w:w="964"/>
            <w:tcBorders>
              <w:bottom w:val="single" w:sz="4" w:space="0" w:color="D8CCB6"/>
            </w:tcBorders>
            <w:tcMar>
              <w:top w:w="68" w:type="dxa"/>
              <w:left w:w="85" w:type="dxa"/>
              <w:bottom w:w="68" w:type="dxa"/>
              <w:right w:w="85" w:type="dxa"/>
            </w:tcMar>
          </w:tcPr>
          <w:p>
            <w:pPr>
              <w:pStyle w:val="DDTabellentext"/>
            </w:pPr>
            <w:r>
              <w:rPr>
                <w:rFonts w:ascii="Segoe UI Symbol" w:hAnsi="Segoe UI Symbol" w:eastAsia="Segoe UI Symbol" w:cs="Segoe UI Symbol"/>
                <w:color w:val="94742B"/>
                <w:sz w:val="20"/>
              </w:rPr>
              <w:t>★★★</w:t>
            </w:r>
            <w:r>
              <w:rPr>
                <w:rFonts w:ascii="Segoe UI Symbol" w:hAnsi="Segoe UI Symbol" w:eastAsia="Segoe UI Symbol" w:cs="Segoe UI Symbol"/>
                <w:color w:val="8F8270"/>
                <w:sz w:val="20"/>
              </w:rPr>
            </w:r>
          </w:p>
        </w:tc>
        <w:tc>
          <w:tcPr>
            <w:tcW w:type="dxa" w:w="964"/>
            <w:tcBorders>
              <w:bottom w:val="single" w:sz="4" w:space="0" w:color="D8CCB6"/>
            </w:tcBorders>
            <w:tcMar>
              <w:top w:w="68" w:type="dxa"/>
              <w:left w:w="85" w:type="dxa"/>
              <w:bottom w:w="68" w:type="dxa"/>
              <w:right w:w="85" w:type="dxa"/>
            </w:tcMar>
          </w:tcPr>
          <w:p>
            <w:pPr>
              <w:pStyle w:val="DDTabellentext"/>
            </w:pPr>
            <w:r>
              <w:rPr>
                <w:rFonts w:ascii="IBM Plex Mono" w:hAnsi="IBM Plex Mono" w:eastAsia="IBM Plex Mono" w:cs="IBM Plex Mono"/>
                <w:b/>
                <w:color w:val="FFFFFF"/>
                <w:sz w:val="15"/>
                <w:shd w:val="clear" w:color="auto" w:fill="2C5A85"/>
              </w:rPr>
              <w:t xml:space="preserve"> LAB </w:t>
            </w:r>
          </w:p>
        </w:tc>
        <w:tc>
          <w:tcPr>
            <w:tcW w:type="dxa" w:w="7144"/>
            <w:tcBorders>
              <w:bottom w:val="single" w:sz="4" w:space="0" w:color="D8CCB6"/>
            </w:tcBorders>
            <w:tcMar>
              <w:top w:w="68" w:type="dxa"/>
              <w:left w:w="85" w:type="dxa"/>
              <w:bottom w:w="68" w:type="dxa"/>
              <w:right w:w="85" w:type="dxa"/>
            </w:tcMar>
          </w:tcPr>
          <w:p>
            <w:pPr>
              <w:pStyle w:val="DDTabellentext"/>
            </w:pPr>
            <w:r>
              <w:t>(eA) Löse das Zerlegungs-Puzzle A4-E2-06 und baue in der Schema-Werkbank das neue Archiv (A4-E2-07). Gib die Rückmeldung an, die dir am meisten geholfen hat, und begründe, warum.</w:t>
            </w:r>
          </w:p>
          <w:tbl>
            <w:tblPr>
              <w:tblLayout w:type="fixed"/>
              <w:tblLook w:firstColumn="1" w:firstRow="1" w:lastColumn="0" w:lastRow="0" w:noHBand="0" w:noVBand="1" w:val="04A0"/>
              <w:tblW w:w="6520" w:type="dxa"/>
            </w:tblPr>
            <w:tblGrid>
              <w:gridCol w:w="6520"/>
            </w:tblGrid>
            <w:tr>
              <w:tc>
                <w:tcPr>
                  <w:tcW w:type="dxa" w:w="6520"/>
                  <w:tcBorders>
                    <w:top w:val="single" w:sz="10" w:space="0" w:color="2F6B4F"/>
                    <w:left w:val="single" w:sz="10" w:space="0" w:color="2F6B4F"/>
                    <w:bottom w:val="single" w:sz="10" w:space="0" w:color="2F6B4F"/>
                    <w:right w:val="single" w:sz="10" w:space="0" w:color="2F6B4F"/>
                  </w:tcBorders>
                  <w:shd w:val="clear" w:color="auto" w:fill="E0EEE5"/>
                  <w:tcMar>
                    <w:top w:w="85" w:type="dxa"/>
                    <w:left w:w="170" w:type="dxa"/>
                    <w:bottom w:w="85" w:type="dxa"/>
                    <w:right w:w="170" w:type="dxa"/>
                  </w:tcMar>
                </w:tcPr>
                <w:p>
                  <w:pPr>
                    <w:pStyle w:val="DDTabellentext"/>
                    <w:keepNext/>
                    <w:spacing w:after="60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2F6B4F"/>
                      <w:sz w:val="15"/>
                      <w:spacing w:val="16"/>
                    </w:rPr>
                    <w:t>LÖSUNG</w:t>
                  </w:r>
                </w:p>
                <w:p>
                  <w:pPr>
                    <w:pStyle w:val="DDTabellentext"/>
                    <w:spacing w:after="60"/>
                  </w:pPr>
                  <w:r>
                    <w:t>Musterzerlegung siehe Beweisstück 3. Häufige Rückmeldungen: „TrainerTelefon hängt von Trainer ab, nicht vom Schlüssel (Abteilung)“, „Mitgliedschaft fehlt – die Zuordnung Mitglied – Abteilung geht verloren“.</w:t>
                  </w:r>
                </w:p>
                <w:p>
                  <w:pPr>
                    <w:pStyle w:val="DDTabellentext"/>
                  </w:pPr>
                  <w:r>
                    <w:rPr>
                      <w:b/>
                    </w:rPr>
                    <w:t>Typische Fehler:</w:t>
                  </w:r>
                </w:p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B3261E"/>
                      <w:sz w:val="15"/>
                      <w:shd w:val="clear" w:color="auto" w:fill="F8E3DF"/>
                    </w:rPr>
                    <w:t>◆ P9</w:t>
                  </w:r>
                  <w:r>
                    <w:t xml:space="preserve">  Zerlegung ohne Mitgliedschaft: nicht verlustfrei.</w:t>
                  </w:r>
                </w:p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B3261E"/>
                      <w:sz w:val="15"/>
                      <w:shd w:val="clear" w:color="auto" w:fill="F8E3DF"/>
                    </w:rPr>
                    <w:t>◆ P9</w:t>
                  </w:r>
                  <w:r>
                    <w:t xml:space="preserve">  Monatsbeitrag in Mitglied gelassen: nicht redundanzfrei.</w:t>
                  </w:r>
                </w:p>
              </w:tc>
            </w:tr>
          </w:tbl>
          <w:p>
            <w:pPr>
              <w:pStyle w:val="DDAbstand"/>
            </w:pPr>
          </w:p>
        </w:tc>
      </w:tr>
    </w:tbl>
    <w:p>
      <w:pPr>
        <w:spacing w:after="0" w:line="160" w:lineRule="exact"/>
      </w:pPr>
    </w:p>
    <w:tbl>
      <w:tblPr>
        <w:tblLayout w:type="fixed"/>
        <w:tblLook w:firstColumn="1" w:firstRow="1" w:lastColumn="0" w:lastRow="0" w:noHBand="0" w:noVBand="1" w:val="04A0"/>
        <w:tblW w:w="9639" w:type="dxa"/>
      </w:tblPr>
      <w:tblGrid>
        <w:gridCol w:w="9639"/>
      </w:tblGrid>
      <w:tr>
        <w:tc>
          <w:tcPr>
            <w:tcW w:type="dxa" w:w="9638"/>
            <w:tcBorders>
              <w:top w:val="single" w:sz="12" w:space="0" w:color="B3261E"/>
              <w:left w:val="single" w:sz="12" w:space="0" w:color="B3261E"/>
              <w:bottom w:val="single" w:sz="12" w:space="0" w:color="B3261E"/>
              <w:right w:val="single" w:sz="12" w:space="0" w:color="B3261E"/>
            </w:tcBorders>
            <w:shd w:val="clear" w:color="auto" w:fill="FFFDF8"/>
            <w:tcMar>
              <w:top w:w="85" w:type="dxa"/>
              <w:left w:w="170" w:type="dxa"/>
              <w:bottom w:w="85" w:type="dxa"/>
              <w:right w:w="170" w:type="dxa"/>
            </w:tcMar>
          </w:tcPr>
          <w:p>
            <w:pPr>
              <w:pStyle w:val="DDTabellentext"/>
              <w:keepNext/>
              <w:spacing w:after="60"/>
            </w:pPr>
            <w:r>
              <w:rPr>
                <w:rFonts w:ascii="IBM Plex Mono" w:hAnsi="IBM Plex Mono" w:eastAsia="IBM Plex Mono" w:cs="IBM Plex Mono"/>
                <w:b/>
                <w:color w:val="B3261E"/>
                <w:sz w:val="15"/>
                <w:spacing w:val="16"/>
              </w:rPr>
              <w:t>ABI-ECKE</w:t>
            </w:r>
            <w:r>
              <w:rPr>
                <w:rFonts w:ascii="Barlow Condensed SemiBold" w:hAnsi="Barlow Condensed SemiBold" w:eastAsia="Barlow Condensed SemiBold" w:cs="Barlow Condensed SemiBold"/>
                <w:color w:val="1C2B3A"/>
                <w:sz w:val="24"/>
              </w:rPr>
              <w:t xml:space="preserve">  Im Stil des Abiturs (Operator untersuchen / beurteilen, AFB II/III)</w:t>
            </w:r>
          </w:p>
          <w:p>
            <w:pPr>
              <w:pStyle w:val="DDTabellentext"/>
            </w:pPr>
            <w:r>
              <w:t xml:space="preserve">Ein Verein legt die Tabellen Abteilung und Halle zur Tabelle AbteilungHalle zusammen (Ausschnitt). Trainer und Hallen sind über ihren Namen eindeutig. </w:t>
            </w:r>
            <w:r>
              <w:rPr>
                <w:b/>
              </w:rPr>
              <w:t>Untersuchen</w:t>
            </w:r>
            <w:r>
              <w:t xml:space="preserve"> Sie die Tabelle auf Anomalien und </w:t>
            </w:r>
            <w:r>
              <w:rPr>
                <w:b/>
              </w:rPr>
              <w:t>beurteilen</w:t>
            </w:r>
            <w:r>
              <w:t xml:space="preserve"> Sie, ob AbteilungNr weiterhin als Primärschlüssel geeignet ist. [5 BE]</w:t>
            </w:r>
          </w:p>
          <w:tbl>
            <w:tblPr>
              <w:tblStyle w:val="Datentabelle"/>
              <w:jc w:val="left"/>
              <w:tblLayout w:type="fixed"/>
              <w:tblLook w:firstColumn="1" w:firstRow="1" w:lastColumn="0" w:lastRow="0" w:noHBand="0" w:noVBand="1" w:val="04A0"/>
              <w:tblW w:w="8788" w:type="dxa"/>
            </w:tblPr>
            <w:tblGrid>
              <w:gridCol w:w="1417"/>
              <w:gridCol w:w="1360"/>
              <w:gridCol w:w="1701"/>
              <w:gridCol w:w="2494"/>
              <w:gridCol w:w="1814"/>
            </w:tblGrid>
            <w:tr>
              <w:trPr>
                <w:tblHeader/>
              </w:trPr>
              <w:tc>
                <w:tcPr>
                  <w:tcW w:type="dxa" w:w="1417"/>
                  <w:shd w:val="clear" w:color="auto" w:fill="EBE2D2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1C2B3A"/>
                      <w:sz w:val="16"/>
                      <w:u w:val="single"/>
                    </w:rPr>
                    <w:t>AbteilungNr</w:t>
                  </w:r>
                </w:p>
              </w:tc>
              <w:tc>
                <w:tcPr>
                  <w:tcW w:type="dxa" w:w="1361"/>
                  <w:shd w:val="clear" w:color="auto" w:fill="EBE2D2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1C2B3A"/>
                      <w:sz w:val="16"/>
                    </w:rPr>
                    <w:t>Abteilung</w:t>
                  </w:r>
                </w:p>
              </w:tc>
              <w:tc>
                <w:tcPr>
                  <w:tcW w:type="dxa" w:w="1701"/>
                  <w:shd w:val="clear" w:color="auto" w:fill="EBE2D2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1C2B3A"/>
                      <w:sz w:val="16"/>
                    </w:rPr>
                    <w:t>Trainer</w:t>
                  </w:r>
                </w:p>
              </w:tc>
              <w:tc>
                <w:tcPr>
                  <w:tcW w:type="dxa" w:w="2494"/>
                  <w:shd w:val="clear" w:color="auto" w:fill="EBE2D2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1C2B3A"/>
                      <w:sz w:val="16"/>
                    </w:rPr>
                    <w:t>Halle</w:t>
                  </w:r>
                </w:p>
              </w:tc>
              <w:tc>
                <w:tcPr>
                  <w:tcW w:type="dxa" w:w="1814"/>
                  <w:shd w:val="clear" w:color="auto" w:fill="EBE2D2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1C2B3A"/>
                      <w:sz w:val="16"/>
                    </w:rPr>
                    <w:t>HallenAdresse</w:t>
                  </w:r>
                </w:p>
              </w:tc>
            </w:tr>
            <w:tr>
              <w:tc>
                <w:tcPr>
                  <w:tcW w:type="dxa" w:w="1417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  <w:jc w:val="right"/>
                  </w:pPr>
                  <w:r>
                    <w:rPr>
                      <w:sz w:val="17"/>
                    </w:rPr>
                    <w:t>1</w:t>
                  </w:r>
                </w:p>
              </w:tc>
              <w:tc>
                <w:tcPr>
                  <w:tcW w:type="dxa" w:w="1361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7"/>
                    </w:rPr>
                    <w:t>Fußball</w:t>
                  </w:r>
                </w:p>
              </w:tc>
              <w:tc>
                <w:tcPr>
                  <w:tcW w:type="dxa" w:w="1701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7"/>
                    </w:rPr>
                    <w:t>Jens Meyer</w:t>
                  </w:r>
                </w:p>
              </w:tc>
              <w:tc>
                <w:tcPr>
                  <w:tcW w:type="dxa" w:w="2494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7"/>
                    </w:rPr>
                    <w:t>Sportplatz Weseraue</w:t>
                  </w:r>
                </w:p>
              </w:tc>
              <w:tc>
                <w:tcPr>
                  <w:tcW w:type="dxa" w:w="1814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7"/>
                    </w:rPr>
                    <w:t>Auenweg 2</w:t>
                  </w:r>
                </w:p>
              </w:tc>
            </w:tr>
            <w:tr>
              <w:tc>
                <w:tcPr>
                  <w:tcW w:type="dxa" w:w="1417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  <w:jc w:val="right"/>
                  </w:pPr>
                  <w:r>
                    <w:rPr>
                      <w:sz w:val="17"/>
                    </w:rPr>
                    <w:t>2</w:t>
                  </w:r>
                </w:p>
              </w:tc>
              <w:tc>
                <w:tcPr>
                  <w:tcW w:type="dxa" w:w="1361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7"/>
                    </w:rPr>
                    <w:t>Tischtennis</w:t>
                  </w:r>
                </w:p>
              </w:tc>
              <w:tc>
                <w:tcPr>
                  <w:tcW w:type="dxa" w:w="1701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7"/>
                    </w:rPr>
                    <w:t>Birte Haschke</w:t>
                  </w:r>
                </w:p>
              </w:tc>
              <w:tc>
                <w:tcPr>
                  <w:tcW w:type="dxa" w:w="2494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7"/>
                    </w:rPr>
                    <w:t>Halle am Mühlenfeld</w:t>
                  </w:r>
                </w:p>
              </w:tc>
              <w:tc>
                <w:tcPr>
                  <w:tcW w:type="dxa" w:w="1814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7"/>
                    </w:rPr>
                    <w:t>Mühlenweg 12</w:t>
                  </w:r>
                </w:p>
              </w:tc>
            </w:tr>
            <w:tr>
              <w:tc>
                <w:tcPr>
                  <w:tcW w:type="dxa" w:w="1417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  <w:jc w:val="right"/>
                  </w:pPr>
                  <w:r>
                    <w:rPr>
                      <w:sz w:val="17"/>
                    </w:rPr>
                    <w:t>3</w:t>
                  </w:r>
                </w:p>
              </w:tc>
              <w:tc>
                <w:tcPr>
                  <w:tcW w:type="dxa" w:w="1361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7"/>
                    </w:rPr>
                    <w:t>Tennis</w:t>
                  </w:r>
                </w:p>
              </w:tc>
              <w:tc>
                <w:tcPr>
                  <w:tcW w:type="dxa" w:w="1701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7"/>
                    </w:rPr>
                    <w:t>Jens Meyer</w:t>
                  </w:r>
                </w:p>
              </w:tc>
              <w:tc>
                <w:tcPr>
                  <w:tcW w:type="dxa" w:w="2494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7"/>
                    </w:rPr>
                    <w:t>Tennisanlage Lindenhof</w:t>
                  </w:r>
                </w:p>
              </w:tc>
              <w:tc>
                <w:tcPr>
                  <w:tcW w:type="dxa" w:w="1814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7"/>
                    </w:rPr>
                    <w:t>Lindenallee 7</w:t>
                  </w:r>
                </w:p>
              </w:tc>
            </w:tr>
            <w:tr>
              <w:tc>
                <w:tcPr>
                  <w:tcW w:type="dxa" w:w="1417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  <w:jc w:val="right"/>
                  </w:pPr>
                  <w:r>
                    <w:rPr>
                      <w:sz w:val="17"/>
                    </w:rPr>
                    <w:t>4</w:t>
                  </w:r>
                </w:p>
              </w:tc>
              <w:tc>
                <w:tcPr>
                  <w:tcW w:type="dxa" w:w="1361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7"/>
                    </w:rPr>
                    <w:t>Judo</w:t>
                  </w:r>
                </w:p>
              </w:tc>
              <w:tc>
                <w:tcPr>
                  <w:tcW w:type="dxa" w:w="1701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7"/>
                    </w:rPr>
                    <w:t>Ole Wittkamp</w:t>
                  </w:r>
                </w:p>
              </w:tc>
              <w:tc>
                <w:tcPr>
                  <w:tcW w:type="dxa" w:w="2494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7"/>
                    </w:rPr>
                    <w:t>Halle am Mühlenfeld</w:t>
                  </w:r>
                </w:p>
              </w:tc>
              <w:tc>
                <w:tcPr>
                  <w:tcW w:type="dxa" w:w="1814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7"/>
                    </w:rPr>
                    <w:t>Mühlenweg 12</w:t>
                  </w:r>
                </w:p>
              </w:tc>
            </w:tr>
            <w:tr>
              <w:tc>
                <w:tcPr>
                  <w:tcW w:type="dxa" w:w="1417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  <w:jc w:val="right"/>
                  </w:pPr>
                  <w:r>
                    <w:rPr>
                      <w:sz w:val="17"/>
                    </w:rPr>
                    <w:t>5</w:t>
                  </w:r>
                </w:p>
              </w:tc>
              <w:tc>
                <w:tcPr>
                  <w:tcW w:type="dxa" w:w="1361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7"/>
                    </w:rPr>
                    <w:t>Turnen</w:t>
                  </w:r>
                </w:p>
              </w:tc>
              <w:tc>
                <w:tcPr>
                  <w:tcW w:type="dxa" w:w="1701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7"/>
                    </w:rPr>
                    <w:t>Anke Rosendahl</w:t>
                  </w:r>
                </w:p>
              </w:tc>
              <w:tc>
                <w:tcPr>
                  <w:tcW w:type="dxa" w:w="2494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7"/>
                    </w:rPr>
                    <w:t>Turnhalle Schulzentrum</w:t>
                  </w:r>
                </w:p>
              </w:tc>
              <w:tc>
                <w:tcPr>
                  <w:tcW w:type="dxa" w:w="1814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7"/>
                    </w:rPr>
                    <w:t>Schulweg 5</w:t>
                  </w:r>
                </w:p>
              </w:tc>
            </w:tr>
            <w:tr>
              <w:tc>
                <w:tcPr>
                  <w:tcW w:type="dxa" w:w="1417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  <w:jc w:val="right"/>
                  </w:pPr>
                  <w:r>
                    <w:rPr>
                      <w:sz w:val="17"/>
                    </w:rPr>
                    <w:t>6</w:t>
                  </w:r>
                </w:p>
              </w:tc>
              <w:tc>
                <w:tcPr>
                  <w:tcW w:type="dxa" w:w="1361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7"/>
                    </w:rPr>
                    <w:t>Handball</w:t>
                  </w:r>
                </w:p>
              </w:tc>
              <w:tc>
                <w:tcPr>
                  <w:tcW w:type="dxa" w:w="1701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7"/>
                    </w:rPr>
                    <w:t>Sven Albers</w:t>
                  </w:r>
                </w:p>
              </w:tc>
              <w:tc>
                <w:tcPr>
                  <w:tcW w:type="dxa" w:w="2494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7"/>
                    </w:rPr>
                    <w:t>Halle am Mühlenfeld</w:t>
                  </w:r>
                </w:p>
              </w:tc>
              <w:tc>
                <w:tcPr>
                  <w:tcW w:type="dxa" w:w="1814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7"/>
                    </w:rPr>
                    <w:t>Mühlenweg 12</w:t>
                  </w:r>
                </w:p>
              </w:tc>
            </w:tr>
            <w:tr>
              <w:tc>
                <w:tcPr>
                  <w:tcW w:type="dxa" w:w="1417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  <w:jc w:val="right"/>
                  </w:pPr>
                  <w:r>
                    <w:rPr>
                      <w:sz w:val="17"/>
                    </w:rPr>
                    <w:t>7</w:t>
                  </w:r>
                </w:p>
              </w:tc>
              <w:tc>
                <w:tcPr>
                  <w:tcW w:type="dxa" w:w="1361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7"/>
                    </w:rPr>
                    <w:t>Boule</w:t>
                  </w:r>
                </w:p>
              </w:tc>
              <w:tc>
                <w:tcPr>
                  <w:tcW w:type="dxa" w:w="1701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7"/>
                    </w:rPr>
                    <w:t>Gesa Thiele</w:t>
                  </w:r>
                </w:p>
              </w:tc>
              <w:tc>
                <w:tcPr>
                  <w:tcW w:type="dxa" w:w="2494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7"/>
                    </w:rPr>
                    <w:t>Bouleplatz Weseraue</w:t>
                  </w:r>
                </w:p>
              </w:tc>
              <w:tc>
                <w:tcPr>
                  <w:tcW w:type="dxa" w:w="1814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7"/>
                    </w:rPr>
                    <w:t>Auenweg 4</w:t>
                  </w:r>
                </w:p>
              </w:tc>
            </w:tr>
          </w:tbl>
          <w:p>
            <w:pPr>
              <w:pStyle w:val="DDAbstand"/>
            </w:pPr>
          </w:p>
          <w:tbl>
            <w:tblPr>
              <w:tblLayout w:type="fixed"/>
              <w:tblLook w:firstColumn="1" w:firstRow="1" w:lastColumn="0" w:lastRow="0" w:noHBand="0" w:noVBand="1" w:val="04A0"/>
              <w:tblW w:w="8845" w:type="dxa"/>
            </w:tblPr>
            <w:tblGrid>
              <w:gridCol w:w="8845"/>
            </w:tblGrid>
            <w:tr>
              <w:tc>
                <w:tcPr>
                  <w:tcW w:type="dxa" w:w="8844"/>
                  <w:tcBorders>
                    <w:top w:val="single" w:sz="10" w:space="0" w:color="2F6B4F"/>
                    <w:left w:val="single" w:sz="10" w:space="0" w:color="2F6B4F"/>
                    <w:bottom w:val="single" w:sz="10" w:space="0" w:color="2F6B4F"/>
                    <w:right w:val="single" w:sz="10" w:space="0" w:color="2F6B4F"/>
                  </w:tcBorders>
                  <w:shd w:val="clear" w:color="auto" w:fill="E0EEE5"/>
                  <w:tcMar>
                    <w:top w:w="85" w:type="dxa"/>
                    <w:left w:w="170" w:type="dxa"/>
                    <w:bottom w:w="85" w:type="dxa"/>
                    <w:right w:w="170" w:type="dxa"/>
                  </w:tcMar>
                </w:tcPr>
                <w:p>
                  <w:pPr>
                    <w:pStyle w:val="DDTabellentext"/>
                    <w:keepNext/>
                    <w:spacing w:after="60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2F6B4F"/>
                      <w:sz w:val="15"/>
                      <w:spacing w:val="16"/>
                    </w:rPr>
                    <w:t>LÖSUNG</w:t>
                  </w:r>
                </w:p>
                <w:p>
                  <w:pPr>
                    <w:pStyle w:val="DDTabellentext"/>
                    <w:spacing w:after="60"/>
                  </w:pPr>
                  <w:r>
                    <w:rPr>
                      <w:b/>
                    </w:rPr>
                    <w:t>Untersuchen (3 BE):</w:t>
                  </w:r>
                  <w:r>
                    <w:t xml:space="preserve"> HallenAdresse hängt von Halle ab, nicht von AbteilungNr → „Halle am Mühlenfeld liegt im Mühlenweg 12“ steht dreimal (Abteilungen 2, 4, 6). </w:t>
                  </w:r>
                  <w:r>
                    <w:rPr>
                      <w:b/>
                    </w:rPr>
                    <w:t>Änderungsanomalie:</w:t>
                  </w:r>
                  <w:r>
                    <w:t xml:space="preserve"> Eine neue Adresse muss in drei Zeilen geändert werden, sonst widersprüchlich. </w:t>
                  </w:r>
                  <w:r>
                    <w:rPr>
                      <w:b/>
                    </w:rPr>
                    <w:t>Löschanomalie:</w:t>
                  </w:r>
                  <w:r>
                    <w:t xml:space="preserve"> Wird Boule (7) aufgelöst, geht verloren, dass der Bouleplatz Weseraue im Auenweg 4 liegt (ebenso Tennis/Tennisanlage Lindenhof). </w:t>
                  </w:r>
                  <w:r>
                    <w:rPr>
                      <w:b/>
                    </w:rPr>
                    <w:t>Einfügeanomalie:</w:t>
                  </w:r>
                  <w:r>
                    <w:t xml:space="preserve"> Eine neue Halle ohne Abteilung kann nicht eingetragen werden. Trainer: Jens Meyer kommt zweimal vor, an ihm hängen hier aber keine weiteren Angaben – keine Anomalie.</w:t>
                  </w:r>
                </w:p>
                <w:p>
                  <w:pPr>
                    <w:pStyle w:val="DDTabellentext"/>
                    <w:spacing w:after="60"/>
                  </w:pPr>
                  <w:r>
                    <w:rPr>
                      <w:b/>
                    </w:rPr>
                    <w:t>Beurteilen (2 BE):</w:t>
                  </w:r>
                  <w:r>
                    <w:t xml:space="preserve"> AbteilungNr ist weiterhin eindeutig (jede Abteilung genau eine Zeile), nie NULL und minimal – als Primärschlüssel </w:t>
                  </w:r>
                  <w:r>
                    <w:rPr>
                      <w:b/>
                    </w:rPr>
                    <w:t>geeignet</w:t>
                  </w:r>
                  <w:r>
                    <w:t xml:space="preserve">. Das Problem der Tabelle ist nicht der Schlüssel, sondern die Abhängigkeit Halle → HallenAdresse; Abhilfe: Halle als eigene Tabelle, in AbteilungHalle nur </w:t>
                  </w:r>
                  <w:r>
                    <w:rPr>
                      <w:rFonts w:ascii="IBM Plex Mono" w:hAnsi="IBM Plex Mono" w:eastAsia="IBM Plex Mono" w:cs="IBM Plex Mono"/>
                      <w:color w:val="B3261E"/>
                    </w:rPr>
                    <w:t>↑</w:t>
                  </w:r>
                  <w:r>
                    <w:t>HalleNr.</w:t>
                  </w:r>
                </w:p>
                <w:p>
                  <w:pPr>
                    <w:pStyle w:val="DDTabellentext"/>
                  </w:pPr>
                  <w:r>
                    <w:rPr>
                      <w:b/>
                    </w:rPr>
                    <w:t>Typische Fehler:</w:t>
                  </w:r>
                </w:p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B3261E"/>
                      <w:sz w:val="15"/>
                      <w:shd w:val="clear" w:color="auto" w:fill="F8E3DF"/>
                    </w:rPr>
                    <w:t>◆ P8</w:t>
                  </w:r>
                  <w:r>
                    <w:t xml:space="preserve">  „Schlüssel ungeeignet, weil Halle doppelt vorkommt“ – Schlüssel und Redundanz verwechselt.</w:t>
                  </w:r>
                </w:p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B3261E"/>
                      <w:sz w:val="15"/>
                      <w:shd w:val="clear" w:color="auto" w:fill="F8E3DF"/>
                    </w:rPr>
                    <w:t>◆ P10</w:t>
                  </w:r>
                  <w:r>
                    <w:t xml:space="preserve">  Anomalien bei Trainer behauptet (Jens Meyer doppelt), ohne abhängige Information.</w:t>
                  </w:r>
                </w:p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B3261E"/>
                      <w:sz w:val="15"/>
                      <w:shd w:val="clear" w:color="auto" w:fill="F8E3DF"/>
                    </w:rPr>
                    <w:t>◆ P10</w:t>
                  </w:r>
                  <w:r>
                    <w:t xml:space="preserve">  Anomalie nur benannt, nicht an der Halle am Mühlenfeld erläutert.</w:t>
                  </w:r>
                </w:p>
              </w:tc>
            </w:tr>
          </w:tbl>
          <w:p>
            <w:pPr>
              <w:pStyle w:val="DDAbstand"/>
            </w:pPr>
          </w:p>
        </w:tc>
      </w:tr>
    </w:tbl>
    <w:p>
      <w:pPr>
        <w:spacing w:after="0" w:line="160" w:lineRule="exact"/>
      </w:pPr>
    </w:p>
    <w:tbl>
      <w:tblPr>
        <w:tblLayout w:type="fixed"/>
        <w:tblLook w:firstColumn="1" w:firstRow="1" w:lastColumn="0" w:lastRow="0" w:noHBand="0" w:noVBand="1" w:val="04A0"/>
        <w:tblW w:w="9639" w:type="dxa"/>
      </w:tblPr>
      <w:tblGrid>
        <w:gridCol w:w="9639"/>
      </w:tblGrid>
      <w:tr>
        <w:trPr>
          <w:cantSplit/>
        </w:trPr>
        <w:tc>
          <w:tcPr>
            <w:tcW w:type="dxa" w:w="9638"/>
            <w:tcBorders>
              <w:top w:val="single" w:sz="6" w:space="0" w:color="2C5A85"/>
              <w:left w:val="single" w:sz="6" w:space="0" w:color="2C5A85"/>
              <w:bottom w:val="single" w:sz="6" w:space="0" w:color="2C5A85"/>
              <w:right w:val="single" w:sz="6" w:space="0" w:color="2C5A85"/>
            </w:tcBorders>
            <w:shd w:val="clear" w:color="auto" w:fill="E2EAF3"/>
            <w:tcMar>
              <w:top w:w="85" w:type="dxa"/>
              <w:left w:w="170" w:type="dxa"/>
              <w:bottom w:w="85" w:type="dxa"/>
              <w:right w:w="170" w:type="dxa"/>
            </w:tcMar>
          </w:tcPr>
          <w:p>
            <w:pPr>
              <w:pStyle w:val="DDTabellentext"/>
              <w:keepNext/>
              <w:spacing w:after="60"/>
            </w:pPr>
            <w:r>
              <w:rPr>
                <w:rFonts w:ascii="IBM Plex Mono" w:hAnsi="IBM Plex Mono" w:eastAsia="IBM Plex Mono" w:cs="IBM Plex Mono"/>
                <w:b/>
                <w:color w:val="2C5A85"/>
                <w:sz w:val="15"/>
                <w:spacing w:val="16"/>
              </w:rPr>
              <w:t>SPUR IM LAB</w:t>
            </w:r>
            <w:r>
              <w:rPr>
                <w:rFonts w:ascii="Barlow Condensed SemiBold" w:hAnsi="Barlow Condensed SemiBold" w:eastAsia="Barlow Condensed SemiBold" w:cs="Barlow Condensed SemiBold"/>
                <w:color w:val="1C2B3A"/>
                <w:sz w:val="24"/>
              </w:rPr>
              <w:t xml:space="preserve">  Ermittlung 4.2 „Ordnung ins Archiv“</w:t>
            </w:r>
          </w:p>
          <w:p>
            <w:pPr>
              <w:pStyle w:val="DDTabellentext"/>
            </w:pPr>
            <w:r>
              <w:rPr>
                <w:b/>
              </w:rPr>
              <w:t>Aufgaben:</w:t>
            </w:r>
            <w:r>
              <w:t xml:space="preserve"> A4-E2-01 … 05 (gA/eA: Schlüssel, Ausschnitt-Falle, zusammengelegte Tabellen) · A4-E2-06 … 08 (eA: Zerlegen, Begründen) · danach </w:t>
            </w:r>
            <w:r>
              <w:rPr>
                <w:b/>
              </w:rPr>
              <w:t>Verhör 4</w:t>
            </w:r>
            <w:r>
              <w:t xml:space="preserve"> (Musikschule)  ·  </w:t>
            </w:r>
            <w:r>
              <w:rPr>
                <w:b/>
              </w:rPr>
              <w:t>Werkzeug:</w:t>
            </w:r>
            <w:r>
              <w:t xml:space="preserve"> Zerlegungs-Puzzle, Schema-Werkbank</w:t>
            </w:r>
          </w:p>
          <w:p>
            <w:pPr>
              <w:pStyle w:val="DDTabellentext"/>
            </w:pPr>
            <w:r>
              <w:t>Cold Case im Lab: A4-E2-CC „KÜR – Normalformen-Check“ (ohne Punkte, nicht im Abitur).</w:t>
            </w:r>
          </w:p>
        </w:tc>
      </w:tr>
    </w:tbl>
    <w:p>
      <w:pPr>
        <w:spacing w:after="0" w:line="160" w:lineRule="exact"/>
      </w:pPr>
    </w:p>
    <w:tbl>
      <w:tblPr>
        <w:tblLayout w:type="fixed"/>
        <w:tblLook w:firstColumn="1" w:firstRow="1" w:lastColumn="0" w:lastRow="0" w:noHBand="0" w:noVBand="1" w:val="04A0"/>
        <w:tblW w:w="9639" w:type="dxa"/>
      </w:tblPr>
      <w:tblGrid>
        <w:gridCol w:w="9639"/>
      </w:tblGrid>
      <w:tr>
        <w:tc>
          <w:tcPr>
            <w:tcW w:type="dxa" w:w="9638"/>
            <w:tcBorders>
              <w:top w:val="dashed" w:sz="8" w:space="0" w:color="58626D"/>
              <w:left w:val="dashed" w:sz="8" w:space="0" w:color="58626D"/>
              <w:bottom w:val="dashed" w:sz="8" w:space="0" w:color="58626D"/>
              <w:right w:val="dashed" w:sz="8" w:space="0" w:color="58626D"/>
            </w:tcBorders>
            <w:tcMar>
              <w:top w:w="85" w:type="dxa"/>
              <w:left w:w="170" w:type="dxa"/>
              <w:bottom w:w="85" w:type="dxa"/>
              <w:right w:w="170" w:type="dxa"/>
            </w:tcMar>
          </w:tcPr>
          <w:p>
            <w:pPr>
              <w:pStyle w:val="DDTabellentext"/>
              <w:keepNext/>
              <w:spacing w:after="60"/>
            </w:pPr>
            <w:r>
              <w:rPr>
                <w:rFonts w:ascii="IBM Plex Mono" w:hAnsi="IBM Plex Mono" w:eastAsia="IBM Plex Mono" w:cs="IBM Plex Mono"/>
                <w:b/>
                <w:color w:val="46525E"/>
                <w:sz w:val="15"/>
                <w:spacing w:val="16"/>
              </w:rPr>
              <w:t>COLD CASE · OHNE PUNKTE</w:t>
            </w:r>
            <w:r>
              <w:rPr>
                <w:rFonts w:ascii="Barlow Condensed SemiBold" w:hAnsi="Barlow Condensed SemiBold" w:eastAsia="Barlow Condensed SemiBold" w:cs="Barlow Condensed SemiBold"/>
                <w:color w:val="1C2B3A"/>
                <w:sz w:val="24"/>
              </w:rPr>
              <w:t xml:space="preserve">  KÜR (nicht im Abitur): Normalformen</w:t>
            </w:r>
          </w:p>
          <w:p>
            <w:pPr>
              <w:pStyle w:val="DDTabellentext"/>
            </w:pPr>
            <w:r>
              <w:t xml:space="preserve">Bestimme drei funktionale Abhängigkeiten der Rohliste </w:t>
            </w:r>
            <w:r>
              <w:rPr>
                <w:rFonts w:ascii="IBM Plex Mono" w:hAnsi="IBM Plex Mono" w:eastAsia="IBM Plex Mono" w:cs="IBM Plex Mono"/>
                <w:sz w:val="19"/>
              </w:rPr>
              <w:t>MitgliederlisteRoh(Mitglied, Geburtsjahr, Abteilungen, Trainer, TrainerTelefon, Beitragsgruppe, Monatsbeitrag, Halle, HallenAdresse, Eintritt)</w:t>
            </w:r>
            <w:r>
              <w:t xml:space="preserve"> und zeige an deiner Zerlegung, dass sie in 3. Normalform ist.</w:t>
            </w:r>
          </w:p>
          <w:tbl>
            <w:tblPr>
              <w:tblLayout w:type="fixed"/>
              <w:tblLook w:firstColumn="1" w:firstRow="1" w:lastColumn="0" w:lastRow="0" w:noHBand="0" w:noVBand="1" w:val="04A0"/>
              <w:tblW w:w="8845" w:type="dxa"/>
            </w:tblPr>
            <w:tblGrid>
              <w:gridCol w:w="8845"/>
            </w:tblGrid>
            <w:tr>
              <w:tc>
                <w:tcPr>
                  <w:tcW w:type="dxa" w:w="8844"/>
                  <w:tcBorders>
                    <w:top w:val="single" w:sz="10" w:space="0" w:color="2F6B4F"/>
                    <w:left w:val="single" w:sz="10" w:space="0" w:color="2F6B4F"/>
                    <w:bottom w:val="single" w:sz="10" w:space="0" w:color="2F6B4F"/>
                    <w:right w:val="single" w:sz="10" w:space="0" w:color="2F6B4F"/>
                  </w:tcBorders>
                  <w:shd w:val="clear" w:color="auto" w:fill="E0EEE5"/>
                  <w:tcMar>
                    <w:top w:w="85" w:type="dxa"/>
                    <w:left w:w="170" w:type="dxa"/>
                    <w:bottom w:w="85" w:type="dxa"/>
                    <w:right w:w="170" w:type="dxa"/>
                  </w:tcMar>
                </w:tcPr>
                <w:p>
                  <w:pPr>
                    <w:pStyle w:val="DDTabellentext"/>
                    <w:keepNext/>
                    <w:spacing w:after="60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2F6B4F"/>
                      <w:sz w:val="15"/>
                      <w:spacing w:val="16"/>
                    </w:rPr>
                    <w:t>LÖSUNG</w:t>
                  </w:r>
                </w:p>
                <w:p>
                  <w:pPr>
                    <w:pStyle w:val="DDTabellentext"/>
                    <w:spacing w:after="60"/>
                  </w:pPr>
                  <w:r>
                    <w:t>FAs (über die atomisierte Rohliste mit MitgliedNr): MitgliedNr → Vorname, Nachname, Geburtsjahr, Beitragsgruppe, Eintritt · Beitragsgruppe → Monatsbeitrag · Abteilung → Trainer, Halle · Trainer → TrainerTelefon · Halle → HallenAdresse · (MitgliedNr, Abteilung) → Seit. Keine FA: Trainer ↛ Abteilung (Jens Meyer leitet zwei), Halle ↛ Abteilung.</w:t>
                  </w:r>
                </w:p>
                <w:p>
                  <w:pPr>
                    <w:pStyle w:val="DDTabellentext"/>
                    <w:spacing w:after="60"/>
                  </w:pPr>
                  <w:r>
                    <w:t>Rohliste: nicht 1. NF (Kommalisten). Atomisiert mit Schlüssel (MitgliedNr, Abteilung): nicht 2. NF (Vorname hängt nur von MitgliedNr ab). Zerlegung aus Beweisstück 3: atomar; in Mitgliedschaft hängt Seit vom ganzen Schlüssel ab (2. NF); in keiner Tabelle hängt ein Nicht-Schlüssel-Attribut von einem anderen ab (3. NF) – Monatsbeitrag steht nur noch in Beitragsgruppe.</w:t>
                  </w:r>
                </w:p>
              </w:tc>
            </w:tr>
          </w:tbl>
          <w:p>
            <w:pPr>
              <w:pStyle w:val="DDAbstand"/>
            </w:pPr>
          </w:p>
        </w:tc>
      </w:tr>
    </w:tbl>
    <w:p>
      <w:pPr>
        <w:spacing w:after="0" w:line="160" w:lineRule="exact"/>
      </w:pPr>
    </w:p>
    <w:sectPr w:rsidR="00FC693F" w:rsidRPr="0006063C" w:rsidSect="00034616">
      <w:headerReference w:type="default" r:id="rId9"/>
      <w:footerReference w:type="default" r:id="rId10"/>
      <w:pgSz w:w="11906" w:h="16838"/>
      <w:pgMar w:top="907" w:right="1134" w:bottom="907" w:left="1134" w:header="454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tabs>
        <w:tab w:pos="4819" w:val="center"/>
        <w:tab w:pos="9638" w:val="right"/>
      </w:tabs>
      <w:spacing w:after="0"/>
    </w:pPr>
    <w:r>
      <w:rPr>
        <w:rFonts w:ascii="IBM Plex Mono" w:hAnsi="IBM Plex Mono" w:eastAsia="IBM Plex Mono" w:cs="IBM Plex Mono"/>
        <w:color w:val="58626D"/>
        <w:sz w:val="14"/>
        <w:spacing w:val="16"/>
      </w:rPr>
      <w:t>AB 4.2</w:t>
      <w:tab/>
    </w:r>
    <w:r>
      <w:rPr>
        <w:rFonts w:ascii="IBM Plex Mono" w:hAnsi="IBM Plex Mono" w:eastAsia="IBM Plex Mono" w:cs="IBM Plex Mono"/>
        <w:b/>
        <w:color w:val="B3261E"/>
        <w:sz w:val="12"/>
        <w:spacing w:val="12"/>
      </w:rPr>
      <w:t>NUR LEHRKRAFT · LÖSUNG</w:t>
    </w:r>
    <w:r>
      <w:rPr>
        <w:rFonts w:ascii="IBM Plex Mono" w:hAnsi="IBM Plex Mono" w:eastAsia="IBM Plex Mono" w:cs="IBM Plex Mono"/>
        <w:color w:val="58626D"/>
        <w:sz w:val="14"/>
        <w:spacing w:val="16"/>
      </w:rPr>
      <w:tab/>
      <w:t xml:space="preserve">Seite </w:t>
    </w:r>
    <w:fldSimple w:instr="PAGE">
      <w:r>
        <w:rPr>
          <w:rFonts w:ascii="IBM Plex Mono" w:hAnsi="IBM Plex Mono" w:cs="IBM Plex Mono" w:eastAsia="IBM Plex Mono"/>
          <w:color w:val="58626D"/>
          <w:sz w:val="15"/>
        </w:rPr>
        <w:t>1</w:t>
      </w:r>
    </w:fldSimple>
    <w:r>
      <w:rPr>
        <w:rFonts w:ascii="IBM Plex Mono" w:hAnsi="IBM Plex Mono" w:eastAsia="IBM Plex Mono" w:cs="IBM Plex Mono"/>
        <w:color w:val="58626D"/>
        <w:sz w:val="14"/>
        <w:spacing w:val="16"/>
      </w:rPr>
      <w:t xml:space="preserve"> von </w:t>
    </w:r>
    <w:fldSimple w:instr="NUMPAGES">
      <w:r>
        <w:rPr>
          <w:rFonts w:ascii="IBM Plex Mono" w:hAnsi="IBM Plex Mono" w:cs="IBM Plex Mono" w:eastAsia="IBM Plex Mono"/>
          <w:color w:val="58626D"/>
          <w:sz w:val="15"/>
        </w:rPr>
        <w:t>1</w:t>
      </w:r>
    </w:fldSimple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tabs>
        <w:tab w:pos="9638" w:val="right"/>
      </w:tabs>
      <w:spacing w:after="0"/>
    </w:pPr>
    <w:r>
      <w:rPr>
        <w:rFonts w:ascii="IBM Plex Mono" w:hAnsi="IBM Plex Mono" w:eastAsia="IBM Plex Mono" w:cs="IBM Plex Mono"/>
        <w:color w:val="58626D"/>
        <w:sz w:val="14"/>
        <w:spacing w:val="16"/>
      </w:rPr>
      <w:t>DATENDETEKTEI WESERSTEDT</w:t>
      <w:tab/>
      <w:t>AKTE 4 · CHAOS IM VEREINSARCHIV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Barlow" w:hAnsi="Barlow" w:eastAsia="Barlow" w:cs="Barlow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9" w:lineRule="auto"/>
    </w:pPr>
    <w:rPr>
      <w:rFonts w:ascii="Barlow" w:hAnsi="Barlow" w:eastAsia="Barlow" w:cs="Barlow"/>
      <w:color w:val="1C2B3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80"/>
      <w:outlineLvl w:val="0"/>
    </w:pPr>
    <w:rPr>
      <w:rFonts w:ascii="Barlow Condensed SemiBold" w:hAnsi="Barlow Condensed SemiBold" w:eastAsia="Barlow Condensed SemiBold" w:cs="Barlow Condensed SemiBold"/>
      <w:b w:val="0"/>
      <w:bCs/>
      <w:i w:val="0"/>
      <w:color w:val="1C2B3A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60"/>
      <w:outlineLvl w:val="1"/>
      <w:pBdr>
        <w:left w:val="single" w:sz="24" w:space="6" w:color="B3261E"/>
      </w:pBdr>
    </w:pPr>
    <w:rPr>
      <w:rFonts w:ascii="Barlow Condensed SemiBold" w:hAnsi="Barlow Condensed SemiBold" w:eastAsia="Barlow Condensed SemiBold" w:cs="Barlow Condensed SemiBold"/>
      <w:b w:val="0"/>
      <w:bCs/>
      <w:i w:val="0"/>
      <w:color w:val="1C2B3A"/>
      <w:sz w:val="27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="Barlow Condensed SemiBold" w:hAnsi="Barlow Condensed SemiBold" w:eastAsia="Barlow Condensed SemiBold" w:cs="Barlow Condensed SemiBold"/>
      <w:b w:val="0"/>
      <w:bCs/>
      <w:i w:val="0"/>
      <w:color w:val="1C2B3A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80" w:line="240" w:lineRule="auto" w:before="0"/>
      <w:contextualSpacing/>
    </w:pPr>
    <w:rPr>
      <w:rFonts w:ascii="Barlow Condensed SemiBold" w:hAnsi="Barlow Condensed SemiBold" w:eastAsia="Barlow Condensed SemiBold" w:cs="Barlow Condensed SemiBold"/>
      <w:b w:val="0"/>
      <w:i w:val="0"/>
      <w:color w:val="1C2B3A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QL-Code">
    <w:name w:val="SQL-Code"/>
    <w:basedOn w:val="Normal"/>
    <w:pPr>
      <w:keepLines/>
      <w:spacing w:before="60" w:after="100" w:line="240" w:lineRule="auto"/>
      <w:ind w:left="85" w:right="85"/>
      <w:pBdr>
        <w:top w:val="single" w:sz="8" w:space="4" w:color="ECEAE5"/>
        <w:left w:val="single" w:sz="8" w:space="4" w:color="ECEAE5"/>
        <w:bottom w:val="single" w:sz="8" w:space="4" w:color="ECEAE5"/>
        <w:right w:val="single" w:sz="8" w:space="4" w:color="ECEAE5"/>
      </w:pBdr>
      <w:shd w:val="clear" w:color="auto" w:fill="ECEAE5"/>
    </w:pPr>
    <w:rPr>
      <w:rFonts w:ascii="IBM Plex Mono" w:hAnsi="IBM Plex Mono" w:eastAsia="IBM Plex Mono" w:cs="IBM Plex Mono"/>
      <w:color w:val="1C2B3A"/>
      <w:sz w:val="18"/>
    </w:rPr>
  </w:style>
  <w:style w:type="table" w:customStyle="1" w:styleId="Ergebnistabelle">
    <w:name w:val="Ergebnistabelle"/>
    <w:basedOn w:val="TableGrid"/>
    <w:rPr>
      <w:sz w:val="18"/>
    </w:rPr>
  </w:style>
  <w:style w:type="table" w:customStyle="1" w:styleId="Datentabelle">
    <w:name w:val="Datentabelle"/>
    <w:basedOn w:val="TableGrid"/>
    <w:rPr>
      <w:sz w:val="18"/>
    </w:rPr>
  </w:style>
  <w:style w:type="paragraph" w:customStyle="1" w:styleId="DDTabellentext">
    <w:name w:val="DD Tabellentext"/>
    <w:basedOn w:val="Normal"/>
    <w:pPr>
      <w:spacing w:after="20" w:before="20" w:line="240" w:lineRule="auto"/>
    </w:pPr>
    <w:rPr>
      <w:sz w:val="19"/>
    </w:rPr>
  </w:style>
  <w:style w:type="paragraph" w:customStyle="1" w:styleId="DDSchreiblinie">
    <w:name w:val="DD Schreiblinie"/>
    <w:basedOn w:val="Normal"/>
    <w:pPr>
      <w:spacing w:before="220" w:after="0"/>
    </w:pPr>
    <w:rPr>
      <w:color w:val="8F8270"/>
    </w:rPr>
  </w:style>
  <w:style w:type="paragraph" w:customStyle="1" w:styleId="DDAbstand">
    <w:name w:val="DD Abstand"/>
    <w:basedOn w:val="Normal"/>
    <w:pPr>
      <w:spacing w:before="0" w:after="0" w:line="80" w:lineRule="exact"/>
    </w:pPr>
    <w:rPr>
      <w:sz w:val="4"/>
    </w:rPr>
  </w:style>
  <w:style w:type="paragraph" w:customStyle="1" w:styleId="DDFall-Einstieg">
    <w:name w:val="DD Fall-Einstieg"/>
    <w:basedOn w:val="Normal"/>
    <w:pPr>
      <w:spacing w:before="120" w:after="160"/>
      <w:ind w:left="198"/>
      <w:pBdr>
        <w:left w:val="single" w:sz="24" w:space="8" w:color="B3261E"/>
      </w:pBdr>
    </w:pPr>
    <w:rPr>
      <w:i/>
      <w:sz w:val="22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Ordnung ins Archiv</dc:title>
  <dc:subject>Chaos im Vereinsarchiv</dc:subject>
  <dc:creator>Datendetektei Weserstedt</dc:creator>
  <cp:keywords>Datendetektei; Datenbanken; Informatik</cp:keywords>
  <dc:description/>
  <cp:lastModifiedBy>Datendetektei Weserstedt</cp:lastModifiedBy>
  <cp:revision>1</cp:revision>
  <dcterms:created xsi:type="dcterms:W3CDTF">2013-12-23T23:15:00Z</dcterms:created>
  <dcterms:modified xsi:type="dcterms:W3CDTF">2013-12-23T23:15:00Z</dcterms:modified>
  <cp:category/>
  <dc:language>de-DE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D-Akte">
    <vt:lpwstr>4</vt:lpwstr>
  </property>
  <property fmtid="{D5CDD505-2E9C-101B-9397-08002B2CF9AE}" pid="3" name="DD-Art">
    <vt:lpwstr>ab</vt:lpwstr>
  </property>
  <property fmtid="{D5CDD505-2E9C-101B-9397-08002B2CF9AE}" pid="4" name="DD-Datenbank">
    <vt:lpwstr>tus</vt:lpwstr>
  </property>
  <property fmtid="{D5CDD505-2E9C-101B-9397-08002B2CF9AE}" pid="5" name="DD-Fassung">
    <vt:lpwstr>loesung</vt:lpwstr>
  </property>
  <property fmtid="{D5CDD505-2E9C-101B-9397-08002B2CF9AE}" pid="6" name="DD-Kompetenzen">
    <vt:lpwstr>{"AB 4.2/1": ["DB-K02"], "AB 4.2/2": ["DB-K09"], "AB 4.2/3": ["DB-K09"], "AB 4.2/4": ["DB-K11", "DB-K04", "DB-K12"], "AB 4.2/5": ["DB-K11"], "AB 4.2/Abi-Ecke": ["DB-K09", "DB-K02", "DB-K08"], "AB 4.2/Cold Case": ["DB-K13"]}</vt:lpwstr>
  </property>
  <property fmtid="{D5CDD505-2E9C-101B-9397-08002B2CF9AE}" pid="7" name="DD-Kuer">
    <vt:lpwstr>nein</vt:lpwstr>
  </property>
  <property fmtid="{D5CDD505-2E9C-101B-9397-08002B2CF9AE}" pid="8" name="DD-Material">
    <vt:lpwstr>AB 4.2</vt:lpwstr>
  </property>
</Properties>
</file>