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10546"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546"/>
      </w:tblGrid>
      <w:tr>
        <w:trPr>
          <w:trHeight w:val="7285" w:hRule="exact"/>
          <w:cantSplit/>
        </w:trPr>
        <w:tc>
          <w:tcPr>
            <w:tcW w:type="dxa" w:w="10545"/>
            <w:tcMar>
              <w:top w:w="283" w:type="dxa"/>
              <w:left w:w="397" w:type="dxa"/>
              <w:bottom w:w="227" w:type="dxa"/>
              <w:right w:w="397" w:type="dxa"/>
            </w:tcMar>
            <w:tcBorders>
              <w:bottom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W-A3-01 · SQL AGGREGATION</w:t>
            </w:r>
            <w:r>
              <w:rPr>
                <w:rFonts w:ascii="IBM Plex Mono" w:hAnsi="IBM Plex Mono" w:eastAsia="IBM Plex Mono" w:cs="IBM Plex Mono"/>
                <w:b/>
                <w:color w:val="46525E"/>
                <w:sz w:val="15"/>
                <w:spacing w:val="16"/>
              </w:rPr>
              <w:tab/>
              <w:t>2 MIN</w:t>
            </w:r>
          </w:p>
          <w:p>
            <w:pPr>
              <w:pStyle w:val="DDTabellentext"/>
              <w:spacing w:before="80" w:after="120"/>
            </w:pPr>
            <w:r>
              <w:rPr>
                <w:rFonts w:ascii="Barlow Condensed SemiBold" w:hAnsi="Barlow Condensed SemiBold" w:eastAsia="Barlow Condensed SemiBold" w:cs="Barlow Condensed SemiBold"/>
                <w:sz w:val="34"/>
              </w:rPr>
              <w:t>COUNT oder SUM?</w:t>
            </w:r>
          </w:p>
          <w:p>
            <w:pPr>
              <w:pStyle w:val="DDTabellentext"/>
              <w:spacing w:after="60"/>
            </w:pPr>
            <w:r>
              <w:t>Gib für die Fragen „Wie viele Bons gab es?“ und „Wie viele Crêpes wurden verkauft?“ jeweils die passende Aggregatfunktion an und begründe.</w:t>
            </w:r>
          </w:p>
          <w:p>
            <w:pPr>
              <w:pStyle w:val="DDTabellentext"/>
              <w:spacing w:before="160"/>
            </w:pPr>
            <w:r>
              <w:rPr>
                <w:rFonts w:ascii="IBM Plex Mono" w:hAnsi="IBM Plex Mono" w:eastAsia="IBM Plex Mono" w:cs="IBM Plex Mono"/>
                <w:color w:val="58626D"/>
                <w:sz w:val="13"/>
                <w:spacing w:val="16"/>
              </w:rPr>
              <w:t>Kompetenz K25 · Falle P4</w:t>
            </w:r>
          </w:p>
        </w:tc>
      </w:tr>
      <w:tr>
        <w:trPr>
          <w:trHeight w:val="7285" w:hRule="exact"/>
          <w:cantSplit/>
        </w:trPr>
        <w:tc>
          <w:tcPr>
            <w:tcW w:type="dxa" w:w="10545"/>
            <w:tcMar>
              <w:top w:w="283" w:type="dxa"/>
              <w:left w:w="397" w:type="dxa"/>
              <w:bottom w:w="227" w:type="dxa"/>
              <w:right w:w="397" w:type="dxa"/>
            </w:tcMar>
            <w:tcBorders>
              <w:top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W-A3-02 · SQL AGGREGATION</w:t>
            </w:r>
            <w:r>
              <w:rPr>
                <w:rFonts w:ascii="IBM Plex Mono" w:hAnsi="IBM Plex Mono" w:eastAsia="IBM Plex Mono" w:cs="IBM Plex Mono"/>
                <w:b/>
                <w:color w:val="46525E"/>
                <w:sz w:val="15"/>
                <w:spacing w:val="16"/>
              </w:rPr>
              <w:tab/>
              <w:t>3 MIN</w:t>
            </w:r>
          </w:p>
          <w:p>
            <w:pPr>
              <w:pStyle w:val="DDTabellentext"/>
              <w:spacing w:before="80" w:after="120"/>
            </w:pPr>
            <w:r>
              <w:rPr>
                <w:rFonts w:ascii="Barlow Condensed SemiBold" w:hAnsi="Barlow Condensed SemiBold" w:eastAsia="Barlow Condensed SemiBold" w:cs="Barlow Condensed SemiBold"/>
                <w:sz w:val="34"/>
              </w:rPr>
              <w:t>Regel-Check</w:t>
            </w:r>
          </w:p>
          <w:p>
            <w:pPr>
              <w:pStyle w:val="DDTabellentext"/>
              <w:spacing w:after="60"/>
            </w:pPr>
            <w:r>
              <w:t>Prüfe, ob die Abfrage die GROUP-BY-Regel erfüllt, und korrigiere sie.</w:t>
            </w:r>
          </w:p>
          <w:p>
            <w:pPr>
              <w:pStyle w:val="SQL-Code"/>
            </w:pPr>
            <w:r>
              <w:rPr>
                <w:vanish/>
              </w:rPr>
              <w:t>[[DD: db=stadtfest, aus]]</w:t>
            </w:r>
            <w:r>
              <w:t>SELECT Stand.Name, Bon.Zahlart, COUNT(*) AS Bons</w:t>
              <w:br/>
              <w:t>FROM Stand, Bon</w:t>
              <w:br/>
              <w:t>WHERE Stand.StandNr = Bon.StandNr</w:t>
              <w:br/>
              <w:t>GROUP BY Stand.Name</w:t>
            </w:r>
          </w:p>
          <w:p>
            <w:pPr>
              <w:pStyle w:val="DDTabellentext"/>
              <w:spacing w:before="160"/>
            </w:pPr>
            <w:r>
              <w:rPr>
                <w:rFonts w:ascii="IBM Plex Mono" w:hAnsi="IBM Plex Mono" w:eastAsia="IBM Plex Mono" w:cs="IBM Plex Mono"/>
                <w:color w:val="58626D"/>
                <w:sz w:val="13"/>
                <w:spacing w:val="16"/>
              </w:rPr>
              <w:t>Kompetenz K26 · Falle P3</w:t>
            </w:r>
          </w:p>
        </w:tc>
      </w:tr>
    </w:tbl>
    <w:p>
      <w:r>
        <w:br w:type="page"/>
      </w:r>
    </w:p>
    <w:tbl>
      <w:tblPr>
        <w:tblLayout w:type="fixed"/>
        <w:tblLook w:firstColumn="1" w:firstRow="1" w:lastColumn="0" w:lastRow="0" w:noHBand="0" w:noVBand="1" w:val="04A0"/>
        <w:tblW w:w="10546"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546"/>
      </w:tblGrid>
      <w:tr>
        <w:trPr>
          <w:trHeight w:val="7285" w:hRule="exact"/>
          <w:cantSplit/>
        </w:trPr>
        <w:tc>
          <w:tcPr>
            <w:tcW w:type="dxa" w:w="10545"/>
            <w:tcMar>
              <w:top w:w="283" w:type="dxa"/>
              <w:left w:w="397" w:type="dxa"/>
              <w:bottom w:w="227" w:type="dxa"/>
              <w:right w:w="397" w:type="dxa"/>
            </w:tcMar>
            <w:tcBorders>
              <w:bottom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W-A3-03 · ABFRAGE ANALYSIEREN</w:t>
            </w:r>
            <w:r>
              <w:rPr>
                <w:rFonts w:ascii="IBM Plex Mono" w:hAnsi="IBM Plex Mono" w:eastAsia="IBM Plex Mono" w:cs="IBM Plex Mono"/>
                <w:b/>
                <w:color w:val="46525E"/>
                <w:sz w:val="15"/>
                <w:spacing w:val="16"/>
              </w:rPr>
              <w:tab/>
              <w:t>2 MIN</w:t>
            </w:r>
          </w:p>
          <w:p>
            <w:pPr>
              <w:pStyle w:val="DDTabellentext"/>
              <w:spacing w:before="80" w:after="120"/>
            </w:pPr>
            <w:r>
              <w:rPr>
                <w:rFonts w:ascii="Barlow Condensed SemiBold" w:hAnsi="Barlow Condensed SemiBold" w:eastAsia="Barlow Condensed SemiBold" w:cs="Barlow Condensed SemiBold"/>
                <w:sz w:val="34"/>
              </w:rPr>
              <w:t>Fächer füllen</w:t>
            </w:r>
          </w:p>
          <w:p>
            <w:pPr>
              <w:pStyle w:val="DDTabellentext"/>
              <w:spacing w:after="60"/>
            </w:pPr>
            <w:r>
              <w:t>Die Bons 503 bis 510 haben diese Zahlarten: 503 Karte · 504 bar · 505 bar · 506 Karte · 507 bar · 508 Karte · 509 bar · 510 bar. Gib das Ergebnis der Abfrage für diese acht Bons an.</w:t>
            </w:r>
          </w:p>
          <w:p>
            <w:pPr>
              <w:pStyle w:val="SQL-Code"/>
            </w:pPr>
            <w:r>
              <w:rPr>
                <w:vanish/>
              </w:rPr>
              <w:t>[[DD: db=stadtfest, aus]]</w:t>
            </w:r>
            <w:r>
              <w:t>SELECT Zahlart, COUNT(*) AS Bons</w:t>
              <w:br/>
              <w:t>FROM Bon</w:t>
              <w:br/>
              <w:t>WHERE BonNr BETWEEN 503 AND 510</w:t>
              <w:br/>
              <w:t>GROUP BY Zahlart</w:t>
            </w:r>
          </w:p>
          <w:p>
            <w:pPr>
              <w:pStyle w:val="DDTabellentext"/>
              <w:spacing w:before="160"/>
            </w:pPr>
            <w:r>
              <w:rPr>
                <w:rFonts w:ascii="IBM Plex Mono" w:hAnsi="IBM Plex Mono" w:eastAsia="IBM Plex Mono" w:cs="IBM Plex Mono"/>
                <w:color w:val="58626D"/>
                <w:sz w:val="13"/>
                <w:spacing w:val="16"/>
              </w:rPr>
              <w:t>Kompetenz K26, K29</w:t>
            </w:r>
          </w:p>
        </w:tc>
      </w:tr>
      <w:tr>
        <w:trPr>
          <w:trHeight w:val="7285" w:hRule="exact"/>
          <w:cantSplit/>
        </w:trPr>
        <w:tc>
          <w:tcPr>
            <w:tcW w:type="dxa" w:w="10545"/>
            <w:tcMar>
              <w:top w:w="283" w:type="dxa"/>
              <w:left w:w="397" w:type="dxa"/>
              <w:bottom w:w="227" w:type="dxa"/>
              <w:right w:w="397" w:type="dxa"/>
            </w:tcMar>
            <w:tcBorders>
              <w:top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W-A3-04 · SQL AGGREGATION</w:t>
            </w:r>
            <w:r>
              <w:rPr>
                <w:rFonts w:ascii="IBM Plex Mono" w:hAnsi="IBM Plex Mono" w:eastAsia="IBM Plex Mono" w:cs="IBM Plex Mono"/>
                <w:b/>
                <w:color w:val="46525E"/>
                <w:sz w:val="15"/>
                <w:spacing w:val="16"/>
              </w:rPr>
              <w:tab/>
              <w:t>3 MIN</w:t>
            </w:r>
          </w:p>
          <w:p>
            <w:pPr>
              <w:pStyle w:val="DDTabellentext"/>
              <w:spacing w:before="80" w:after="120"/>
            </w:pPr>
            <w:r>
              <w:rPr>
                <w:rFonts w:ascii="Barlow Condensed SemiBold" w:hAnsi="Barlow Condensed SemiBold" w:eastAsia="Barlow Condensed SemiBold" w:cs="Barlow Condensed SemiBold"/>
                <w:sz w:val="34"/>
              </w:rPr>
              <w:t>Zwei Lotta Bödeker</w:t>
            </w:r>
          </w:p>
          <w:p>
            <w:pPr>
              <w:pStyle w:val="DDTabellentext"/>
              <w:spacing w:after="60"/>
            </w:pPr>
            <w:r>
              <w:t xml:space="preserve">Am Stadtfest haben zwei Helferinnen namens Lotta Bödeker kassiert. Begründe, warum für den Umsatz je Person nach </w:t>
            </w:r>
            <w:r>
              <w:rPr>
                <w:rFonts w:ascii="IBM Plex Mono" w:hAnsi="IBM Plex Mono" w:eastAsia="IBM Plex Mono" w:cs="IBM Plex Mono"/>
                <w:sz w:val="19"/>
              </w:rPr>
              <w:t>Helfer.HelferNr</w:t>
            </w:r>
            <w:r>
              <w:t xml:space="preserve"> und nicht nur nach Vor- und Nachnamen gruppiert wird.</w:t>
            </w:r>
          </w:p>
          <w:p>
            <w:pPr>
              <w:pStyle w:val="DDTabellentext"/>
              <w:spacing w:before="160"/>
            </w:pPr>
            <w:r>
              <w:rPr>
                <w:rFonts w:ascii="IBM Plex Mono" w:hAnsi="IBM Plex Mono" w:eastAsia="IBM Plex Mono" w:cs="IBM Plex Mono"/>
                <w:color w:val="58626D"/>
                <w:sz w:val="13"/>
                <w:spacing w:val="16"/>
              </w:rPr>
              <w:t>Kompetenz K26 · Falle P3</w:t>
            </w:r>
          </w:p>
        </w:tc>
      </w:tr>
    </w:tbl>
    <w:p>
      <w:r>
        <w:br w:type="page"/>
      </w:r>
    </w:p>
    <w:tbl>
      <w:tblPr>
        <w:tblLayout w:type="fixed"/>
        <w:tblLook w:firstColumn="1" w:firstRow="1" w:lastColumn="0" w:lastRow="0" w:noHBand="0" w:noVBand="1" w:val="04A0"/>
        <w:tblW w:w="10546"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546"/>
      </w:tblGrid>
      <w:tr>
        <w:trPr>
          <w:trHeight w:val="7285" w:hRule="exact"/>
          <w:cantSplit/>
        </w:trPr>
        <w:tc>
          <w:tcPr>
            <w:tcW w:type="dxa" w:w="10545"/>
            <w:tcMar>
              <w:top w:w="283" w:type="dxa"/>
              <w:left w:w="397" w:type="dxa"/>
              <w:bottom w:w="227" w:type="dxa"/>
              <w:right w:w="397" w:type="dxa"/>
            </w:tcMar>
            <w:tcBorders>
              <w:bottom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W-A3-05 · SQL AGGREGATION</w:t>
            </w:r>
            <w:r>
              <w:rPr>
                <w:rFonts w:ascii="IBM Plex Mono" w:hAnsi="IBM Plex Mono" w:eastAsia="IBM Plex Mono" w:cs="IBM Plex Mono"/>
                <w:b/>
                <w:color w:val="46525E"/>
                <w:sz w:val="15"/>
                <w:spacing w:val="16"/>
              </w:rPr>
              <w:tab/>
              <w:t>2 MIN</w:t>
            </w:r>
          </w:p>
          <w:p>
            <w:pPr>
              <w:pStyle w:val="DDTabellentext"/>
              <w:spacing w:before="80" w:after="120"/>
            </w:pPr>
            <w:r>
              <w:rPr>
                <w:rFonts w:ascii="Barlow Condensed SemiBold" w:hAnsi="Barlow Condensed SemiBold" w:eastAsia="Barlow Condensed SemiBold" w:cs="Barlow Condensed SemiBold"/>
                <w:sz w:val="34"/>
              </w:rPr>
              <w:t>WHERE oder HAVING?</w:t>
            </w:r>
          </w:p>
          <w:p>
            <w:pPr>
              <w:pStyle w:val="DDTabellentext"/>
              <w:spacing w:after="60"/>
            </w:pPr>
            <w:r>
              <w:t xml:space="preserve">Entscheide für jede Bedingung, ob sie in WHERE oder HAVING gehört, und nenne je einen Grund: </w:t>
            </w:r>
            <w:r>
              <w:rPr>
                <w:rFonts w:ascii="IBM Plex Mono" w:hAnsi="IBM Plex Mono" w:eastAsia="IBM Plex Mono" w:cs="IBM Plex Mono"/>
                <w:sz w:val="19"/>
              </w:rPr>
              <w:t>Bon.Zahlart = 'Karte'</w:t>
            </w:r>
            <w:r>
              <w:t xml:space="preserve"> · </w:t>
            </w:r>
            <w:r>
              <w:rPr>
                <w:rFonts w:ascii="IBM Plex Mono" w:hAnsi="IBM Plex Mono" w:eastAsia="IBM Plex Mono" w:cs="IBM Plex Mono"/>
                <w:sz w:val="19"/>
              </w:rPr>
              <w:t>COUNT(*) &gt; 20</w:t>
            </w:r>
            <w:r>
              <w:t xml:space="preserve"> · </w:t>
            </w:r>
            <w:r>
              <w:rPr>
                <w:rFonts w:ascii="IBM Plex Mono" w:hAnsi="IBM Plex Mono" w:eastAsia="IBM Plex Mono" w:cs="IBM Plex Mono"/>
                <w:sz w:val="19"/>
              </w:rPr>
              <w:t>Produkt.Preis &lt; 3</w:t>
            </w:r>
            <w:r>
              <w:t xml:space="preserve"> · </w:t>
            </w:r>
            <w:r>
              <w:rPr>
                <w:rFonts w:ascii="IBM Plex Mono" w:hAnsi="IBM Plex Mono" w:eastAsia="IBM Plex Mono" w:cs="IBM Plex Mono"/>
                <w:sz w:val="19"/>
              </w:rPr>
              <w:t>SUM(Position.Menge) &gt;= 50</w:t>
            </w:r>
            <w:r>
              <w:t>.</w:t>
            </w:r>
          </w:p>
          <w:p>
            <w:pPr>
              <w:pStyle w:val="DDTabellentext"/>
              <w:spacing w:before="160"/>
            </w:pPr>
            <w:r>
              <w:rPr>
                <w:rFonts w:ascii="IBM Plex Mono" w:hAnsi="IBM Plex Mono" w:eastAsia="IBM Plex Mono" w:cs="IBM Plex Mono"/>
                <w:color w:val="58626D"/>
                <w:sz w:val="13"/>
                <w:spacing w:val="16"/>
              </w:rPr>
              <w:t>Kompetenz K27 · Falle P1</w:t>
            </w:r>
          </w:p>
        </w:tc>
      </w:tr>
      <w:tr>
        <w:trPr>
          <w:trHeight w:val="7285" w:hRule="exact"/>
          <w:cantSplit/>
        </w:trPr>
        <w:tc>
          <w:tcPr>
            <w:tcW w:type="dxa" w:w="10545"/>
            <w:tcMar>
              <w:top w:w="283" w:type="dxa"/>
              <w:left w:w="397" w:type="dxa"/>
              <w:bottom w:w="227" w:type="dxa"/>
              <w:right w:w="397" w:type="dxa"/>
            </w:tcMar>
            <w:tcBorders>
              <w:top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W-A3-06 · SQL AGGREGATION</w:t>
            </w:r>
            <w:r>
              <w:rPr>
                <w:rFonts w:ascii="IBM Plex Mono" w:hAnsi="IBM Plex Mono" w:eastAsia="IBM Plex Mono" w:cs="IBM Plex Mono"/>
                <w:b/>
                <w:color w:val="46525E"/>
                <w:sz w:val="15"/>
                <w:spacing w:val="16"/>
              </w:rPr>
              <w:tab/>
              <w:t>2 MIN</w:t>
            </w:r>
          </w:p>
          <w:p>
            <w:pPr>
              <w:pStyle w:val="DDTabellentext"/>
              <w:spacing w:before="80" w:after="120"/>
            </w:pPr>
            <w:r>
              <w:rPr>
                <w:rFonts w:ascii="Barlow Condensed SemiBold" w:hAnsi="Barlow Condensed SemiBold" w:eastAsia="Barlow Condensed SemiBold" w:cs="Barlow Condensed SemiBold"/>
                <w:sz w:val="34"/>
              </w:rPr>
              <w:t>Reihenfolge</w:t>
            </w:r>
          </w:p>
          <w:p>
            <w:pPr>
              <w:pStyle w:val="DDTabellentext"/>
              <w:spacing w:after="60"/>
            </w:pPr>
            <w:r>
              <w:t>Notiere die Auswertungsreihenfolge der Klauseln SELECT, FROM, WHERE, GROUP BY, HAVING, ORDER BY, LIMIT. Erkläre damit, warum in HAVING kein Alias aus dem SELECT verwendet wird, in ORDER BY aber schon.</w:t>
            </w:r>
          </w:p>
          <w:p>
            <w:pPr>
              <w:pStyle w:val="DDTabellentext"/>
              <w:spacing w:before="160"/>
            </w:pPr>
            <w:r>
              <w:rPr>
                <w:rFonts w:ascii="IBM Plex Mono" w:hAnsi="IBM Plex Mono" w:eastAsia="IBM Plex Mono" w:cs="IBM Plex Mono"/>
                <w:color w:val="58626D"/>
                <w:sz w:val="13"/>
                <w:spacing w:val="16"/>
              </w:rPr>
              <w:t>Kompetenz K27 · Falle P1</w:t>
            </w:r>
          </w:p>
        </w:tc>
      </w:tr>
    </w:tbl>
    <w:p>
      <w:r>
        <w:br w:type="page"/>
      </w:r>
    </w:p>
    <w:tbl>
      <w:tblPr>
        <w:tblLayout w:type="fixed"/>
        <w:tblLook w:firstColumn="1" w:firstRow="1" w:lastColumn="0" w:lastRow="0" w:noHBand="0" w:noVBand="1" w:val="04A0"/>
        <w:tblW w:w="10546"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546"/>
      </w:tblGrid>
      <w:tr>
        <w:trPr>
          <w:trHeight w:val="7285" w:hRule="exact"/>
          <w:cantSplit/>
        </w:trPr>
        <w:tc>
          <w:tcPr>
            <w:tcW w:type="dxa" w:w="10545"/>
            <w:tcMar>
              <w:top w:w="283" w:type="dxa"/>
              <w:left w:w="397" w:type="dxa"/>
              <w:bottom w:w="227" w:type="dxa"/>
              <w:right w:w="397" w:type="dxa"/>
            </w:tcMar>
            <w:tcBorders>
              <w:bottom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W-A3-07 · ABFRAGE ANALYSIEREN</w:t>
            </w:r>
            <w:r>
              <w:rPr>
                <w:rFonts w:ascii="IBM Plex Mono" w:hAnsi="IBM Plex Mono" w:eastAsia="IBM Plex Mono" w:cs="IBM Plex Mono"/>
                <w:b/>
                <w:color w:val="46525E"/>
                <w:sz w:val="15"/>
                <w:spacing w:val="16"/>
              </w:rPr>
              <w:tab/>
              <w:t>3 MIN</w:t>
            </w:r>
          </w:p>
          <w:p>
            <w:pPr>
              <w:pStyle w:val="DDTabellentext"/>
              <w:spacing w:before="80" w:after="120"/>
            </w:pPr>
            <w:r>
              <w:rPr>
                <w:rFonts w:ascii="Barlow Condensed SemiBold" w:hAnsi="Barlow Condensed SemiBold" w:eastAsia="Barlow Condensed SemiBold" w:cs="Barlow Condensed SemiBold"/>
                <w:sz w:val="34"/>
              </w:rPr>
              <w:t>Ein Satz Sachzusammenhang</w:t>
            </w:r>
          </w:p>
          <w:p>
            <w:pPr>
              <w:pStyle w:val="DDTabellentext"/>
              <w:spacing w:after="60"/>
            </w:pPr>
            <w:r>
              <w:t xml:space="preserve">Beschreibe in </w:t>
            </w:r>
            <w:r>
              <w:rPr>
                <w:b/>
              </w:rPr>
              <w:t>einem</w:t>
            </w:r>
            <w:r>
              <w:t xml:space="preserve"> Satz im Sachzusammenhang, welche Information die Abfrage liefert.</w:t>
            </w:r>
          </w:p>
          <w:p>
            <w:pPr>
              <w:pStyle w:val="SQL-Code"/>
            </w:pPr>
            <w:r>
              <w:rPr>
                <w:vanish/>
              </w:rPr>
              <w:t>[[DD: db=stadtfest, aus]]</w:t>
            </w:r>
            <w:r>
              <w:t>SELECT Produkt.ProduktNr, Produkt.Bezeichnung, SUM(Position.Menge) AS Stueck</w:t>
              <w:br/>
              <w:t>FROM Produkt, Position, Bon</w:t>
              <w:br/>
              <w:t>WHERE Produkt.ProduktNr = Position.ProduktNr</w:t>
              <w:br/>
              <w:t xml:space="preserve">  AND Position.BonNr = Bon.BonNr</w:t>
              <w:br/>
              <w:t xml:space="preserve">  AND Bon.Zeitpunkt LIKE '2026-08-28%'</w:t>
              <w:br/>
              <w:t>GROUP BY Produkt.ProduktNr, Produkt.Bezeichnung</w:t>
              <w:br/>
              <w:t>HAVING SUM(Position.Menge) &gt; 30</w:t>
              <w:br/>
              <w:t>ORDER BY Stueck DESC</w:t>
            </w:r>
          </w:p>
          <w:p>
            <w:pPr>
              <w:pStyle w:val="DDTabellentext"/>
              <w:spacing w:before="160"/>
            </w:pPr>
            <w:r>
              <w:rPr>
                <w:rFonts w:ascii="IBM Plex Mono" w:hAnsi="IBM Plex Mono" w:eastAsia="IBM Plex Mono" w:cs="IBM Plex Mono"/>
                <w:color w:val="58626D"/>
                <w:sz w:val="13"/>
                <w:spacing w:val="16"/>
              </w:rPr>
              <w:t>Kompetenz K28 · Falle P10</w:t>
            </w:r>
          </w:p>
        </w:tc>
      </w:tr>
      <w:tr>
        <w:trPr>
          <w:trHeight w:val="7285" w:hRule="exact"/>
          <w:cantSplit/>
        </w:trPr>
        <w:tc>
          <w:tcPr>
            <w:tcW w:type="dxa" w:w="10545"/>
            <w:tcMar>
              <w:top w:w="283" w:type="dxa"/>
              <w:left w:w="397" w:type="dxa"/>
              <w:bottom w:w="227" w:type="dxa"/>
              <w:right w:w="397" w:type="dxa"/>
            </w:tcMar>
            <w:tcBorders>
              <w:top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W-A3-08 · SQL AGGREGATION</w:t>
            </w:r>
            <w:r>
              <w:rPr>
                <w:rFonts w:ascii="IBM Plex Mono" w:hAnsi="IBM Plex Mono" w:eastAsia="IBM Plex Mono" w:cs="IBM Plex Mono"/>
                <w:b/>
                <w:color w:val="46525E"/>
                <w:sz w:val="15"/>
                <w:spacing w:val="16"/>
              </w:rPr>
              <w:tab/>
              <w:t>3 MIN</w:t>
            </w:r>
          </w:p>
          <w:p>
            <w:pPr>
              <w:pStyle w:val="DDTabellentext"/>
              <w:spacing w:before="80" w:after="120"/>
            </w:pPr>
            <w:r>
              <w:rPr>
                <w:rFonts w:ascii="Barlow Condensed SemiBold" w:hAnsi="Barlow Condensed SemiBold" w:eastAsia="Barlow Condensed SemiBold" w:cs="Barlow Condensed SemiBold"/>
                <w:sz w:val="34"/>
              </w:rPr>
              <w:t>Platz drei</w:t>
            </w:r>
          </w:p>
          <w:p>
            <w:pPr>
              <w:pStyle w:val="DDTabellentext"/>
              <w:spacing w:after="60"/>
            </w:pPr>
            <w:r>
              <w:t>Angenommen, die Stände auf Platz 3 und 4 haben genau denselben Umsatz. Begründe, ob die Abfrage dann „die drei umsatzstärksten Stände“ eindeutig liefert.</w:t>
            </w:r>
          </w:p>
          <w:p>
            <w:pPr>
              <w:pStyle w:val="SQL-Code"/>
            </w:pPr>
            <w:r>
              <w:rPr>
                <w:vanish/>
              </w:rPr>
              <w:t>[[DD: db=stadtfest]]</w:t>
            </w:r>
            <w:r>
              <w:t>SELECT Stand.StandNr, Stand.Name, SUM(Position.Menge * Produkt.Preis) AS Umsatz</w:t>
              <w:br/>
              <w:t>FROM Stand, Bon, Position, Produkt</w:t>
              <w:br/>
              <w:t>WHERE Stand.StandNr = Bon.StandNr</w:t>
              <w:br/>
              <w:t xml:space="preserve">  AND Bon.BonNr = Position.BonNr</w:t>
              <w:br/>
              <w:t xml:space="preserve">  AND Position.ProduktNr = Produkt.ProduktNr</w:t>
              <w:br/>
              <w:t>GROUP BY Stand.StandNr, Stand.Name</w:t>
              <w:br/>
              <w:t>ORDER BY Umsatz DESC</w:t>
              <w:br/>
              <w:t>LIMIT 3</w:t>
            </w:r>
          </w:p>
          <w:p>
            <w:pPr>
              <w:pStyle w:val="DDTabellentext"/>
              <w:spacing w:before="160"/>
            </w:pPr>
            <w:r>
              <w:rPr>
                <w:rFonts w:ascii="IBM Plex Mono" w:hAnsi="IBM Plex Mono" w:eastAsia="IBM Plex Mono" w:cs="IBM Plex Mono"/>
                <w:color w:val="58626D"/>
                <w:sz w:val="13"/>
                <w:spacing w:val="16"/>
              </w:rPr>
              <w:t>Kompetenz K22 · Falle P6</w:t>
            </w:r>
          </w:p>
        </w:tc>
      </w:tr>
    </w:tbl>
    <w:p>
      <w:r>
        <w:br w:type="page"/>
      </w:r>
    </w:p>
    <w:p>
      <w:pPr>
        <w:pStyle w:val="Heading1"/>
      </w:pPr>
      <w:r>
        <w:t>Lösungen der Warm-up-Karten</w:t>
      </w:r>
    </w:p>
    <w:p>
      <w:r>
        <w:rPr>
          <w:rFonts w:ascii="IBM Plex Mono" w:hAnsi="IBM Plex Mono" w:eastAsia="IBM Plex Mono" w:cs="IBM Plex Mono"/>
          <w:b/>
          <w:color w:val="B3261E"/>
          <w:sz w:val="14"/>
        </w:rPr>
        <w:t>NUR LEHRKRAFT – dieser Teil fehlt in der Schülerfassung.</w:t>
      </w:r>
    </w:p>
    <w:p>
      <w:pPr>
        <w:pStyle w:val="Heading3"/>
      </w:pPr>
      <w:r>
        <w:t>W-A3-01 · COUNT oder SUM?</w:t>
      </w:r>
    </w:p>
    <w:p>
      <w:r>
        <w:t xml:space="preserve">„Anzahl Bons“: </w:t>
      </w:r>
      <w:r>
        <w:rPr>
          <w:rFonts w:ascii="IBM Plex Mono" w:hAnsi="IBM Plex Mono" w:eastAsia="IBM Plex Mono" w:cs="IBM Plex Mono"/>
          <w:sz w:val="19"/>
        </w:rPr>
        <w:t>COUNT(*)</w:t>
      </w:r>
      <w:r>
        <w:t xml:space="preserve"> über Bon – jeder Bon ist eine Zeile. „Verkaufte Crêpes“: </w:t>
      </w:r>
      <w:r>
        <w:rPr>
          <w:rFonts w:ascii="IBM Plex Mono" w:hAnsi="IBM Plex Mono" w:eastAsia="IBM Plex Mono" w:cs="IBM Plex Mono"/>
          <w:sz w:val="19"/>
        </w:rPr>
        <w:t>SUM(Position.Menge)</w:t>
      </w:r>
      <w:r>
        <w:t xml:space="preserve"> – eine Position kann mehrere Crêpes enthalten; </w:t>
      </w:r>
      <w:r>
        <w:rPr>
          <w:rFonts w:ascii="IBM Plex Mono" w:hAnsi="IBM Plex Mono" w:eastAsia="IBM Plex Mono" w:cs="IBM Plex Mono"/>
          <w:sz w:val="19"/>
        </w:rPr>
        <w:t>COUNT(*)</w:t>
      </w:r>
      <w:r>
        <w:t xml:space="preserve"> würde nur Positionen zählen.</w:t>
      </w:r>
    </w:p>
    <w:p>
      <w:pPr>
        <w:pStyle w:val="Heading3"/>
      </w:pPr>
      <w:r>
        <w:t>W-A3-02 · Regel-Check</w:t>
      </w:r>
    </w:p>
    <w:p>
      <w:r>
        <w:rPr>
          <w:rFonts w:ascii="IBM Plex Mono" w:hAnsi="IBM Plex Mono" w:eastAsia="IBM Plex Mono" w:cs="IBM Plex Mono"/>
          <w:sz w:val="19"/>
        </w:rPr>
        <w:t>Bon.Zahlart</w:t>
      </w:r>
      <w:r>
        <w:t xml:space="preserve"> ist weder aggregiert noch gruppiert – Verstoß. Korrektur: nach dem Schlüssel des Standes, dem Namen </w:t>
      </w:r>
      <w:r>
        <w:rPr>
          <w:b/>
        </w:rPr>
        <w:t>und</w:t>
      </w:r>
      <w:r>
        <w:t xml:space="preserve"> der Zahlart gruppieren.</w:t>
      </w:r>
    </w:p>
    <w:p>
      <w:pPr>
        <w:pStyle w:val="SQL-Code"/>
      </w:pPr>
      <w:r>
        <w:rPr>
          <w:vanish/>
        </w:rPr>
        <w:t>[[DD: db=stadtfest]]</w:t>
      </w:r>
      <w:r>
        <w:t>SELECT Stand.Name, Bon.Zahlart, COUNT(*) AS Bons</w:t>
        <w:br/>
        <w:t>FROM Stand, Bon</w:t>
        <w:br/>
        <w:t>WHERE Stand.StandNr = Bon.StandNr</w:t>
        <w:br/>
        <w:t>GROUP BY Stand.StandNr, Stand.Name, Bon.Zahlart</w:t>
      </w:r>
    </w:p>
    <w:p>
      <w:pPr>
        <w:pStyle w:val="Heading3"/>
      </w:pPr>
      <w:r>
        <w:t>W-A3-03 · Fächer füllen</w:t>
      </w:r>
    </w:p>
    <w:p>
      <w:r>
        <w:t xml:space="preserve">Zwei Fächer, zwei Zeilen: </w:t>
      </w:r>
      <w:r>
        <w:rPr>
          <w:rFonts w:ascii="IBM Plex Mono" w:hAnsi="IBM Plex Mono" w:eastAsia="IBM Plex Mono" w:cs="IBM Plex Mono"/>
          <w:sz w:val="19"/>
        </w:rPr>
        <w:t>bar | 5</w:t>
      </w:r>
      <w:r>
        <w:t xml:space="preserve"> und </w:t>
      </w:r>
      <w:r>
        <w:rPr>
          <w:rFonts w:ascii="IBM Plex Mono" w:hAnsi="IBM Plex Mono" w:eastAsia="IBM Plex Mono" w:cs="IBM Plex Mono"/>
          <w:sz w:val="19"/>
        </w:rPr>
        <w:t>Karte | 3</w:t>
      </w:r>
      <w:r>
        <w:t>.</w:t>
      </w:r>
    </w:p>
    <w:p>
      <w:pPr>
        <w:pStyle w:val="SQL-Code"/>
      </w:pPr>
      <w:r>
        <w:rPr>
          <w:vanish/>
        </w:rPr>
        <w:t>[[DD: db=stadtfest]]</w:t>
      </w:r>
      <w:r>
        <w:t>SELECT Zahlart, COUNT(*) AS Bons</w:t>
        <w:br/>
        <w:t>FROM Bon</w:t>
        <w:br/>
        <w:t>WHERE BonNr BETWEEN 503 AND 510</w:t>
        <w:br/>
        <w:t>GROUP BY Zahlart</w:t>
      </w:r>
    </w:p>
    <w:p>
      <w:pPr>
        <w:pStyle w:val="Heading3"/>
      </w:pPr>
      <w:r>
        <w:t>W-A3-04 · Zwei Lotta Bödeker</w:t>
      </w:r>
    </w:p>
    <w:p>
      <w:r>
        <w:t xml:space="preserve">Namen sind nicht eindeutig, der Schlüssel HelferNr schon. Gruppiert man nur nach Vor- und Nachnamen, landen beide Personen in </w:t>
      </w:r>
      <w:r>
        <w:rPr>
          <w:b/>
        </w:rPr>
        <w:t>einem</w:t>
      </w:r>
      <w:r>
        <w:t xml:space="preserve"> Fach und ihre Umsätze werden addiert (68,00 € + 67,50 € = 135,50 €). Deshalb: </w:t>
      </w:r>
      <w:r>
        <w:rPr>
          <w:rFonts w:ascii="IBM Plex Mono" w:hAnsi="IBM Plex Mono" w:eastAsia="IBM Plex Mono" w:cs="IBM Plex Mono"/>
          <w:sz w:val="19"/>
        </w:rPr>
        <w:t>GROUP BY Helfer.HelferNr, Helfer.Vorname, Helfer.Nachname</w:t>
      </w:r>
      <w:r>
        <w:t>.</w:t>
      </w:r>
    </w:p>
    <w:p>
      <w:pPr>
        <w:pStyle w:val="SQL-Code"/>
      </w:pPr>
      <w:r>
        <w:rPr>
          <w:vanish/>
        </w:rPr>
        <w:t>[[DD: db=stadtfest]]</w:t>
      </w:r>
      <w:r>
        <w:t>SELECT Helfer.HelferNr, Helfer.Vorname, Helfer.Nachname, SUM(Position.Menge * Produkt.Preis) AS Umsatz</w:t>
        <w:br/>
        <w:t>FROM Helfer, Bon, Position, Produkt</w:t>
        <w:br/>
        <w:t>WHERE Helfer.HelferNr = Bon.HelferNr</w:t>
        <w:br/>
        <w:t xml:space="preserve">  AND Bon.BonNr = Position.BonNr</w:t>
        <w:br/>
        <w:t xml:space="preserve">  AND Position.ProduktNr = Produkt.ProduktNr</w:t>
        <w:br/>
        <w:t xml:space="preserve">  AND Helfer.Nachname = 'Bödeker'</w:t>
        <w:br/>
        <w:t>GROUP BY Helfer.HelferNr, Helfer.Vorname, Helfer.Nachname</w:t>
      </w:r>
    </w:p>
    <w:p>
      <w:pPr>
        <w:pStyle w:val="Heading3"/>
      </w:pPr>
      <w:r>
        <w:t>W-A3-05 · WHERE oder HAVING?</w:t>
      </w:r>
    </w:p>
    <w:p>
      <w:r>
        <w:t xml:space="preserve">WHERE: </w:t>
      </w:r>
      <w:r>
        <w:rPr>
          <w:rFonts w:ascii="IBM Plex Mono" w:hAnsi="IBM Plex Mono" w:eastAsia="IBM Plex Mono" w:cs="IBM Plex Mono"/>
          <w:sz w:val="19"/>
        </w:rPr>
        <w:t>Bon.Zahlart = 'Karte'</w:t>
      </w:r>
      <w:r>
        <w:t xml:space="preserve"> und </w:t>
      </w:r>
      <w:r>
        <w:rPr>
          <w:rFonts w:ascii="IBM Plex Mono" w:hAnsi="IBM Plex Mono" w:eastAsia="IBM Plex Mono" w:cs="IBM Plex Mono"/>
          <w:sz w:val="19"/>
        </w:rPr>
        <w:t>Produkt.Preis &lt; 3</w:t>
      </w:r>
      <w:r>
        <w:t xml:space="preserve"> – sie prüfen einzelne Zeilen vor dem Gruppieren. HAVING: </w:t>
      </w:r>
      <w:r>
        <w:rPr>
          <w:rFonts w:ascii="IBM Plex Mono" w:hAnsi="IBM Plex Mono" w:eastAsia="IBM Plex Mono" w:cs="IBM Plex Mono"/>
          <w:sz w:val="19"/>
        </w:rPr>
        <w:t>COUNT(*) &gt; 20</w:t>
      </w:r>
      <w:r>
        <w:t xml:space="preserve"> und </w:t>
      </w:r>
      <w:r>
        <w:rPr>
          <w:rFonts w:ascii="IBM Plex Mono" w:hAnsi="IBM Plex Mono" w:eastAsia="IBM Plex Mono" w:cs="IBM Plex Mono"/>
          <w:sz w:val="19"/>
        </w:rPr>
        <w:t>SUM(Position.Menge) &gt;= 50</w:t>
      </w:r>
      <w:r>
        <w:t xml:space="preserve"> – sie enthalten ein Aggregat und prüfen ganze Gruppen.</w:t>
      </w:r>
    </w:p>
    <w:p>
      <w:pPr>
        <w:pStyle w:val="Heading3"/>
      </w:pPr>
      <w:r>
        <w:t>W-A3-06 · Reihenfolge</w:t>
      </w:r>
    </w:p>
    <w:p>
      <w:r>
        <w:t>FROM → WHERE → GROUP BY → HAVING → SELECT → ORDER BY → LIMIT. Der Alias entsteht erst im SELECT; HAVING wird vorher ausgewertet und wiederholt deshalb das Aggregat (EH). ORDER BY kommt nach SELECT und darf den Alias nutzen.</w:t>
      </w:r>
    </w:p>
    <w:p>
      <w:pPr>
        <w:pStyle w:val="Heading3"/>
      </w:pPr>
      <w:r>
        <w:t>W-A3-07 · Ein Satz Sachzusammenhang</w:t>
      </w:r>
    </w:p>
    <w:p>
      <w:r>
        <w:t>Die Abfrage liefert für jedes Produkt (Nummer und Bezeichnung), wie viele Stück davon am Festfreitag verkauft wurden – aber nur Produkte mit mehr als 30 verkauften Stück, die meistverkauften zuerst.</w:t>
      </w:r>
    </w:p>
    <w:p>
      <w:pPr>
        <w:pStyle w:val="SQL-Code"/>
      </w:pPr>
      <w:r>
        <w:rPr>
          <w:vanish/>
        </w:rPr>
        <w:t>[[DD: db=stadtfest]]</w:t>
      </w:r>
      <w:r>
        <w:t>SELECT Produkt.ProduktNr, Produkt.Bezeichnung, SUM(Position.Menge) AS Stueck</w:t>
        <w:br/>
        <w:t>FROM Produkt, Position, Bon</w:t>
        <w:br/>
        <w:t>WHERE Produkt.ProduktNr = Position.ProduktNr</w:t>
        <w:br/>
        <w:t xml:space="preserve">  AND Position.BonNr = Bon.BonNr</w:t>
        <w:br/>
        <w:t xml:space="preserve">  AND Bon.Zeitpunkt LIKE '2026-08-28%'</w:t>
        <w:br/>
        <w:t>GROUP BY Produkt.ProduktNr, Produkt.Bezeichnung</w:t>
        <w:br/>
        <w:t>HAVING SUM(Position.Menge) &gt; 30</w:t>
        <w:br/>
        <w:t>ORDER BY Stueck DESC</w:t>
      </w:r>
    </w:p>
    <w:p>
      <w:pPr>
        <w:pStyle w:val="Heading3"/>
      </w:pPr>
      <w:r>
        <w:t>W-A3-08 · Platz drei</w:t>
      </w:r>
    </w:p>
    <w:p>
      <w:r>
        <w:t xml:space="preserve">Nein. </w:t>
      </w:r>
      <w:r>
        <w:rPr>
          <w:rFonts w:ascii="IBM Plex Mono" w:hAnsi="IBM Plex Mono" w:eastAsia="IBM Plex Mono" w:cs="IBM Plex Mono"/>
          <w:sz w:val="19"/>
        </w:rPr>
        <w:t>LIMIT 3</w:t>
      </w:r>
      <w:r>
        <w:t xml:space="preserve"> schneidet nach der dritten Zeile ab; welcher der beiden gleich starken Stände auf Platz 3 landet, ist Zufall. Eindeutig wird die Frage z. B. als „alle Stände mit mindestens so viel Umsatz wie Platz 3“ oder mit einer begründeten zweiten Sortierstufe.</w:t>
      </w:r>
    </w:p>
    <w:sectPr w:rsidR="00FC693F" w:rsidRPr="0006063C" w:rsidSect="00034616">
      <w:headerReference w:type="default" r:id="rId9"/>
      <w:footerReference w:type="default" r:id="rId10"/>
      <w:pgSz w:w="11906" w:h="16838"/>
      <w:pgMar w:top="567" w:right="680" w:bottom="567" w:left="680"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Warm-up A3</w:t>
      <w:tab/>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3 · DIE STADTFEST-KASSE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Warm-up-Karten Akte 3</dc:title>
  <dc:subject>Die Stadtfest-Kasse</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3</vt:lpwstr>
  </property>
  <property fmtid="{D5CDD505-2E9C-101B-9397-08002B2CF9AE}" pid="3" name="DD-Art">
    <vt:lpwstr>warmup</vt:lpwstr>
  </property>
  <property fmtid="{D5CDD505-2E9C-101B-9397-08002B2CF9AE}" pid="4" name="DD-Fassung">
    <vt:lpwstr>schueler</vt:lpwstr>
  </property>
  <property fmtid="{D5CDD505-2E9C-101B-9397-08002B2CF9AE}" pid="5" name="DD-Kuer">
    <vt:lpwstr>nein</vt:lpwstr>
  </property>
  <property fmtid="{D5CDD505-2E9C-101B-9397-08002B2CF9AE}" pid="6" name="DD-Material">
    <vt:lpwstr>Warm-up A3</vt:lpwstr>
  </property>
</Properties>
</file>