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57"/>
        <w:gridCol w:w="2381"/>
      </w:tblGrid>
      <w:tr>
        <w:tc>
          <w:tcPr>
            <w:tcW w:type="dxa" w:w="7257"/>
            <w:shd w:val="clear" w:color="auto" w:fill="F4EDE1"/>
            <w:tcBorders>
              <w:bottom w:val="single" w:sz="18" w:space="0" w:color="B3261E"/>
            </w:tcBorders>
            <w:tcMar>
              <w:top w:w="113" w:type="dxa"/>
              <w:left w:w="198" w:type="dxa"/>
              <w:bottom w:w="113" w:type="dxa"/>
              <w:right w:w="142" w:type="dxa"/>
            </w:tcMar>
          </w:tcPr>
          <w:p>
            <w:pPr>
              <w:pStyle w:val="DDTabellentext"/>
            </w:pPr>
            <w:r>
              <w:rPr>
                <w:rFonts w:ascii="IBM Plex Mono" w:hAnsi="IBM Plex Mono" w:eastAsia="IBM Plex Mono" w:cs="IBM Plex Mono"/>
                <w:b/>
                <w:color w:val="46525E"/>
                <w:sz w:val="16"/>
                <w:spacing w:val="16"/>
              </w:rPr>
              <w:t>AKTE 3 · ERMITTLUNG 3.2 · DS 6</w:t>
            </w:r>
          </w:p>
          <w:p>
            <w:pPr>
              <w:pStyle w:val="DDTabellentext"/>
              <w:spacing w:before="60" w:after="40"/>
            </w:pPr>
            <w:r>
              <w:rPr>
                <w:rFonts w:ascii="Barlow Condensed SemiBold" w:hAnsi="Barlow Condensed SemiBold" w:eastAsia="Barlow Condensed SemiBold" w:cs="Barlow Condensed SemiBold"/>
                <w:color w:val="1C2B3A"/>
                <w:sz w:val="42"/>
              </w:rPr>
              <w:t>Die Statistik lügt nicht</w:t>
            </w:r>
          </w:p>
          <w:p>
            <w:pPr>
              <w:pStyle w:val="DDTabellentext"/>
              <w:spacing w:before="100"/>
            </w:pPr>
            <w:r>
              <w:rPr>
                <w:rFonts w:ascii="IBM Plex Mono" w:hAnsi="IBM Plex Mono" w:eastAsia="IBM Plex Mono" w:cs="IBM Plex Mono"/>
                <w:color w:val="58626D"/>
                <w:sz w:val="15"/>
                <w:spacing w:val="16"/>
              </w:rPr>
              <w:t xml:space="preserve">NAME </w:t>
            </w:r>
            <w:r>
              <w:rPr>
                <w:color w:val="8F8270"/>
              </w:rPr>
              <w:t>______________________________</w:t>
            </w:r>
            <w:r>
              <w:rPr>
                <w:rFonts w:ascii="IBM Plex Mono" w:hAnsi="IBM Plex Mono" w:eastAsia="IBM Plex Mono" w:cs="IBM Plex Mono"/>
                <w:color w:val="58626D"/>
                <w:sz w:val="15"/>
                <w:spacing w:val="16"/>
              </w:rPr>
              <w:t xml:space="preserve">   DATUM </w:t>
            </w:r>
            <w:r>
              <w:rPr>
                <w:color w:val="8F8270"/>
              </w:rPr>
              <w:t>_____________</w:t>
            </w:r>
          </w:p>
        </w:tc>
        <w:tc>
          <w:tcPr>
            <w:tcW w:type="dxa" w:w="2381"/>
            <w:shd w:val="clear" w:color="auto" w:fill="F4EDE1"/>
            <w:tcBorders>
              <w:bottom w:val="single" w:sz="18" w:space="0" w:color="B3261E"/>
            </w:tcBorders>
            <w:tcMar>
              <w:top w:w="113" w:type="dxa"/>
              <w:left w:w="198" w:type="dxa"/>
              <w:bottom w:w="113" w:type="dxa"/>
              <w:right w:w="142" w:type="dxa"/>
            </w:tcMar>
            <w:vAlign w:val="center"/>
          </w:tcPr>
          <w:p>
            <w:pPr>
              <w:jc w:val="center"/>
            </w:pPr>
            <w:r>
              <w:drawing>
                <wp:inline xmlns:a="http://schemas.openxmlformats.org/drawingml/2006/main" xmlns:pic="http://schemas.openxmlformats.org/drawingml/2006/picture">
                  <wp:extent cx="1188000" cy="381411"/>
                  <wp:docPr id="1" name="Picture 1"/>
                  <wp:cNvGraphicFramePr>
                    <a:graphicFrameLocks noChangeAspect="1"/>
                  </wp:cNvGraphicFramePr>
                  <a:graphic>
                    <a:graphicData uri="http://schemas.openxmlformats.org/drawingml/2006/picture">
                      <pic:pic>
                        <pic:nvPicPr>
                          <pic:cNvPr id="0" name="stempel.png"/>
                          <pic:cNvPicPr/>
                        </pic:nvPicPr>
                        <pic:blipFill>
                          <a:blip r:embed="rId11"/>
                          <a:stretch>
                            <a:fillRect/>
                          </a:stretch>
                        </pic:blipFill>
                        <pic:spPr>
                          <a:xfrm>
                            <a:off x="0" y="0"/>
                            <a:ext cx="1188000" cy="381411"/>
                          </a:xfrm>
                          <a:prstGeom prst="rect"/>
                        </pic:spPr>
                      </pic:pic>
                    </a:graphicData>
                  </a:graphic>
                </wp:inline>
              </w:drawing>
            </w:r>
          </w:p>
        </w:tc>
      </w:tr>
    </w:tbl>
    <w:p>
      <w:pPr>
        <w:spacing w:after="0" w:line="160" w:lineRule="exact"/>
      </w:pPr>
    </w:p>
    <w:p>
      <w:pPr>
        <w:pStyle w:val="DDFall-Einstieg"/>
      </w:pPr>
      <w:r>
        <w:rPr>
          <w:rFonts w:ascii="IBM Plex Mono" w:hAnsi="IBM Plex Mono" w:eastAsia="IBM Plex Mono" w:cs="IBM Plex Mono"/>
          <w:b/>
          <w:color w:val="B3261E"/>
          <w:sz w:val="15"/>
          <w:spacing w:val="16"/>
        </w:rPr>
        <w:t xml:space="preserve">FALL-EINSTIEG  </w:t>
      </w:r>
      <w:r>
        <w:t>Die Kasse rechnet richtig – und trotzdem fehlen 312,50 €. Am Kaffeemobil stehen Bons mit Positionen der Menge 0. Edda Lorenz: „Daten lügen nicht. Abfragen manchmal schon.“</w:t>
      </w: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1</w:t>
            </w:r>
            <w:r>
              <w:rPr>
                <w:rFonts w:ascii="Barlow Condensed SemiBold" w:hAnsi="Barlow Condensed SemiBold" w:eastAsia="Barlow Condensed SemiBold" w:cs="Barlow Condensed SemiBold"/>
                <w:color w:val="1C2B3A"/>
                <w:sz w:val="24"/>
              </w:rPr>
              <w:t xml:space="preserve">  Die Zeitlupe: In dieser Reihenfolge wertet die Datenbank aus</w:t>
            </w:r>
          </w:p>
          <w:p>
            <w:pPr>
              <w:pStyle w:val="DDTabellentext"/>
              <w:spacing w:after="60"/>
            </w:pPr>
            <w:r>
              <w:t xml:space="preserve">Geschrieben wird </w:t>
            </w:r>
            <w:r>
              <w:rPr>
                <w:rFonts w:ascii="IBM Plex Mono" w:hAnsi="IBM Plex Mono" w:eastAsia="IBM Plex Mono" w:cs="IBM Plex Mono"/>
                <w:sz w:val="19"/>
              </w:rPr>
              <w:t>SELECT … FROM … WHERE … GROUP BY … HAVING … ORDER BY … LIMIT</w:t>
            </w:r>
            <w:r>
              <w:t>. Ausgewertet wird anders:</w:t>
            </w:r>
          </w:p>
          <w:p>
            <w:r>
              <w:drawing>
                <wp:inline xmlns:a="http://schemas.openxmlformats.org/drawingml/2006/main" xmlns:pic="http://schemas.openxmlformats.org/drawingml/2006/picture">
                  <wp:extent cx="5760130" cy="1056024"/>
                  <wp:docPr id="2" name="Picture 2"/>
                  <wp:cNvGraphicFramePr>
                    <a:graphicFrameLocks noChangeAspect="1"/>
                  </wp:cNvGraphicFramePr>
                  <a:graphic>
                    <a:graphicData uri="http://schemas.openxmlformats.org/drawingml/2006/picture">
                      <pic:pic>
                        <pic:nvPicPr>
                          <pic:cNvPr id="0" name="zeitlupe.png"/>
                          <pic:cNvPicPr/>
                        </pic:nvPicPr>
                        <pic:blipFill>
                          <a:blip r:embed="rId12"/>
                          <a:stretch>
                            <a:fillRect/>
                          </a:stretch>
                        </pic:blipFill>
                        <pic:spPr>
                          <a:xfrm>
                            <a:off x="0" y="0"/>
                            <a:ext cx="5760130" cy="1056024"/>
                          </a:xfrm>
                          <a:prstGeom prst="rect"/>
                        </pic:spPr>
                      </pic:pic>
                    </a:graphicData>
                  </a:graphic>
                </wp:inline>
              </w:drawing>
            </w:r>
          </w:p>
          <w:p>
            <w:pPr>
              <w:pStyle w:val="DDTabellentext"/>
              <w:spacing w:after="60"/>
            </w:pPr>
            <w:r>
              <w:t>Deshalb kann WHERE noch nichts über Gruppen wissen, und ein Alias aus dem SELECT ist in HAVING noch unbekannt (in ORDER BY dagegen schon). Nach EH steht in HAVING immer die Aggregatfunktion selbst.</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2</w:t>
            </w:r>
            <w:r>
              <w:rPr>
                <w:rFonts w:ascii="Barlow Condensed SemiBold" w:hAnsi="Barlow Condensed SemiBold" w:eastAsia="Barlow Condensed SemiBold" w:cs="Barlow Condensed SemiBold"/>
                <w:color w:val="1C2B3A"/>
                <w:sz w:val="24"/>
              </w:rPr>
              <w:t xml:space="preserve">  WHERE filtert Zeilen vorher – HAVING filtert Fächer nachher</w:t>
            </w:r>
          </w:p>
          <w:p>
            <w:pPr>
              <w:pStyle w:val="DDTabellentext"/>
              <w:spacing w:after="60"/>
            </w:pPr>
            <w:r>
              <w:t>Welche Stände hatten mehr als 40 Barzahlungen?</w:t>
            </w:r>
          </w:p>
          <w:p>
            <w:pPr>
              <w:pStyle w:val="SQL-Code"/>
            </w:pPr>
            <w:r>
              <w:t>SELECT Stand.StandNr, Stand.Name, COUNT(*) AS Barbons</w:t>
              <w:br/>
              <w:t>FROM Stand, Bon</w:t>
              <w:br/>
              <w:t>WHERE Stand.StandNr = Bon.StandNr</w:t>
              <w:br/>
              <w:t xml:space="preserve">  AND Bon.Zahlart = 'bar'</w:t>
              <w:br/>
              <w:t>GROUP BY Stand.StandNr, Stand.Name</w:t>
              <w:br/>
              <w:t>HAVING COUNT(*) &gt; 40</w:t>
              <w:br/>
              <w:t>ORDER BY Barbons DESC;</w:t>
            </w:r>
          </w:p>
          <w:tbl>
            <w:tblPr>
              <w:tblStyle w:val="Ergebnistabelle"/>
              <w:jc w:val="left"/>
              <w:tblLayout w:type="fixed"/>
              <w:tblLook w:firstColumn="1" w:firstRow="1" w:lastColumn="0" w:lastRow="0" w:noHBand="0" w:noVBand="1" w:val="04A0"/>
              <w:tblW w:w="3855" w:type="dxa"/>
            </w:tblPr>
            <w:tblGrid>
              <w:gridCol w:w="1134"/>
              <w:gridCol w:w="1587"/>
              <w:gridCol w:w="1134"/>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StandNr</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Name</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Barbons</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Kaffeemobil</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122</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Bierwagen</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67</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Grillhütte</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54</w:t>
                  </w:r>
                </w:p>
              </w:tc>
            </w:tr>
          </w:tbl>
          <w:p>
            <w:pPr>
              <w:pStyle w:val="DDAbstand"/>
            </w:pPr>
          </w:p>
          <w:tbl>
            <w:tblPr>
              <w:tblStyle w:val="Datentabelle"/>
              <w:jc w:val="left"/>
              <w:tblLayout w:type="fixed"/>
              <w:tblLook w:firstColumn="1" w:firstRow="1" w:lastColumn="0" w:lastRow="0" w:noHBand="0" w:noVBand="1" w:val="04A0"/>
              <w:tblW w:w="9525" w:type="dxa"/>
            </w:tblPr>
            <w:tblGrid>
              <w:gridCol w:w="2948"/>
              <w:gridCol w:w="6577"/>
            </w:tblGrid>
            <w:tr>
              <w:trPr>
                <w:tblHeader/>
              </w:trPr>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Schritt</w:t>
                  </w:r>
                </w:p>
              </w:tc>
              <w:tc>
                <w:tcPr>
                  <w:tcW w:type="dxa" w:w="6576"/>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Was passiert mit den Bon-Karten?</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WHERE </w:t>
                  </w:r>
                  <w:r>
                    <w:rPr>
                      <w:rFonts w:ascii="IBM Plex Mono" w:hAnsi="IBM Plex Mono" w:eastAsia="IBM Plex Mono" w:cs="IBM Plex Mono"/>
                      <w:sz w:val="16"/>
                    </w:rPr>
                    <w:t>Bon.Zahlart = 'bar'</w:t>
                  </w:r>
                </w:p>
              </w:tc>
              <w:tc>
                <w:tcPr>
                  <w:tcW w:type="dxa" w:w="657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Kartenzahler setzen sich hin, </w:t>
                  </w:r>
                  <w:r>
                    <w:rPr>
                      <w:b/>
                      <w:sz w:val="18"/>
                    </w:rPr>
                    <w:t>bevor</w:t>
                  </w:r>
                  <w:r>
                    <w:rPr>
                      <w:sz w:val="18"/>
                    </w:rPr>
                    <w:t xml:space="preserve"> Fächer gebildet werden (Zeilenbedingung).</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GROUP BY</w:t>
                  </w:r>
                </w:p>
              </w:tc>
              <w:tc>
                <w:tcPr>
                  <w:tcW w:type="dxa" w:w="6576"/>
                  <w:tcBorders>
                    <w:top w:val="single" w:sz="4" w:space="0" w:color="D8CCB6"/>
                    <w:left w:val="single" w:sz="4" w:space="0" w:color="D8CCB6"/>
                    <w:bottom w:val="single" w:sz="4" w:space="0" w:color="D8CCB6"/>
                    <w:right w:val="single" w:sz="4" w:space="0" w:color="D8CCB6"/>
                  </w:tcBorders>
                </w:tcPr>
                <w:p>
                  <w:pPr>
                    <w:pStyle w:val="DDTabellentext"/>
                  </w:pPr>
                  <w:r>
                    <w:rPr>
                      <w:sz w:val="18"/>
                    </w:rPr>
                    <w:t>Die übrigen Bons gehen in ihr Stand-Fach.</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HAVING </w:t>
                  </w:r>
                  <w:r>
                    <w:rPr>
                      <w:rFonts w:ascii="IBM Plex Mono" w:hAnsi="IBM Plex Mono" w:eastAsia="IBM Plex Mono" w:cs="IBM Plex Mono"/>
                      <w:sz w:val="16"/>
                    </w:rPr>
                    <w:t>COUNT(*) &gt; 40</w:t>
                  </w:r>
                </w:p>
              </w:tc>
              <w:tc>
                <w:tcPr>
                  <w:tcW w:type="dxa" w:w="657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Fächer mit höchstens 40 Bons werden </w:t>
                  </w:r>
                  <w:r>
                    <w:rPr>
                      <w:b/>
                      <w:sz w:val="18"/>
                    </w:rPr>
                    <w:t>danach</w:t>
                  </w:r>
                  <w:r>
                    <w:rPr>
                      <w:sz w:val="18"/>
                    </w:rPr>
                    <w:t xml:space="preserve"> aussortiert (Gruppenbedingung).</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3</w:t>
            </w:r>
            <w:r>
              <w:rPr>
                <w:rFonts w:ascii="Barlow Condensed SemiBold" w:hAnsi="Barlow Condensed SemiBold" w:eastAsia="Barlow Condensed SemiBold" w:cs="Barlow Condensed SemiBold"/>
                <w:color w:val="1C2B3A"/>
                <w:sz w:val="24"/>
              </w:rPr>
              <w:t xml:space="preserve">  Top-n mit LIMIT – und das Gleichstand-Problem</w:t>
            </w:r>
          </w:p>
          <w:p>
            <w:pPr>
              <w:pStyle w:val="DDTabellentext"/>
              <w:spacing w:after="60"/>
            </w:pPr>
            <w:r>
              <w:rPr>
                <w:rFonts w:ascii="IBM Plex Mono" w:hAnsi="IBM Plex Mono" w:eastAsia="IBM Plex Mono" w:cs="IBM Plex Mono"/>
                <w:sz w:val="19"/>
              </w:rPr>
              <w:t>ORDER BY … DESC LIMIT n</w:t>
            </w:r>
            <w:r>
              <w:t xml:space="preserve"> liefert die ersten n Zeilen nach der Sortierung. Wer hatte die meisten Schichten?</w:t>
            </w:r>
          </w:p>
          <w:p>
            <w:pPr>
              <w:pStyle w:val="SQL-Code"/>
            </w:pPr>
            <w:r>
              <w:t>SELECT Helfer.HelferNr, Helfer.Vorname, Helfer.Nachname,</w:t>
              <w:br/>
              <w:t xml:space="preserve">       COUNT(*) AS Schichten</w:t>
              <w:br/>
              <w:t>FROM Helfer, Schicht</w:t>
              <w:br/>
              <w:t>WHERE Helfer.HelferNr = Schicht.HelferNr</w:t>
              <w:br/>
              <w:t>GROUP BY Helfer.HelferNr, Helfer.Vorname, Helfer.Nachname</w:t>
              <w:br/>
              <w:t>ORDER BY Schichten DESC, Helfer.HelferNr;</w:t>
            </w:r>
          </w:p>
          <w:tbl>
            <w:tblPr>
              <w:tblStyle w:val="Ergebnistabelle"/>
              <w:jc w:val="left"/>
              <w:tblLayout w:type="fixed"/>
              <w:tblLook w:firstColumn="1" w:firstRow="1" w:lastColumn="0" w:lastRow="0" w:noHBand="0" w:noVBand="1" w:val="04A0"/>
              <w:tblW w:w="4989" w:type="dxa"/>
            </w:tblPr>
            <w:tblGrid>
              <w:gridCol w:w="1247"/>
              <w:gridCol w:w="1134"/>
              <w:gridCol w:w="1247"/>
              <w:gridCol w:w="1360"/>
            </w:tblGrid>
            <w:tr>
              <w:trPr>
                <w:tblHeader/>
              </w:trPr>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HelferNr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Schichten</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Enno</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Kolthoff</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35</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Arne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Thölken</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40</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Mats</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Vosgerau</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51</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Ida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Rohlfs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Pauline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Hedden</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bl>
          <w:p>
            <w:pPr>
              <w:pStyle w:val="DDAbstand"/>
            </w:pPr>
          </w:p>
          <w:p>
            <w:pPr>
              <w:pStyle w:val="DDTabellentext"/>
              <w:spacing w:after="60"/>
            </w:pPr>
            <w:r>
              <w:t xml:space="preserve">Mit </w:t>
            </w:r>
            <w:r>
              <w:rPr>
                <w:rFonts w:ascii="IBM Plex Mono" w:hAnsi="IBM Plex Mono" w:eastAsia="IBM Plex Mono" w:cs="IBM Plex Mono"/>
                <w:sz w:val="19"/>
              </w:rPr>
              <w:t>LIMIT 3</w:t>
            </w:r>
            <w:r>
              <w:t xml:space="preserve"> fiele eine der vier Personen mit 4 Schichten weg – welche, entscheidet der Zufall der Sortierung. Eine Top-n-Frage ist nur eindeutig, wenn an Platz n </w:t>
            </w:r>
            <w:r>
              <w:rPr>
                <w:b/>
              </w:rPr>
              <w:t>kein Gleichstand</w:t>
            </w:r>
            <w:r>
              <w:t xml:space="preserve"> besteht. Sonst besser fragen: „alle Personen mit mindestens 4 Schichten“ (HAVING).</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4</w:t>
            </w:r>
            <w:r>
              <w:rPr>
                <w:rFonts w:ascii="Barlow Condensed SemiBold" w:hAnsi="Barlow Condensed SemiBold" w:eastAsia="Barlow Condensed SemiBold" w:cs="Barlow Condensed SemiBold"/>
                <w:color w:val="1C2B3A"/>
                <w:sz w:val="24"/>
              </w:rPr>
              <w:t xml:space="preserve">  Vervielfachung im Verbund</w:t>
            </w:r>
          </w:p>
          <w:p>
            <w:pPr>
              <w:pStyle w:val="DDTabellentext"/>
              <w:spacing w:after="60"/>
            </w:pPr>
            <w:r>
              <w:t xml:space="preserve">Bon 486 (das Beweisstück) hat </w:t>
            </w:r>
            <w:r>
              <w:rPr>
                <w:b/>
              </w:rPr>
              <w:t>eine</w:t>
            </w:r>
            <w:r>
              <w:t xml:space="preserve"> Position: Kaffee, Menge 0. Verbindet man zusätzlich Schicht nur über den Stand, passt jede Schicht des Kaffeemobils ab 21 Uhr zu diesem Bon:</w:t>
            </w:r>
          </w:p>
          <w:p>
            <w:pPr>
              <w:pStyle w:val="SQL-Code"/>
            </w:pPr>
            <w:r>
              <w:t>SELECT Bon.BonNr, Position.ProduktNr, Schicht.HelferNr,</w:t>
              <w:br/>
              <w:t xml:space="preserve">       Schicht.Beginn</w:t>
              <w:br/>
              <w:t>FROM Bon, Position, Schicht</w:t>
              <w:br/>
              <w:t>WHERE Bon.BonNr = Position.BonNr</w:t>
              <w:br/>
              <w:t xml:space="preserve">  AND Bon.StandNr = Schicht.StandNr</w:t>
              <w:br/>
              <w:t xml:space="preserve">  AND Bon.BonNr = 486</w:t>
              <w:br/>
              <w:t xml:space="preserve">  AND Schicht.Beginn &gt;= '2026-08-29 21:00'</w:t>
              <w:br/>
              <w:t>ORDER BY Schicht.Beginn;</w:t>
            </w:r>
          </w:p>
          <w:tbl>
            <w:tblPr>
              <w:tblStyle w:val="Ergebnistabelle"/>
              <w:jc w:val="left"/>
              <w:tblLayout w:type="fixed"/>
              <w:tblLook w:firstColumn="1" w:firstRow="1" w:lastColumn="0" w:lastRow="0" w:noHBand="0" w:noVBand="1" w:val="04A0"/>
              <w:tblW w:w="5670" w:type="dxa"/>
            </w:tblPr>
            <w:tblGrid>
              <w:gridCol w:w="907"/>
              <w:gridCol w:w="1360"/>
              <w:gridCol w:w="1247"/>
              <w:gridCol w:w="2154"/>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BonNr</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ProduktNr</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HelferNr</w:t>
                  </w:r>
                </w:p>
              </w:tc>
              <w:tc>
                <w:tcPr>
                  <w:tcW w:type="dxa" w:w="215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Beginn</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486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7</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2026-08-29 21:00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486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23</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2026-08-29 22:00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486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7</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2026-08-29 23:00</w:t>
                  </w:r>
                </w:p>
              </w:tc>
            </w:tr>
          </w:tbl>
          <w:p>
            <w:pPr>
              <w:pStyle w:val="DDAbstand"/>
            </w:pPr>
          </w:p>
          <w:p>
            <w:pPr>
              <w:pStyle w:val="DDTabellentext"/>
              <w:spacing w:after="60"/>
            </w:pPr>
            <w:r>
              <w:t xml:space="preserve">Aus einer Position werden drei Zeilen – </w:t>
            </w:r>
            <w:r>
              <w:rPr>
                <w:rFonts w:ascii="IBM Plex Mono" w:hAnsi="IBM Plex Mono" w:eastAsia="IBM Plex Mono" w:cs="IBM Plex Mono"/>
                <w:sz w:val="19"/>
              </w:rPr>
              <w:t>SUM(Produkt.Preis)</w:t>
            </w:r>
            <w:r>
              <w:t xml:space="preserve"> würde den Kaffee dreimal zählen (7,50 € statt 2,50 €). </w:t>
            </w:r>
            <w:r>
              <w:rPr>
                <w:b/>
              </w:rPr>
              <w:t>Regel:</w:t>
            </w:r>
            <w:r>
              <w:t xml:space="preserve"> Nur die Tabellen verbinden, die für die Frage nötig sind, und jede Verbundbedingung prüfen. Ein Ergebnis, das „plausibel aussieht“, ist noch kein Beweis.</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5</w:t>
            </w:r>
            <w:r>
              <w:rPr>
                <w:rFonts w:ascii="Barlow Condensed SemiBold" w:hAnsi="Barlow Condensed SemiBold" w:eastAsia="Barlow Condensed SemiBold" w:cs="Barlow Condensed SemiBold"/>
                <w:color w:val="1C2B3A"/>
                <w:sz w:val="24"/>
              </w:rPr>
              <w:t xml:space="preserve">  Analysieren und Vorgehen beschreiben – Satzbausteine</w:t>
            </w:r>
          </w:p>
          <w:p>
            <w:pPr>
              <w:pStyle w:val="DDTabellentext"/>
              <w:spacing w:after="60"/>
            </w:pPr>
            <w:r>
              <w:rPr>
                <w:b/>
              </w:rPr>
              <w:t>Analyse im Sachzusammenhang</w:t>
            </w:r>
            <w:r>
              <w:t xml:space="preserve"> (nicht: „wählt aus, gruppiert, zählt …“):</w:t>
            </w:r>
          </w:p>
          <w:p>
            <w:pPr>
              <w:pStyle w:val="DDTabellentext"/>
              <w:tabs>
                <w:tab w:pos="312" w:val="left"/>
              </w:tabs>
              <w:spacing w:after="40"/>
              <w:ind w:left="312" w:hanging="255"/>
            </w:pPr>
            <w:r>
              <w:rPr>
                <w:color w:val="B3261E"/>
              </w:rPr>
              <w:t>▸</w:t>
              <w:tab/>
            </w:r>
            <w:r>
              <w:t xml:space="preserve">„Die Abfrage liefert </w:t>
            </w:r>
            <w:r>
              <w:rPr>
                <w:b/>
              </w:rPr>
              <w:t>für jede/jeden …</w:t>
            </w:r>
            <w:r>
              <w:t xml:space="preserve"> (Gruppe mit Schlüssel und Name) </w:t>
            </w:r>
            <w:r>
              <w:rPr>
                <w:b/>
              </w:rPr>
              <w:t>die/den …</w:t>
            </w:r>
            <w:r>
              <w:t xml:space="preserve"> (Aggregat mit Bedeutung) …“</w:t>
            </w:r>
          </w:p>
          <w:p>
            <w:pPr>
              <w:pStyle w:val="DDTabellentext"/>
              <w:tabs>
                <w:tab w:pos="312" w:val="left"/>
              </w:tabs>
              <w:spacing w:after="40"/>
              <w:ind w:left="312" w:hanging="255"/>
            </w:pPr>
            <w:r>
              <w:rPr>
                <w:color w:val="B3261E"/>
              </w:rPr>
              <w:t>▸</w:t>
              <w:tab/>
            </w:r>
            <w:r>
              <w:t xml:space="preserve">„… </w:t>
            </w:r>
            <w:r>
              <w:rPr>
                <w:b/>
              </w:rPr>
              <w:t>berücksichtigt werden nur</w:t>
            </w:r>
            <w:r>
              <w:t xml:space="preserve"> … (WHERE, Zeilen) …“</w:t>
            </w:r>
          </w:p>
          <w:p>
            <w:pPr>
              <w:pStyle w:val="DDTabellentext"/>
              <w:tabs>
                <w:tab w:pos="312" w:val="left"/>
              </w:tabs>
              <w:spacing w:after="40"/>
              <w:ind w:left="312" w:hanging="255"/>
            </w:pPr>
            <w:r>
              <w:rPr>
                <w:color w:val="B3261E"/>
              </w:rPr>
              <w:t>▸</w:t>
              <w:tab/>
            </w:r>
            <w:r>
              <w:t xml:space="preserve">„… </w:t>
            </w:r>
            <w:r>
              <w:rPr>
                <w:b/>
              </w:rPr>
              <w:t>ausgegeben werden nur</w:t>
            </w:r>
            <w:r>
              <w:t xml:space="preserve"> Gruppen, die/deren … (HAVING) …“</w:t>
            </w:r>
          </w:p>
          <w:p>
            <w:pPr>
              <w:pStyle w:val="DDTabellentext"/>
              <w:tabs>
                <w:tab w:pos="312" w:val="left"/>
              </w:tabs>
              <w:spacing w:after="40"/>
              <w:ind w:left="312" w:hanging="255"/>
            </w:pPr>
            <w:r>
              <w:rPr>
                <w:color w:val="B3261E"/>
              </w:rPr>
              <w:t>▸</w:t>
              <w:tab/>
            </w:r>
            <w:r>
              <w:t xml:space="preserve">„… </w:t>
            </w:r>
            <w:r>
              <w:rPr>
                <w:b/>
              </w:rPr>
              <w:t>sortiert nach</w:t>
            </w:r>
            <w:r>
              <w:t xml:space="preserve"> … (ORDER BY), </w:t>
            </w:r>
            <w:r>
              <w:rPr>
                <w:b/>
              </w:rPr>
              <w:t>nur die ersten</w:t>
            </w:r>
            <w:r>
              <w:t xml:space="preserve"> n (LIMIT).“</w:t>
            </w:r>
          </w:p>
          <w:p>
            <w:pPr>
              <w:pStyle w:val="DDTabellentext"/>
              <w:spacing w:after="60"/>
            </w:pPr>
            <w:r>
              <w:rPr>
                <w:b/>
              </w:rPr>
              <w:t>Vorgehen in Worten</w:t>
            </w:r>
            <w:r>
              <w:t xml:space="preserve"> (Abitur: „Beschreiben Sie Ihr Vorgehen …“): ① benötigte </w:t>
            </w:r>
            <w:r>
              <w:rPr>
                <w:b/>
              </w:rPr>
              <w:t>Tabellen</w:t>
            </w:r>
            <w:r>
              <w:t xml:space="preserve"> → ② </w:t>
            </w:r>
            <w:r>
              <w:rPr>
                <w:b/>
              </w:rPr>
              <w:t>Verbund</w:t>
            </w:r>
            <w:r>
              <w:t xml:space="preserve"> über Primär-/Fremdschlüssel → ③ </w:t>
            </w:r>
            <w:r>
              <w:rPr>
                <w:b/>
              </w:rPr>
              <w:t>Zeilenfilter</w:t>
            </w:r>
            <w:r>
              <w:t xml:space="preserve"> (WHERE) → ④ </w:t>
            </w:r>
            <w:r>
              <w:rPr>
                <w:b/>
              </w:rPr>
              <w:t>Gruppierung</w:t>
            </w:r>
            <w:r>
              <w:t xml:space="preserve"> nach dem Schlüssel → ⑤ </w:t>
            </w:r>
            <w:r>
              <w:rPr>
                <w:b/>
              </w:rPr>
              <w:t>Gruppenfilter</w:t>
            </w:r>
            <w:r>
              <w:t xml:space="preserve"> (HAVING) → ⑥ </w:t>
            </w:r>
            <w:r>
              <w:rPr>
                <w:b/>
              </w:rPr>
              <w:t>Sortierung/Begrenzung</w:t>
            </w:r>
            <w:r>
              <w:t xml:space="preserve"> und Ausgabe.</w:t>
            </w:r>
          </w:p>
        </w:tc>
      </w:tr>
    </w:tbl>
    <w:p>
      <w:pPr>
        <w:spacing w:after="0" w:line="160" w:lineRule="exact"/>
      </w:pPr>
    </w:p>
    <w:p>
      <w:pPr>
        <w:pStyle w:val="Heading2"/>
      </w:pPr>
      <w:r>
        <w:t>Ermittlungsaufträge</w:t>
      </w:r>
    </w:p>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67"/>
        <w:gridCol w:w="963"/>
        <w:gridCol w:w="963"/>
        <w:gridCol w:w="7144"/>
      </w:tblGrid>
      <w:tr>
        <w:trPr>
          <w:tblHeader/>
        </w:trPr>
        <w:tc>
          <w:tcPr>
            <w:tcW w:type="dxa" w:w="567"/>
            <w:shd w:val="clear" w:color="auto" w:fill="EBE2D2"/>
          </w:tcPr>
          <w:p>
            <w:pPr>
              <w:pStyle w:val="DDTabellentext"/>
            </w:pPr>
            <w:r>
              <w:rPr>
                <w:rFonts w:ascii="IBM Plex Mono" w:hAnsi="IBM Plex Mono" w:eastAsia="IBM Plex Mono" w:cs="IBM Plex Mono"/>
                <w:b/>
                <w:color w:val="46525E"/>
                <w:sz w:val="15"/>
                <w:spacing w:val="16"/>
              </w:rPr>
              <w:t>NR.</w:t>
            </w:r>
          </w:p>
        </w:tc>
        <w:tc>
          <w:tcPr>
            <w:tcW w:type="dxa" w:w="964"/>
            <w:shd w:val="clear" w:color="auto" w:fill="EBE2D2"/>
          </w:tcPr>
          <w:p>
            <w:pPr>
              <w:pStyle w:val="DDTabellentext"/>
            </w:pPr>
            <w:r>
              <w:rPr>
                <w:rFonts w:ascii="IBM Plex Mono" w:hAnsi="IBM Plex Mono" w:eastAsia="IBM Plex Mono" w:cs="IBM Plex Mono"/>
                <w:b/>
                <w:color w:val="46525E"/>
                <w:sz w:val="15"/>
                <w:spacing w:val="16"/>
              </w:rPr>
              <w:t>STUFE</w:t>
            </w:r>
          </w:p>
        </w:tc>
        <w:tc>
          <w:tcPr>
            <w:tcW w:type="dxa" w:w="964"/>
            <w:shd w:val="clear" w:color="auto" w:fill="EBE2D2"/>
          </w:tcPr>
          <w:p>
            <w:pPr>
              <w:pStyle w:val="DDTabellentext"/>
            </w:pPr>
            <w:r>
              <w:rPr>
                <w:rFonts w:ascii="IBM Plex Mono" w:hAnsi="IBM Plex Mono" w:eastAsia="IBM Plex Mono" w:cs="IBM Plex Mono"/>
                <w:b/>
                <w:color w:val="46525E"/>
                <w:sz w:val="15"/>
                <w:spacing w:val="16"/>
              </w:rPr>
              <w:t>ORT</w:t>
            </w:r>
          </w:p>
        </w:tc>
        <w:tc>
          <w:tcPr>
            <w:tcW w:type="dxa" w:w="7144"/>
            <w:shd w:val="clear" w:color="auto" w:fill="EBE2D2"/>
          </w:tcPr>
          <w:p>
            <w:pPr>
              <w:pStyle w:val="DDTabellentext"/>
            </w:pPr>
            <w:r>
              <w:rPr>
                <w:rFonts w:ascii="IBM Plex Mono" w:hAnsi="IBM Plex Mono" w:eastAsia="IBM Plex Mono" w:cs="IBM Plex Mono"/>
                <w:b/>
                <w:color w:val="46525E"/>
                <w:sz w:val="15"/>
                <w:spacing w:val="16"/>
              </w:rPr>
              <w:t>AUFTRAG</w:t>
            </w: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1</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Alle sechs Bedingungen stammen aus Abfragen, die nach Stand gruppieren. Kreuze an, ob sie in WHERE oder in HAVING gehören.</w:t>
            </w:r>
          </w:p>
          <w:tbl>
            <w:tblPr>
              <w:tblStyle w:val="Datentabelle"/>
              <w:jc w:val="left"/>
              <w:tblLayout w:type="fixed"/>
              <w:tblLook w:firstColumn="1" w:firstRow="1" w:lastColumn="0" w:lastRow="0" w:noHBand="0" w:noVBand="1" w:val="04A0"/>
              <w:tblW w:w="6917" w:type="dxa"/>
            </w:tblPr>
            <w:tblGrid>
              <w:gridCol w:w="5216"/>
              <w:gridCol w:w="850"/>
              <w:gridCol w:w="850"/>
            </w:tblGrid>
            <w:tr>
              <w:trPr>
                <w:tblHeader/>
              </w:trPr>
              <w:tc>
                <w:tcPr>
                  <w:tcW w:type="dxa" w:w="5216"/>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Bedingung</w:t>
                  </w:r>
                </w:p>
              </w:tc>
              <w:tc>
                <w:tcPr>
                  <w:tcW w:type="dxa" w:w="85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WHERE</w:t>
                  </w:r>
                </w:p>
              </w:tc>
              <w:tc>
                <w:tcPr>
                  <w:tcW w:type="dxa" w:w="85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HAVING</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a) </w:t>
                  </w:r>
                  <w:r>
                    <w:rPr>
                      <w:rFonts w:ascii="IBM Plex Mono" w:hAnsi="IBM Plex Mono" w:eastAsia="IBM Plex Mono" w:cs="IBM Plex Mono"/>
                      <w:sz w:val="16"/>
                    </w:rPr>
                    <w:t>Helfer.Jahrgang &lt; 1970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b) </w:t>
                  </w:r>
                  <w:r>
                    <w:rPr>
                      <w:rFonts w:ascii="IBM Plex Mono" w:hAnsi="IBM Plex Mono" w:eastAsia="IBM Plex Mono" w:cs="IBM Plex Mono"/>
                      <w:sz w:val="16"/>
                    </w:rPr>
                    <w:t>COUNT(*) &gt; 20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c) </w:t>
                  </w:r>
                  <w:r>
                    <w:rPr>
                      <w:rFonts w:ascii="IBM Plex Mono" w:hAnsi="IBM Plex Mono" w:eastAsia="IBM Plex Mono" w:cs="IBM Plex Mono"/>
                      <w:sz w:val="16"/>
                    </w:rPr>
                    <w:t>Produkt.Preis &gt;= 4</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d) </w:t>
                  </w:r>
                  <w:r>
                    <w:rPr>
                      <w:rFonts w:ascii="IBM Plex Mono" w:hAnsi="IBM Plex Mono" w:eastAsia="IBM Plex Mono" w:cs="IBM Plex Mono"/>
                      <w:sz w:val="16"/>
                    </w:rPr>
                    <w:t>MIN(Bon.Zeitpunkt) &lt; '2026-08-28 17:00'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e) </w:t>
                  </w:r>
                  <w:r>
                    <w:rPr>
                      <w:rFonts w:ascii="IBM Plex Mono" w:hAnsi="IBM Plex Mono" w:eastAsia="IBM Plex Mono" w:cs="IBM Plex Mono"/>
                      <w:sz w:val="16"/>
                    </w:rPr>
                    <w:t>Helfer.Verein = 'Shantychor Weserstedt'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f) </w:t>
                  </w:r>
                  <w:r>
                    <w:rPr>
                      <w:rFonts w:ascii="IBM Plex Mono" w:hAnsi="IBM Plex Mono" w:eastAsia="IBM Plex Mono" w:cs="IBM Plex Mono"/>
                      <w:sz w:val="16"/>
                    </w:rPr>
                    <w:t>SUM(Position.Menge * Produkt.Preis) &gt; 500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2</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rPr>
                <w:b/>
              </w:rPr>
              <w:t>Analysiere</w:t>
            </w:r>
            <w:r>
              <w:t xml:space="preserve"> die Abfrage: Beschreibe im Sachzusammenhang des Stadtfests, welche Information sie liefert. Nutze die Satzbausteine aus Beweisstück 5.</w:t>
            </w:r>
          </w:p>
          <w:p>
            <w:pPr>
              <w:pStyle w:val="SQL-Code"/>
            </w:pPr>
            <w:r>
              <w:t>SELECT Helfer.Verein, COUNT(*) AS Bons</w:t>
              <w:br/>
              <w:t>FROM Helfer, Bon</w:t>
              <w:br/>
              <w:t>WHERE Helfer.HelferNr = Bon.HelferNr</w:t>
              <w:br/>
              <w:t xml:space="preserve">  AND Bon.Zeitpunkt LIKE '2026-08-28%'</w:t>
              <w:br/>
              <w:t>GROUP BY Helfer.Verein</w:t>
              <w:br/>
              <w:t>HAVING COUNT(*) &gt;= 40</w:t>
              <w:br/>
              <w:t>ORDER BY Bons DESC;</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3</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FFFFFF"/>
                <w:sz w:val="15"/>
                <w:shd w:val="clear" w:color="auto" w:fill="2C5A85"/>
              </w:rPr>
              <w:t xml:space="preserve"> LAB </w:t>
            </w:r>
          </w:p>
        </w:tc>
        <w:tc>
          <w:tcPr>
            <w:tcW w:type="dxa" w:w="7144"/>
            <w:tcBorders>
              <w:bottom w:val="single" w:sz="4" w:space="0" w:color="D8CCB6"/>
            </w:tcBorders>
            <w:tcMar>
              <w:top w:w="68" w:type="dxa"/>
              <w:left w:w="85" w:type="dxa"/>
              <w:bottom w:w="68" w:type="dxa"/>
              <w:right w:w="85" w:type="dxa"/>
            </w:tcMar>
          </w:tcPr>
          <w:p>
            <w:pPr>
              <w:pStyle w:val="DDTabellentext"/>
            </w:pPr>
            <w:r>
              <w:t xml:space="preserve">Welche Stände haben einen durchschnittlichen Produktpreis </w:t>
            </w:r>
            <w:r>
              <w:rPr>
                <w:b/>
              </w:rPr>
              <w:t>unter 3 €</w:t>
            </w:r>
            <w:r>
              <w:t>? Gib StandNr, Name und den Durchschnittspreis aus. Prüfe in der Konsole und notiere das Ergebnis.</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4</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Edda fragt: „Welcher Stand hatte am Festsamstag (29.08.) den höchsten Umsatz mit </w:t>
            </w:r>
            <w:r>
              <w:rPr>
                <w:b/>
              </w:rPr>
              <w:t>Kartenzahlungen</w:t>
            </w:r>
            <w:r>
              <w:t xml:space="preserve">?“ </w:t>
            </w:r>
            <w:r>
              <w:rPr>
                <w:b/>
              </w:rPr>
              <w:t>Beschreibe</w:t>
            </w:r>
            <w:r>
              <w:t xml:space="preserve"> dein Vorgehen in Worten – Tabellen, Verbund, Filter, Gruppierung, Sortierung. Eine fertige Abfrage ist nicht verlangt.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5</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Juri soll die Anzahl der Bons je Stand ermitteln. Seine Abfrage liefert für das Kaffeemobil 316 Bons – Frauke Melchers hat aber nur 177 Bons in der Kasse. </w:t>
            </w:r>
            <w:r>
              <w:rPr>
                <w:b/>
              </w:rPr>
              <w:t>Beurteile</w:t>
            </w:r>
            <w:r>
              <w:t xml:space="preserve"> die Abfrage und korrigiere sie. </w:t>
            </w:r>
            <w:r>
              <w:rPr>
                <w:i/>
              </w:rPr>
              <w:t>(Schwerpunkt eA)</w:t>
            </w:r>
          </w:p>
          <w:p>
            <w:pPr>
              <w:pStyle w:val="SQL-Code"/>
            </w:pPr>
            <w:r>
              <w:t>SELECT Stand.StandNr, Stand.Name, COUNT(*) AS Bons</w:t>
              <w:br/>
              <w:t>FROM Stand, Bon, Position</w:t>
              <w:br/>
              <w:t>WHERE Stand.StandNr = Bon.StandNr</w:t>
              <w:br/>
              <w:t xml:space="preserve">  AND Bon.BonNr = Position.BonNr</w:t>
              <w:br/>
              <w:t>GROUP BY Stand.StandNr, Stand.Name</w:t>
              <w:br/>
              <w:t>ORDER BY Bons DESC;</w:t>
            </w:r>
          </w:p>
          <w:tbl>
            <w:tblPr>
              <w:tblStyle w:val="Ergebnistabelle"/>
              <w:jc w:val="left"/>
              <w:tblLayout w:type="fixed"/>
              <w:tblLook w:firstColumn="1" w:firstRow="1" w:lastColumn="0" w:lastRow="0" w:noHBand="0" w:noVBand="1" w:val="04A0"/>
              <w:tblW w:w="3515" w:type="dxa"/>
            </w:tblPr>
            <w:tblGrid>
              <w:gridCol w:w="1134"/>
              <w:gridCol w:w="1587"/>
              <w:gridCol w:w="793"/>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StandNr</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Name</w:t>
                  </w:r>
                </w:p>
              </w:tc>
              <w:tc>
                <w:tcPr>
                  <w:tcW w:type="dxa" w:w="79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Bons</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Kaffeemobil</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316</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Bierwagen</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150</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Grillhütte</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145</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bl>
          <w:p>
            <w:pPr>
              <w:pStyle w:val="DDAbstand"/>
            </w:pP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12" w:space="0" w:color="B3261E"/>
              <w:left w:val="single" w:sz="12" w:space="0" w:color="B3261E"/>
              <w:bottom w:val="single" w:sz="12" w:space="0" w:color="B3261E"/>
              <w:right w:val="single" w:sz="12" w:space="0" w:color="B3261E"/>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B3261E"/>
                <w:sz w:val="15"/>
                <w:spacing w:val="16"/>
              </w:rPr>
              <w:t>ABI-ECKE</w:t>
            </w:r>
            <w:r>
              <w:rPr>
                <w:rFonts w:ascii="Barlow Condensed SemiBold" w:hAnsi="Barlow Condensed SemiBold" w:eastAsia="Barlow Condensed SemiBold" w:cs="Barlow Condensed SemiBold"/>
                <w:color w:val="1C2B3A"/>
                <w:sz w:val="24"/>
              </w:rPr>
              <w:t xml:space="preserve">  Im Stil des Abiturs</w:t>
            </w:r>
          </w:p>
          <w:p>
            <w:pPr>
              <w:pStyle w:val="DDTabellentext"/>
            </w:pPr>
            <w:r>
              <w:t xml:space="preserve">Gegeben ist die folgende SQL-Abfrage zur Datenbank Stadtfest. </w:t>
            </w:r>
            <w:r>
              <w:rPr>
                <w:b/>
              </w:rPr>
              <w:t>Analysieren</w:t>
            </w:r>
            <w:r>
              <w:t xml:space="preserve"> Sie die Abfrage, indem Sie beschreiben, welche Informationen sie im Sachzusammenhang liefert. [4 BE]</w:t>
            </w:r>
          </w:p>
          <w:p>
            <w:pPr>
              <w:pStyle w:val="SQL-Code"/>
            </w:pPr>
            <w:r>
              <w:t>SELECT Produkt.Bezeichnung, SUM(Position.Menge) AS Stueck</w:t>
              <w:br/>
              <w:t>FROM Bon, Produkt, Position</w:t>
              <w:br/>
              <w:t>WHERE Bon.BonNr = Position.BonNr</w:t>
              <w:br/>
              <w:t xml:space="preserve">  AND Position.ProduktNr = Produkt.ProduktNr</w:t>
              <w:br/>
              <w:t xml:space="preserve">  AND Bon.Zeitpunkt LIKE '2026-08-29%'</w:t>
              <w:br/>
              <w:t>GROUP BY Produkt.ProduktNr, Produkt.Bezeichnung</w:t>
              <w:br/>
              <w:t>HAVING SUM(Position.Menge) &gt; 50</w:t>
              <w:br/>
              <w:t>ORDER BY Stueck DESC;</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tc>
      </w:tr>
    </w:tbl>
    <w:p>
      <w:pPr>
        <w:spacing w:after="0" w:line="160" w:lineRule="exact"/>
      </w:pPr>
    </w:p>
    <w:tbl>
      <w:tblPr>
        <w:tblLayout w:type="fixed"/>
        <w:tblLook w:firstColumn="1" w:firstRow="1" w:lastColumn="0" w:lastRow="0" w:noHBand="0" w:noVBand="1" w:val="04A0"/>
        <w:tblW w:w="9639" w:type="dxa"/>
      </w:tblPr>
      <w:tblGrid>
        <w:gridCol w:w="9639"/>
      </w:tblGrid>
      <w:tr>
        <w:trPr>
          <w:cantSplit/>
        </w:trPr>
        <w:tc>
          <w:tcPr>
            <w:tcW w:type="dxa" w:w="9638"/>
            <w:tcBorders>
              <w:top w:val="single" w:sz="6" w:space="0" w:color="2C5A85"/>
              <w:left w:val="single" w:sz="6" w:space="0" w:color="2C5A85"/>
              <w:bottom w:val="single" w:sz="6" w:space="0" w:color="2C5A85"/>
              <w:right w:val="single" w:sz="6" w:space="0" w:color="2C5A85"/>
            </w:tcBorders>
            <w:shd w:val="clear" w:color="auto" w:fill="E2EAF3"/>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C5A85"/>
                <w:sz w:val="15"/>
                <w:spacing w:val="16"/>
              </w:rPr>
              <w:t>SPUR IM LAB</w:t>
            </w:r>
            <w:r>
              <w:rPr>
                <w:rFonts w:ascii="Barlow Condensed SemiBold" w:hAnsi="Barlow Condensed SemiBold" w:eastAsia="Barlow Condensed SemiBold" w:cs="Barlow Condensed SemiBold"/>
                <w:color w:val="1C2B3A"/>
                <w:sz w:val="24"/>
              </w:rPr>
              <w:t xml:space="preserve">  Ermittlung 3.2 „Die Statistik lügt nicht“</w:t>
            </w:r>
          </w:p>
          <w:p>
            <w:pPr>
              <w:pStyle w:val="DDTabellentext"/>
            </w:pPr>
            <w:r>
              <w:rPr>
                <w:b/>
              </w:rPr>
              <w:t>Aufgaben:</w:t>
            </w:r>
            <w:r>
              <w:t xml:space="preserve"> A3-E2-01 … A3-E2-08 · Cold Case A3-E2-CC · danach Verhör 3 (Schulkiosk)  ·  </w:t>
            </w:r>
            <w:r>
              <w:rPr>
                <w:b/>
              </w:rPr>
              <w:t>Werkzeug:</w:t>
            </w:r>
            <w:r>
              <w:t xml:space="preserve"> Zeitlupe (aus jeder Diagnose)</w:t>
            </w:r>
          </w:p>
          <w:p>
            <w:pPr>
              <w:pStyle w:val="DDTabellentext"/>
            </w:pPr>
            <w:r>
              <w:t>A3-E2-06 und A3-E2-08 sind Analyse-Aufgaben: Deine Antwort bleibt auf deinem Gerät, du hakst die Kernpunkte selbst ab.</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dashed" w:sz="8" w:space="0" w:color="58626D"/>
              <w:left w:val="dashed" w:sz="8" w:space="0" w:color="58626D"/>
              <w:bottom w:val="dashed" w:sz="8" w:space="0" w:color="58626D"/>
              <w:right w:val="dashed" w:sz="8" w:space="0" w:color="58626D"/>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COLD CASE · OHNE PUNKTE</w:t>
            </w:r>
            <w:r>
              <w:rPr>
                <w:rFonts w:ascii="Barlow Condensed SemiBold" w:hAnsi="Barlow Condensed SemiBold" w:eastAsia="Barlow Condensed SemiBold" w:cs="Barlow Condensed SemiBold"/>
                <w:color w:val="1C2B3A"/>
                <w:sz w:val="24"/>
              </w:rPr>
              <w:t xml:space="preserve">  Die Kasse stimmt doch</w:t>
            </w:r>
          </w:p>
          <w:p>
            <w:pPr>
              <w:pStyle w:val="DDTabellentext"/>
            </w:pPr>
            <w:r>
              <w:t>Zeige mit zwei Abfragen, dass die Umsätze je Stand und der Gesamtumsatz zusammenpassen. Erkläre dann, warum der Fehlbetrag in keiner der beiden Zahlen auftaucht – und mit welcher Abfrage man ihn sichtbar macht.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tc>
      </w:tr>
    </w:tbl>
    <w:p>
      <w:pPr>
        <w:spacing w:after="0" w:line="160" w:lineRule="exact"/>
      </w:pP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AB 3.2</w:t>
      <w:tab/>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3 · DIE STADTFEST-KASSE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Statistik lügt nicht</dc:title>
  <dc:subject>Die Stadtfest-Kasse</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3</vt:lpwstr>
  </property>
  <property fmtid="{D5CDD505-2E9C-101B-9397-08002B2CF9AE}" pid="3" name="DD-Art">
    <vt:lpwstr>ab</vt:lpwstr>
  </property>
  <property fmtid="{D5CDD505-2E9C-101B-9397-08002B2CF9AE}" pid="4" name="DD-Datenbank">
    <vt:lpwstr>stadtfest</vt:lpwstr>
  </property>
  <property fmtid="{D5CDD505-2E9C-101B-9397-08002B2CF9AE}" pid="5" name="DD-Fassung">
    <vt:lpwstr>schueler</vt:lpwstr>
  </property>
  <property fmtid="{D5CDD505-2E9C-101B-9397-08002B2CF9AE}" pid="6" name="DD-Kompetenzen">
    <vt:lpwstr>{"AB 3.2/1": ["DB-K27"], "AB 3.2/2": ["DB-K28"], "AB 3.2/3": ["DB-K27", "DB-K26"], "AB 3.2/4": ["DB-K30"], "AB 3.2/5": ["DB-K31", "DB-K24"], "AB 3.2/Abi-Ecke": ["DB-K28"], "AB 3.2/Cold Case": ["DB-K25", "DB-K31"]}</vt:lpwstr>
  </property>
  <property fmtid="{D5CDD505-2E9C-101B-9397-08002B2CF9AE}" pid="7" name="DD-Kuer">
    <vt:lpwstr>nein</vt:lpwstr>
  </property>
  <property fmtid="{D5CDD505-2E9C-101B-9397-08002B2CF9AE}" pid="8" name="DD-Material">
    <vt:lpwstr>AB 3.2</vt:lpwstr>
  </property>
</Properties>
</file>