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804"/>
        <w:gridCol w:w="2835"/>
      </w:tblGrid>
      <w:tr>
        <w:tc>
          <w:tcPr>
            <w:tcW w:type="dxa" w:w="6803"/>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46525E"/>
                <w:sz w:val="15"/>
                <w:spacing w:val="16"/>
              </w:rPr>
              <w:t>INFORMATIK · GRUNDLEGENDES ANFORDERUNGSNIVEAU (GA)</w:t>
            </w:r>
          </w:p>
          <w:p>
            <w:pPr>
              <w:pStyle w:val="DDTabellentext"/>
            </w:pPr>
            <w:r>
              <w:rPr>
                <w:rFonts w:ascii="Barlow Condensed SemiBold" w:hAnsi="Barlow Condensed SemiBold" w:eastAsia="Barlow Condensed SemiBold" w:cs="Barlow Condensed SemiBold"/>
                <w:sz w:val="38"/>
              </w:rPr>
              <w:t>Klausur Datenbanken (gA)</w:t>
            </w:r>
          </w:p>
          <w:p>
            <w:pPr>
              <w:pStyle w:val="DDTabellentext"/>
            </w:pPr>
            <w:r>
              <w:rPr>
                <w:color w:val="46525E"/>
              </w:rPr>
              <w:t>Kontext: Schulsanitätsdienst</w:t>
            </w:r>
          </w:p>
          <w:p>
            <w:pPr>
              <w:pStyle w:val="DDTabellentext"/>
            </w:pPr>
            <w:r>
              <w:rPr>
                <w:color w:val="46525E"/>
                <w:sz w:val="18"/>
              </w:rPr>
              <w:t>Bearbeitungszeit: 90 Minuten · Hilfsmittel: Operatorenübersicht · Gesamt: 45 BE</w:t>
            </w:r>
          </w:p>
        </w:tc>
        <w:tc>
          <w:tcPr>
            <w:tcW w:type="dxa" w:w="2835"/>
            <w:tcBorders>
              <w:top w:val="single" w:sz="12" w:space="0" w:color="1C2B3A"/>
              <w:bottom w:val="single" w:sz="12" w:space="0" w:color="1C2B3A"/>
            </w:tcBorders>
            <w:tcMar>
              <w:top w:w="113" w:type="dxa"/>
              <w:left w:w="57" w:type="dxa"/>
              <w:bottom w:w="113" w:type="dxa"/>
              <w:right w:w="57" w:type="dxa"/>
            </w:tcMar>
          </w:tcPr>
          <w:p>
            <w:pPr>
              <w:pStyle w:val="DDTabellentext"/>
              <w:tabs>
                <w:tab w:pos="2665" w:val="left" w:leader="dot"/>
              </w:tabs>
              <w:spacing w:before="160"/>
            </w:pPr>
            <w:r>
              <w:rPr>
                <w:rFonts w:ascii="IBM Plex Mono" w:hAnsi="IBM Plex Mono" w:eastAsia="IBM Plex Mono" w:cs="IBM Plex Mono"/>
                <w:color w:val="58626D"/>
                <w:sz w:val="14"/>
                <w:spacing w:val="16"/>
              </w:rPr>
              <w:t>NAME</w:t>
              <w:tab/>
              <w:t>​</w:t>
            </w:r>
          </w:p>
          <w:p>
            <w:pPr>
              <w:pStyle w:val="DDTabellentext"/>
              <w:tabs>
                <w:tab w:pos="2665" w:val="left" w:leader="dot"/>
              </w:tabs>
              <w:spacing w:before="160"/>
            </w:pPr>
            <w:r>
              <w:rPr>
                <w:rFonts w:ascii="IBM Plex Mono" w:hAnsi="IBM Plex Mono" w:eastAsia="IBM Plex Mono" w:cs="IBM Plex Mono"/>
                <w:color w:val="58626D"/>
                <w:sz w:val="14"/>
                <w:spacing w:val="16"/>
              </w:rPr>
              <w:t>DATUM</w:t>
              <w:tab/>
              <w:t>​</w:t>
            </w:r>
          </w:p>
        </w:tc>
      </w:tr>
    </w:tbl>
    <w:p>
      <w:pPr>
        <w:spacing w:after="0" w:line="160" w:lineRule="exact"/>
      </w:pPr>
    </w:p>
    <w:p>
      <w:r>
        <w:t>Bearbeiten Sie die Aufgaben auf gesondertem Papier und schreiben Sie auf jedem Blatt Ihren Namen (bei der Generalprobe Ihre Ermittlernummer). Die Bewertungseinheiten (BE) stehen hinter jeder Teilaufgabe.</w:t>
      </w:r>
    </w:p>
    <w:p>
      <w:pPr>
        <w:pStyle w:val="Heading1"/>
        <w:pageBreakBefore w:val="0"/>
      </w:pPr>
      <w:r>
        <w:t>Aufgabe A · Einsätze des Sanitätsdienstes (30 BE)</w:t>
      </w:r>
    </w:p>
    <w:p>
      <w:r>
        <w:t>Der Schulsanitätsdienst einer Oberschule dokumentiert seine Einsätze bei Unfällen und Erkrankungen im Schulalltag: wer bei einem Einsatz eingesetzt war und in welcher Rolle, wo und wann der Einsatz stattfand und welches Material verbraucht wurde. Neue Mitglieder werden von einer erfahrenen Sanitäterin bzw. einem erfahrenen Sanitäter betreut; die Leitung des Sanitätsdienstes hat keine Betreuung.</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1 · Relationenschema</w:t>
            </w:r>
          </w:p>
          <w:p>
            <w:pPr>
              <w:spacing w:after="100"/>
            </w:pPr>
            <w:r>
              <w:rPr>
                <w:rFonts w:ascii="IBM Plex Mono" w:hAnsi="IBM Plex Mono" w:eastAsia="IBM Plex Mono" w:cs="IBM Plex Mono"/>
                <w:sz w:val="18"/>
              </w:rPr>
              <w:t>Sanitaeter(</w:t>
            </w:r>
            <w:r>
              <w:rPr>
                <w:rFonts w:ascii="IBM Plex Mono" w:hAnsi="IBM Plex Mono" w:eastAsia="IBM Plex Mono" w:cs="IBM Plex Mono"/>
                <w:sz w:val="18"/>
                <w:u w:val="single"/>
              </w:rPr>
              <w:t>SanNr</w:t>
            </w:r>
            <w:r>
              <w:rPr>
                <w:rFonts w:ascii="IBM Plex Mono" w:hAnsi="IBM Plex Mono" w:eastAsia="IBM Plex Mono" w:cs="IBM Plex Mono"/>
                <w:sz w:val="18"/>
              </w:rPr>
              <w:t xml:space="preserve">, Vorname, Nachname, Klasse, Stufe, </w:t>
            </w:r>
            <w:r>
              <w:rPr>
                <w:rFonts w:ascii="IBM Plex Mono" w:hAnsi="IBM Plex Mono" w:eastAsia="IBM Plex Mono" w:cs="IBM Plex Mono"/>
                <w:color w:val="B3261E"/>
                <w:sz w:val="18"/>
              </w:rPr>
              <w:t>↑</w:t>
            </w:r>
            <w:r>
              <w:rPr>
                <w:rFonts w:ascii="IBM Plex Mono" w:hAnsi="IBM Plex Mono" w:eastAsia="IBM Plex Mono" w:cs="IBM Plex Mono"/>
                <w:sz w:val="18"/>
              </w:rPr>
              <w:t>BetreuerNr)</w:t>
            </w:r>
          </w:p>
          <w:p>
            <w:pPr>
              <w:spacing w:after="100"/>
            </w:pPr>
            <w:r>
              <w:rPr>
                <w:rFonts w:ascii="IBM Plex Mono" w:hAnsi="IBM Plex Mono" w:eastAsia="IBM Plex Mono" w:cs="IBM Plex Mono"/>
                <w:sz w:val="18"/>
              </w:rPr>
              <w:t>Einsatz(</w:t>
            </w:r>
            <w:r>
              <w:rPr>
                <w:rFonts w:ascii="IBM Plex Mono" w:hAnsi="IBM Plex Mono" w:eastAsia="IBM Plex Mono" w:cs="IBM Plex Mono"/>
                <w:sz w:val="18"/>
                <w:u w:val="single"/>
              </w:rPr>
              <w:t>EinsatzNr</w:t>
            </w:r>
            <w:r>
              <w:rPr>
                <w:rFonts w:ascii="IBM Plex Mono" w:hAnsi="IBM Plex Mono" w:eastAsia="IBM Plex Mono" w:cs="IBM Plex Mono"/>
                <w:sz w:val="18"/>
              </w:rPr>
              <w:t>, Datum, Uhrzeit, Ort, Art)</w:t>
            </w:r>
          </w:p>
          <w:p>
            <w:pPr>
              <w:spacing w:after="100"/>
            </w:pPr>
            <w:r>
              <w:rPr>
                <w:rFonts w:ascii="IBM Plex Mono" w:hAnsi="IBM Plex Mono" w:eastAsia="IBM Plex Mono" w:cs="IBM Plex Mono"/>
                <w:sz w:val="18"/>
              </w:rPr>
              <w:t>eingesetzt(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SanNr,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EinsatzNr</w:t>
            </w:r>
            <w:r>
              <w:rPr>
                <w:rFonts w:ascii="IBM Plex Mono" w:hAnsi="IBM Plex Mono" w:eastAsia="IBM Plex Mono" w:cs="IBM Plex Mono"/>
                <w:sz w:val="18"/>
              </w:rPr>
              <w:t>, Rolle)</w:t>
            </w:r>
          </w:p>
          <w:p>
            <w:pPr>
              <w:spacing w:after="100"/>
            </w:pPr>
            <w:r>
              <w:rPr>
                <w:rFonts w:ascii="IBM Plex Mono" w:hAnsi="IBM Plex Mono" w:eastAsia="IBM Plex Mono" w:cs="IBM Plex Mono"/>
                <w:sz w:val="18"/>
              </w:rPr>
              <w:t>Material(</w:t>
            </w:r>
            <w:r>
              <w:rPr>
                <w:rFonts w:ascii="IBM Plex Mono" w:hAnsi="IBM Plex Mono" w:eastAsia="IBM Plex Mono" w:cs="IBM Plex Mono"/>
                <w:sz w:val="18"/>
                <w:u w:val="single"/>
              </w:rPr>
              <w:t>MatNr</w:t>
            </w:r>
            <w:r>
              <w:rPr>
                <w:rFonts w:ascii="IBM Plex Mono" w:hAnsi="IBM Plex Mono" w:eastAsia="IBM Plex Mono" w:cs="IBM Plex Mono"/>
                <w:sz w:val="18"/>
              </w:rPr>
              <w:t>, Bezeichnung, Bestand)</w:t>
            </w:r>
          </w:p>
          <w:p>
            <w:pPr>
              <w:spacing w:after="100"/>
            </w:pPr>
            <w:r>
              <w:rPr>
                <w:rFonts w:ascii="IBM Plex Mono" w:hAnsi="IBM Plex Mono" w:eastAsia="IBM Plex Mono" w:cs="IBM Plex Mono"/>
                <w:sz w:val="18"/>
              </w:rPr>
              <w:t>verbraucht(</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EinsatzNr,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MatNr</w:t>
            </w:r>
            <w:r>
              <w:rPr>
                <w:rFonts w:ascii="IBM Plex Mono" w:hAnsi="IBM Plex Mono" w:eastAsia="IBM Plex Mono" w:cs="IBM Plex Mono"/>
                <w:sz w:val="18"/>
              </w:rPr>
              <w:t>, Menge)</w:t>
            </w:r>
          </w:p>
          <w:p>
            <w:pPr>
              <w:pStyle w:val="DDTabellentext"/>
              <w:spacing w:after="60"/>
            </w:pPr>
            <w:r>
              <w:rPr>
                <w:rFonts w:ascii="IBM Plex Mono" w:hAnsi="IBM Plex Mono" w:eastAsia="IBM Plex Mono" w:cs="IBM Plex Mono"/>
                <w:color w:val="B3261E"/>
              </w:rPr>
              <w:t>↑</w:t>
            </w:r>
            <w:r>
              <w:t>BetreuerNr verweist auf die SanNr der betreuenden Person (NULL: keine Betreuung). Stufe: 'Anfänger', 'Fortgeschritten', 'Leitung' · Ort: 'Sporthalle', 'Sporthallenflur', 'Pausenhof', 'Mensa', 'Klassenraum', 'Treppenhaus' · Art: 'Sportunfall', 'Kreislauf', 'Schnittwunde', 'Prellung', 'Sonstiges' · Rolle: 'Ersthelfer', 'Assistenz', 'Dokumentation' · Datum 'JJJJ-MM-TT', Uhrzeit 'hh:mm'.</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2 · Ausschnitte aus den Tabellen</w:t>
            </w:r>
          </w:p>
          <w:p>
            <w:pPr>
              <w:pStyle w:val="DDTabellentext"/>
              <w:spacing w:after="60"/>
            </w:pPr>
            <w:r>
              <w:rPr>
                <w:b/>
              </w:rPr>
              <w:t>Sanitaeter</w:t>
            </w:r>
          </w:p>
          <w:tbl>
            <w:tblPr>
              <w:tblStyle w:val="Datentabelle"/>
              <w:jc w:val="left"/>
              <w:tblLayout w:type="fixed"/>
              <w:tblLook w:firstColumn="1" w:firstRow="1" w:lastColumn="0" w:lastRow="0" w:noHBand="0" w:noVBand="1" w:val="04A0"/>
              <w:tblW w:w="8051" w:type="dxa"/>
            </w:tblPr>
            <w:tblGrid>
              <w:gridCol w:w="907"/>
              <w:gridCol w:w="1134"/>
              <w:gridCol w:w="1474"/>
              <w:gridCol w:w="1020"/>
              <w:gridCol w:w="2041"/>
              <w:gridCol w:w="1474"/>
            </w:tblGrid>
            <w:tr>
              <w:trPr>
                <w:tblHeader/>
              </w:trPr>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SanNr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Vorname</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Nachname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Klasse</w:t>
                  </w:r>
                </w:p>
              </w:tc>
              <w:tc>
                <w:tcPr>
                  <w:tcW w:type="dxa" w:w="204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Stufe</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w:t>
                  </w:r>
                  <w:r>
                    <w:rPr>
                      <w:rFonts w:ascii="IBM Plex Mono" w:hAnsi="IBM Plex Mono" w:eastAsia="IBM Plex Mono" w:cs="IBM Plex Mono"/>
                      <w:b/>
                      <w:color w:val="1C2B3A"/>
                      <w:sz w:val="16"/>
                    </w:rPr>
                    <w:t>BetreuerNr</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Tjark</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Holtorf</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12b</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Leitung</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Svea</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Möhlmann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12a</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Leitung</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Keno</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Ahrensfeld</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11c</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Fortgeschritten</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5</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Rune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Kahrs</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11b</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Fortgeschritten</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8</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Jule</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Witte</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10b</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Anfänger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Nika</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Kowalski</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9a</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Anfänger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16</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Mats</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Engelken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8a</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Anfänger</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5</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p>
            <w:pPr>
              <w:pStyle w:val="DDTabellentext"/>
              <w:spacing w:after="60"/>
            </w:pPr>
            <w:r>
              <w:rPr>
                <w:b/>
              </w:rPr>
              <w:t>Einsatz</w:t>
            </w:r>
          </w:p>
          <w:tbl>
            <w:tblPr>
              <w:tblStyle w:val="Datentabelle"/>
              <w:jc w:val="left"/>
              <w:tblLayout w:type="fixed"/>
              <w:tblLook w:firstColumn="1" w:firstRow="1" w:lastColumn="0" w:lastRow="0" w:noHBand="0" w:noVBand="1" w:val="04A0"/>
              <w:tblW w:w="7597" w:type="dxa"/>
            </w:tblPr>
            <w:tblGrid>
              <w:gridCol w:w="1360"/>
              <w:gridCol w:w="1474"/>
              <w:gridCol w:w="1134"/>
              <w:gridCol w:w="2041"/>
              <w:gridCol w:w="1587"/>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EinsatzNr</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Datum</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Uhrzeit</w:t>
                  </w:r>
                </w:p>
              </w:tc>
              <w:tc>
                <w:tcPr>
                  <w:tcW w:type="dxa" w:w="204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Ort</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Art</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2027-01-04</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08:50</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Sportunfall</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22</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2027-01-04</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12:10</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Treppenhaus</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Prellung</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23</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2027-01-08</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10:20</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Pausenhof</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Prellung</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24</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2027-01-11</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09:25</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Sporthallenflur</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Prellung</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25</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2027-01-13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13:40</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Sportunfall</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204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2 · Ausschnitte aus den Tabellen (Fortsetzung)</w:t>
            </w:r>
          </w:p>
          <w:p>
            <w:pPr>
              <w:pStyle w:val="DDTabellentext"/>
              <w:spacing w:after="60"/>
            </w:pPr>
            <w:r>
              <w:rPr>
                <w:b/>
              </w:rPr>
              <w:t>eingesetzt</w:t>
            </w:r>
          </w:p>
          <w:tbl>
            <w:tblPr>
              <w:tblStyle w:val="Datentabelle"/>
              <w:jc w:val="left"/>
              <w:tblLayout w:type="fixed"/>
              <w:tblLook w:firstColumn="1" w:firstRow="1" w:lastColumn="0" w:lastRow="0" w:noHBand="0" w:noVBand="1" w:val="04A0"/>
              <w:tblW w:w="3742" w:type="dxa"/>
            </w:tblPr>
            <w:tblGrid>
              <w:gridCol w:w="907"/>
              <w:gridCol w:w="1360"/>
              <w:gridCol w:w="1474"/>
            </w:tblGrid>
            <w:tr>
              <w:trPr>
                <w:tblHeader/>
              </w:trPr>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w:t>
                  </w:r>
                  <w:r>
                    <w:rPr>
                      <w:rFonts w:ascii="IBM Plex Mono" w:hAnsi="IBM Plex Mono" w:eastAsia="IBM Plex Mono" w:cs="IBM Plex Mono"/>
                      <w:b/>
                      <w:color w:val="1C2B3A"/>
                      <w:sz w:val="16"/>
                      <w:u w:val="single"/>
                    </w:rPr>
                    <w:t>SanNr</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w:t>
                  </w:r>
                  <w:r>
                    <w:rPr>
                      <w:rFonts w:ascii="IBM Plex Mono" w:hAnsi="IBM Plex Mono" w:eastAsia="IBM Plex Mono" w:cs="IBM Plex Mono"/>
                      <w:b/>
                      <w:color w:val="1C2B3A"/>
                      <w:sz w:val="16"/>
                      <w:u w:val="single"/>
                    </w:rPr>
                    <w:t>EinsatzNr</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Rolle</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Assistenz</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22</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23</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23</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Assistenz</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p>
            <w:pPr>
              <w:pStyle w:val="DDTabellentext"/>
              <w:spacing w:after="60"/>
            </w:pPr>
            <w:r>
              <w:rPr>
                <w:b/>
              </w:rPr>
              <w:t>Material</w:t>
            </w:r>
          </w:p>
          <w:tbl>
            <w:tblPr>
              <w:tblStyle w:val="Datentabelle"/>
              <w:jc w:val="left"/>
              <w:tblLayout w:type="fixed"/>
              <w:tblLook w:firstColumn="1" w:firstRow="1" w:lastColumn="0" w:lastRow="0" w:noHBand="0" w:noVBand="1" w:val="04A0"/>
              <w:tblW w:w="4989" w:type="dxa"/>
            </w:tblPr>
            <w:tblGrid>
              <w:gridCol w:w="907"/>
              <w:gridCol w:w="2948"/>
              <w:gridCol w:w="1134"/>
            </w:tblGrid>
            <w:tr>
              <w:trPr>
                <w:tblHeader/>
              </w:trPr>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MatNr</w:t>
                  </w:r>
                </w:p>
              </w:tc>
              <w:tc>
                <w:tcPr>
                  <w:tcW w:type="dxa" w:w="294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Bezeichnung</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Bestand</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Einmalhandschuhe (Paar)</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180</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Kühlpack</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24</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Pflaster</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250</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Mullbinde</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40</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5</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Kompresse</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60</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p>
            <w:pPr>
              <w:pStyle w:val="DDTabellentext"/>
              <w:spacing w:after="60"/>
            </w:pPr>
            <w:r>
              <w:rPr>
                <w:b/>
              </w:rPr>
              <w:t>verbraucht</w:t>
            </w:r>
          </w:p>
          <w:tbl>
            <w:tblPr>
              <w:tblStyle w:val="Datentabelle"/>
              <w:jc w:val="left"/>
              <w:tblLayout w:type="fixed"/>
              <w:tblLook w:firstColumn="1" w:firstRow="1" w:lastColumn="0" w:lastRow="0" w:noHBand="0" w:noVBand="1" w:val="04A0"/>
              <w:tblW w:w="3175" w:type="dxa"/>
            </w:tblPr>
            <w:tblGrid>
              <w:gridCol w:w="1360"/>
              <w:gridCol w:w="907"/>
              <w:gridCol w:w="907"/>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w:t>
                  </w:r>
                  <w:r>
                    <w:rPr>
                      <w:rFonts w:ascii="IBM Plex Mono" w:hAnsi="IBM Plex Mono" w:eastAsia="IBM Plex Mono" w:cs="IBM Plex Mono"/>
                      <w:b/>
                      <w:color w:val="1C2B3A"/>
                      <w:sz w:val="16"/>
                      <w:u w:val="single"/>
                    </w:rPr>
                    <w:t>EinsatzNr</w:t>
                  </w:r>
                </w:p>
              </w:tc>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w:t>
                  </w:r>
                  <w:r>
                    <w:rPr>
                      <w:rFonts w:ascii="IBM Plex Mono" w:hAnsi="IBM Plex Mono" w:eastAsia="IBM Plex Mono" w:cs="IBM Plex Mono"/>
                      <w:b/>
                      <w:color w:val="1C2B3A"/>
                      <w:sz w:val="16"/>
                      <w:u w:val="single"/>
                    </w:rPr>
                    <w:t>MatNr</w:t>
                  </w:r>
                </w:p>
              </w:tc>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Menge</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8</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22</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22</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22</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23</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23</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3 · Tabelle EinsatzListe</w:t>
            </w:r>
          </w:p>
          <w:p>
            <w:pPr>
              <w:pStyle w:val="DDTabellentext"/>
              <w:spacing w:after="60"/>
            </w:pPr>
            <w:r>
              <w:t>Bis zum Umstieg auf die Datenbank führte der Sanitätsdienst eine Tabellenkalkulation. Ausschnitt (alle Einsätze vom 08.02. bis 12.02.2027):</w:t>
            </w:r>
          </w:p>
          <w:tbl>
            <w:tblPr>
              <w:tblStyle w:val="Datentabelle"/>
              <w:jc w:val="left"/>
              <w:tblLayout w:type="fixed"/>
              <w:tblLook w:firstColumn="1" w:firstRow="1" w:lastColumn="0" w:lastRow="0" w:noHBand="0" w:noVBand="1" w:val="04A0"/>
              <w:tblW w:w="9128" w:type="dxa"/>
            </w:tblPr>
            <w:tblGrid>
              <w:gridCol w:w="1217"/>
              <w:gridCol w:w="1318"/>
              <w:gridCol w:w="1420"/>
              <w:gridCol w:w="811"/>
              <w:gridCol w:w="1825"/>
              <w:gridCol w:w="912"/>
              <w:gridCol w:w="1622"/>
            </w:tblGrid>
            <w:tr>
              <w:trPr>
                <w:tblHeader/>
              </w:trPr>
              <w:tc>
                <w:tcPr>
                  <w:tcW w:type="dxa" w:w="121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EinsatzNr</w:t>
                  </w:r>
                </w:p>
              </w:tc>
              <w:tc>
                <w:tcPr>
                  <w:tcW w:type="dxa" w:w="131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Datum</w:t>
                  </w:r>
                </w:p>
              </w:tc>
              <w:tc>
                <w:tcPr>
                  <w:tcW w:type="dxa" w:w="14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Ort</w:t>
                  </w:r>
                </w:p>
              </w:tc>
              <w:tc>
                <w:tcPr>
                  <w:tcW w:type="dxa" w:w="81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SanNr</w:t>
                  </w:r>
                </w:p>
              </w:tc>
              <w:tc>
                <w:tcPr>
                  <w:tcW w:type="dxa" w:w="1826"/>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Name</w:t>
                  </w:r>
                </w:p>
              </w:tc>
              <w:tc>
                <w:tcPr>
                  <w:tcW w:type="dxa" w:w="913"/>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Klasse</w:t>
                  </w:r>
                </w:p>
              </w:tc>
              <w:tc>
                <w:tcPr>
                  <w:tcW w:type="dxa" w:w="1623"/>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Rolle</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34</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2027-02-08</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5</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Rune Kahrs</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11b</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34</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2027-02-08</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10</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Taalke Hedden</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9c</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Assistenz</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34</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2027-02-08</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Nika Kowalski</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9a</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Dokumentation</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35</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2027-02-09</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Mensa</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Marit Lienemann</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11a</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36</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2027-02-10</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Pausenhof</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Keno Ahrensfeld</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11c</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36</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2027-02-10</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Pausenhof</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12</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Okke Zurborg</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10a</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Assistenz</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37</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2027-02-11</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Klassenraum</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Frieda Glander</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10a</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37</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2027-02-11</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Klassenraum</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11</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Yara Haddad</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9b</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Assistenz</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37</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2027-02-11</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Klassenraum</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15</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Lale Demir</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8c</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Dokumentation</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38</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2027-02-12</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5</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Rune Kahrs</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11b</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Ersthelfer</w:t>
                  </w:r>
                </w:p>
              </w:tc>
            </w:tr>
            <w:tr>
              <w:tc>
                <w:tcPr>
                  <w:tcW w:type="dxa" w:w="121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38</w:t>
                  </w:r>
                </w:p>
              </w:tc>
              <w:tc>
                <w:tcPr>
                  <w:tcW w:type="dxa" w:w="1318"/>
                  <w:tcBorders>
                    <w:top w:val="single" w:sz="4" w:space="0" w:color="D8CCB6"/>
                    <w:left w:val="single" w:sz="4" w:space="0" w:color="D8CCB6"/>
                    <w:bottom w:val="single" w:sz="4" w:space="0" w:color="D8CCB6"/>
                    <w:right w:val="single" w:sz="4" w:space="0" w:color="D8CCB6"/>
                  </w:tcBorders>
                </w:tcPr>
                <w:p>
                  <w:pPr>
                    <w:pStyle w:val="DDTabellentext"/>
                  </w:pPr>
                  <w:r>
                    <w:rPr>
                      <w:sz w:val="17"/>
                    </w:rPr>
                    <w:t>2027-02-12</w:t>
                  </w:r>
                </w:p>
              </w:tc>
              <w:tc>
                <w:tcPr>
                  <w:tcW w:type="dxa" w:w="1420"/>
                  <w:tcBorders>
                    <w:top w:val="single" w:sz="4" w:space="0" w:color="D8CCB6"/>
                    <w:left w:val="single" w:sz="4" w:space="0" w:color="D8CCB6"/>
                    <w:bottom w:val="single" w:sz="4" w:space="0" w:color="D8CCB6"/>
                    <w:right w:val="single" w:sz="4" w:space="0" w:color="D8CCB6"/>
                  </w:tcBorders>
                </w:tcPr>
                <w:p>
                  <w:pPr>
                    <w:pStyle w:val="DDTabellentext"/>
                  </w:pPr>
                  <w:r>
                    <w:rPr>
                      <w:sz w:val="17"/>
                    </w:rPr>
                    <w:t>Sporthalle</w:t>
                  </w:r>
                </w:p>
              </w:tc>
              <w:tc>
                <w:tcPr>
                  <w:tcW w:type="dxa" w:w="81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1826"/>
                  <w:tcBorders>
                    <w:top w:val="single" w:sz="4" w:space="0" w:color="D8CCB6"/>
                    <w:left w:val="single" w:sz="4" w:space="0" w:color="D8CCB6"/>
                    <w:bottom w:val="single" w:sz="4" w:space="0" w:color="D8CCB6"/>
                    <w:right w:val="single" w:sz="4" w:space="0" w:color="D8CCB6"/>
                  </w:tcBorders>
                </w:tcPr>
                <w:p>
                  <w:pPr>
                    <w:pStyle w:val="DDTabellentext"/>
                  </w:pPr>
                  <w:r>
                    <w:rPr>
                      <w:sz w:val="17"/>
                    </w:rPr>
                    <w:t>Nika Kowalski</w:t>
                  </w:r>
                </w:p>
              </w:tc>
              <w:tc>
                <w:tcPr>
                  <w:tcW w:type="dxa" w:w="913"/>
                  <w:tcBorders>
                    <w:top w:val="single" w:sz="4" w:space="0" w:color="D8CCB6"/>
                    <w:left w:val="single" w:sz="4" w:space="0" w:color="D8CCB6"/>
                    <w:bottom w:val="single" w:sz="4" w:space="0" w:color="D8CCB6"/>
                    <w:right w:val="single" w:sz="4" w:space="0" w:color="D8CCB6"/>
                  </w:tcBorders>
                </w:tcPr>
                <w:p>
                  <w:pPr>
                    <w:pStyle w:val="DDTabellentext"/>
                  </w:pPr>
                  <w:r>
                    <w:rPr>
                      <w:sz w:val="17"/>
                    </w:rPr>
                    <w:t>9b</w:t>
                  </w:r>
                </w:p>
              </w:tc>
              <w:tc>
                <w:tcPr>
                  <w:tcW w:type="dxa" w:w="1623"/>
                  <w:tcBorders>
                    <w:top w:val="single" w:sz="4" w:space="0" w:color="D8CCB6"/>
                    <w:left w:val="single" w:sz="4" w:space="0" w:color="D8CCB6"/>
                    <w:bottom w:val="single" w:sz="4" w:space="0" w:color="D8CCB6"/>
                    <w:right w:val="single" w:sz="4" w:space="0" w:color="D8CCB6"/>
                  </w:tcBorders>
                </w:tcPr>
                <w:p>
                  <w:pPr>
                    <w:pStyle w:val="DDTabellentext"/>
                  </w:pPr>
                  <w:r>
                    <w:rPr>
                      <w:sz w:val="17"/>
                    </w:rPr>
                    <w:t>Assistenz</w:t>
                  </w:r>
                </w:p>
              </w:tc>
            </w:tr>
          </w:tbl>
          <w:p>
            <w:pPr>
              <w:pStyle w:val="DDAbstand"/>
            </w:pPr>
          </w:p>
        </w:tc>
      </w:tr>
    </w:tbl>
    <w:p>
      <w:pPr>
        <w:spacing w:after="0" w:line="160" w:lineRule="exact"/>
      </w:pPr>
    </w:p>
    <w:p>
      <w:pPr>
        <w:keepNext w:val="0"/>
        <w:pageBreakBefore/>
        <w:tabs>
          <w:tab w:pos="454" w:val="left"/>
        </w:tabs>
        <w:spacing w:before="160"/>
        <w:ind w:left="454" w:hanging="454"/>
      </w:pPr>
      <w:r>
        <w:rPr>
          <w:b/>
        </w:rPr>
        <w:t>a)</w:t>
        <w:tab/>
      </w:r>
      <w:r>
        <w:rPr>
          <w:b/>
        </w:rPr>
        <w:t>Erläutern</w:t>
      </w:r>
      <w:r>
        <w:t xml:space="preserve"> Sie die Kennzeichnungen in der Relation Sanitaeter (Material 1), insbesondere die Bedeutung von </w:t>
      </w:r>
      <w:r>
        <w:rPr>
          <w:rFonts w:ascii="IBM Plex Mono" w:hAnsi="IBM Plex Mono" w:eastAsia="IBM Plex Mono" w:cs="IBM Plex Mono"/>
          <w:color w:val="B3261E"/>
        </w:rPr>
        <w:t>↑</w:t>
      </w:r>
      <w:r>
        <w:t>BetreuerNr. [3 BE]</w:t>
      </w:r>
    </w:p>
    <w:p>
      <w:pPr>
        <w:keepNext w:val="0"/>
        <w:tabs>
          <w:tab w:pos="454" w:val="left"/>
        </w:tabs>
        <w:spacing w:before="160"/>
        <w:ind w:left="454" w:hanging="454"/>
      </w:pPr>
      <w:r>
        <w:rPr>
          <w:b/>
        </w:rPr>
        <w:t>b)</w:t>
        <w:tab/>
      </w:r>
      <w:r>
        <w:t xml:space="preserve">Bei langen Einsätzen, etwa beim Sportfest, wechseln Sanitäterinnen und Sanitäter mitunter ihre Rolle: Wer zunächst assistiert, übernimmt später die Erstversorgung. </w:t>
      </w:r>
      <w:r>
        <w:rPr>
          <w:b/>
        </w:rPr>
        <w:t>Beurteilen</w:t>
      </w:r>
      <w:r>
        <w:t xml:space="preserve"> Sie, ob (SanNr, EinsatzNr) unter dieser Bedingung als Primärschlüssel der Relation eingesetzt geeignet ist. [3 BE]</w:t>
      </w:r>
    </w:p>
    <w:p>
      <w:pPr>
        <w:keepNext w:val="0"/>
        <w:tabs>
          <w:tab w:pos="454" w:val="left"/>
        </w:tabs>
        <w:spacing w:before="160"/>
        <w:ind w:left="454" w:hanging="454"/>
      </w:pPr>
      <w:r>
        <w:rPr>
          <w:b/>
        </w:rPr>
        <w:t>c)</w:t>
        <w:tab/>
      </w:r>
      <w:r>
        <w:rPr>
          <w:b/>
        </w:rPr>
        <w:t>Untersuchen</w:t>
      </w:r>
      <w:r>
        <w:t xml:space="preserve"> Sie die Tabelle EinsatzListe (Material 3) auf Anomalien; gehen Sie dabei an konkreten Datensätzen auf den Zusammenhang mit der Redundanz ein. [5 BE]</w:t>
      </w:r>
    </w:p>
    <w:p>
      <w:pPr>
        <w:keepNext w:val="0"/>
        <w:tabs>
          <w:tab w:pos="454" w:val="left"/>
        </w:tabs>
        <w:spacing w:before="160"/>
        <w:ind w:left="454" w:hanging="454"/>
      </w:pPr>
      <w:r>
        <w:rPr>
          <w:b/>
        </w:rPr>
        <w:t>d)</w:t>
        <w:tab/>
      </w:r>
      <w:r>
        <w:rPr>
          <w:b/>
        </w:rPr>
        <w:t>Entwerfen</w:t>
      </w:r>
      <w:r>
        <w:t xml:space="preserve"> Sie eine SQL-Abfrage, die Datum, Uhrzeit und Art aller Einsätze im Januar 2027 ausgibt, die in der Sporthalle oder auf dem Pausenhof stattfanden. Das Ergebnis soll nach dem Datum sortiert sein. [3 BE]</w:t>
      </w:r>
    </w:p>
    <w:p>
      <w:pPr>
        <w:keepNext w:val="0"/>
        <w:tabs>
          <w:tab w:pos="454" w:val="left"/>
        </w:tabs>
        <w:spacing w:before="160"/>
        <w:ind w:left="454" w:hanging="454"/>
      </w:pPr>
      <w:r>
        <w:rPr>
          <w:b/>
        </w:rPr>
        <w:t>e)</w:t>
        <w:tab/>
      </w:r>
      <w:r>
        <w:rPr>
          <w:b/>
        </w:rPr>
        <w:t>Entwerfen</w:t>
      </w:r>
      <w:r>
        <w:t xml:space="preserve"> Sie eine SQL-Abfrage, die für jede betreute Sanitäterin und jeden betreuten Sanitäter den Vor- und Nachnamen sowie den Vor- und Nachnamen der betreuenden Person ausgibt. [4 BE]</w:t>
      </w:r>
    </w:p>
    <w:p>
      <w:pPr>
        <w:keepNext w:val="0"/>
        <w:tabs>
          <w:tab w:pos="454" w:val="left"/>
        </w:tabs>
        <w:spacing w:before="160"/>
        <w:ind w:left="454" w:hanging="454"/>
      </w:pPr>
      <w:r>
        <w:rPr>
          <w:b/>
        </w:rPr>
        <w:t>f)</w:t>
        <w:tab/>
      </w:r>
      <w:r>
        <w:rPr>
          <w:b/>
        </w:rPr>
        <w:t>Entwerfen</w:t>
      </w:r>
      <w:r>
        <w:t xml:space="preserve"> Sie eine SQL-Abfrage, die Nummer und Bezeichnung aller Materialien mit einem Gesamtverbrauch von mehr als 20 Stück sowie den Gesamtverbrauch ausgibt, absteigend nach dem Gesamtverbrauch sortiert. [5 BE]</w:t>
      </w:r>
    </w:p>
    <w:p>
      <w:pPr>
        <w:keepNext/>
        <w:tabs>
          <w:tab w:pos="454" w:val="left"/>
        </w:tabs>
        <w:spacing w:before="160"/>
        <w:ind w:left="454" w:hanging="454"/>
      </w:pPr>
      <w:r>
        <w:rPr>
          <w:b/>
        </w:rPr>
        <w:t>g)</w:t>
        <w:tab/>
      </w:r>
      <w:r>
        <w:rPr>
          <w:b/>
        </w:rPr>
        <w:t>Analysieren</w:t>
      </w:r>
      <w:r>
        <w:t xml:space="preserve"> Sie die folgende SQL-Abfrage im Sachzusammenhang. [4 BE]</w:t>
      </w:r>
    </w:p>
    <w:p>
      <w:pPr>
        <w:pStyle w:val="SQL-Code"/>
      </w:pPr>
      <w:r>
        <w:t>SELECT Sanitaeter.SanNr, Sanitaeter.Vorname, Sanitaeter.Nachname, COUNT(*) AS Anzahl</w:t>
        <w:br/>
        <w:t>FROM Sanitaeter, eingesetzt, Einsatz</w:t>
        <w:br/>
        <w:t>WHERE Sanitaeter.SanNr = eingesetzt.SanNr</w:t>
        <w:br/>
        <w:t xml:space="preserve">  AND eingesetzt.EinsatzNr = Einsatz.EinsatzNr</w:t>
        <w:br/>
        <w:t xml:space="preserve">  AND Einsatz.Art = 'Sportunfall'</w:t>
        <w:br/>
        <w:t>GROUP BY Sanitaeter.SanNr, Sanitaeter.Vorname, Sanitaeter.Nachname</w:t>
        <w:br/>
        <w:t>ORDER BY COUNT(*) DESC</w:t>
        <w:br/>
        <w:t>LIMIT 1</w:t>
      </w:r>
    </w:p>
    <w:p>
      <w:pPr>
        <w:keepNext w:val="0"/>
        <w:tabs>
          <w:tab w:pos="454" w:val="left"/>
        </w:tabs>
        <w:spacing w:before="160"/>
        <w:ind w:left="454" w:hanging="454"/>
      </w:pPr>
      <w:r>
        <w:rPr>
          <w:b/>
        </w:rPr>
        <w:t>h)</w:t>
        <w:tab/>
      </w:r>
      <w:r>
        <w:t xml:space="preserve">Die Leitung möchte wissen, welche Sanitäterinnen und Sanitäter noch nie eingesetzt wurden. </w:t>
      </w:r>
      <w:r>
        <w:rPr>
          <w:b/>
        </w:rPr>
        <w:t>Beschreiben</w:t>
      </w:r>
      <w:r>
        <w:t xml:space="preserve"> Sie ein Vorgehen, mit dem sich das ermitteln lässt, ohne eine Unterabfrage zu verwenden. [3 BE]</w:t>
      </w:r>
    </w:p>
    <w:p>
      <w:pPr>
        <w:pStyle w:val="Heading1"/>
        <w:pageBreakBefore/>
      </w:pPr>
      <w:r>
        <w:t>Aufgabe B · Fortbildungen und Einsatzprotokolle (15 BE)</w:t>
      </w:r>
    </w:p>
    <w:p>
      <w:r>
        <w:t>Der Sanitätsdienst (Aufgabe A) will seine Fortbildungen in die Datenbank übernehmen und plant digitale Einsatzprotokolle.</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4 · Rohliste der Fortbildungen</w:t>
            </w:r>
          </w:p>
          <w:p>
            <w:pPr>
              <w:pStyle w:val="DDTabellentext"/>
              <w:spacing w:after="60"/>
            </w:pPr>
            <w:r>
              <w:t>Vor der Datenbank wurden die Fortbildungen in einer Tabellenkalkulation festgehalten (Ausschnitt):</w:t>
            </w:r>
          </w:p>
          <w:tbl>
            <w:tblPr>
              <w:tblStyle w:val="Datentabelle"/>
              <w:jc w:val="left"/>
              <w:tblLayout w:type="fixed"/>
              <w:tblLook w:firstColumn="1" w:firstRow="1" w:lastColumn="0" w:lastRow="0" w:noHBand="0" w:noVBand="1" w:val="04A0"/>
              <w:tblW w:w="9072" w:type="dxa"/>
            </w:tblPr>
            <w:tblGrid>
              <w:gridCol w:w="737"/>
              <w:gridCol w:w="1474"/>
              <w:gridCol w:w="1814"/>
              <w:gridCol w:w="2097"/>
              <w:gridCol w:w="1871"/>
              <w:gridCol w:w="1077"/>
            </w:tblGrid>
            <w:tr>
              <w:trPr>
                <w:tblHeader/>
              </w:trPr>
              <w:tc>
                <w:tcPr>
                  <w:tcW w:type="dxa" w:w="73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SanNr</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Name</w:t>
                  </w:r>
                </w:p>
              </w:tc>
              <w:tc>
                <w:tcPr>
                  <w:tcW w:type="dxa" w:w="181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Kurse</w:t>
                  </w:r>
                </w:p>
              </w:tc>
              <w:tc>
                <w:tcPr>
                  <w:tcW w:type="dxa" w:w="209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Referent</w:t>
                  </w:r>
                </w:p>
              </w:tc>
              <w:tc>
                <w:tcPr>
                  <w:tcW w:type="dxa" w:w="187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RefTelefon</w:t>
                  </w:r>
                </w:p>
              </w:tc>
              <w:tc>
                <w:tcPr>
                  <w:tcW w:type="dxa" w:w="107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Raum</w:t>
                  </w:r>
                </w:p>
              </w:tc>
            </w:tr>
            <w:tr>
              <w:tc>
                <w:tcPr>
                  <w:tcW w:type="dxa" w:w="737"/>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6"/>
                    </w:rPr>
                    <w:t>Keno Ahrensfeld</w:t>
                  </w:r>
                </w:p>
              </w:tc>
              <w:tc>
                <w:tcPr>
                  <w:tcW w:type="dxa" w:w="1814"/>
                  <w:tcBorders>
                    <w:top w:val="single" w:sz="4" w:space="0" w:color="D8CCB6"/>
                    <w:left w:val="single" w:sz="4" w:space="0" w:color="D8CCB6"/>
                    <w:bottom w:val="single" w:sz="4" w:space="0" w:color="D8CCB6"/>
                    <w:right w:val="single" w:sz="4" w:space="0" w:color="D8CCB6"/>
                  </w:tcBorders>
                </w:tcPr>
                <w:p>
                  <w:pPr>
                    <w:pStyle w:val="DDTabellentext"/>
                  </w:pPr>
                  <w:r>
                    <w:rPr>
                      <w:sz w:val="16"/>
                    </w:rPr>
                    <w:t>Erste Hilfe, AED</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Kerstin Haake, Ulf Meinecke</w:t>
                  </w:r>
                </w:p>
              </w:tc>
              <w:tc>
                <w:tcPr>
                  <w:tcW w:type="dxa" w:w="1871"/>
                  <w:tcBorders>
                    <w:top w:val="single" w:sz="4" w:space="0" w:color="D8CCB6"/>
                    <w:left w:val="single" w:sz="4" w:space="0" w:color="D8CCB6"/>
                    <w:bottom w:val="single" w:sz="4" w:space="0" w:color="D8CCB6"/>
                    <w:right w:val="single" w:sz="4" w:space="0" w:color="D8CCB6"/>
                  </w:tcBorders>
                </w:tcPr>
                <w:p>
                  <w:pPr>
                    <w:pStyle w:val="DDTabellentext"/>
                  </w:pPr>
                  <w:r>
                    <w:rPr>
                      <w:sz w:val="16"/>
                    </w:rPr>
                    <w:t>0000-3141, 0000-2718</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pPr>
                  <w:r>
                    <w:rPr>
                      <w:sz w:val="16"/>
                    </w:rPr>
                    <w:t>R 104</w:t>
                  </w:r>
                </w:p>
              </w:tc>
            </w:tr>
            <w:tr>
              <w:tc>
                <w:tcPr>
                  <w:tcW w:type="dxa" w:w="737"/>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8</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6"/>
                    </w:rPr>
                    <w:t>Jule Witte</w:t>
                  </w:r>
                </w:p>
              </w:tc>
              <w:tc>
                <w:tcPr>
                  <w:tcW w:type="dxa" w:w="1814"/>
                  <w:tcBorders>
                    <w:top w:val="single" w:sz="4" w:space="0" w:color="D8CCB6"/>
                    <w:left w:val="single" w:sz="4" w:space="0" w:color="D8CCB6"/>
                    <w:bottom w:val="single" w:sz="4" w:space="0" w:color="D8CCB6"/>
                    <w:right w:val="single" w:sz="4" w:space="0" w:color="D8CCB6"/>
                  </w:tcBorders>
                </w:tcPr>
                <w:p>
                  <w:pPr>
                    <w:pStyle w:val="DDTabellentext"/>
                  </w:pPr>
                  <w:r>
                    <w:rPr>
                      <w:sz w:val="16"/>
                    </w:rPr>
                    <w:t>Erste Hilfe</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Kerstin Haake</w:t>
                  </w:r>
                </w:p>
              </w:tc>
              <w:tc>
                <w:tcPr>
                  <w:tcW w:type="dxa" w:w="1871"/>
                  <w:tcBorders>
                    <w:top w:val="single" w:sz="4" w:space="0" w:color="D8CCB6"/>
                    <w:left w:val="single" w:sz="4" w:space="0" w:color="D8CCB6"/>
                    <w:bottom w:val="single" w:sz="4" w:space="0" w:color="D8CCB6"/>
                    <w:right w:val="single" w:sz="4" w:space="0" w:color="D8CCB6"/>
                  </w:tcBorders>
                </w:tcPr>
                <w:p>
                  <w:pPr>
                    <w:pStyle w:val="DDTabellentext"/>
                  </w:pPr>
                  <w:r>
                    <w:rPr>
                      <w:sz w:val="16"/>
                    </w:rPr>
                    <w:t>0000-3141</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pPr>
                  <w:r>
                    <w:rPr>
                      <w:sz w:val="16"/>
                    </w:rPr>
                    <w:t>R 104</w:t>
                  </w:r>
                </w:p>
              </w:tc>
            </w:tr>
            <w:tr>
              <w:tc>
                <w:tcPr>
                  <w:tcW w:type="dxa" w:w="737"/>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9</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6"/>
                    </w:rPr>
                    <w:t>Linus Vosgerau</w:t>
                  </w:r>
                </w:p>
              </w:tc>
              <w:tc>
                <w:tcPr>
                  <w:tcW w:type="dxa" w:w="1814"/>
                  <w:tcBorders>
                    <w:top w:val="single" w:sz="4" w:space="0" w:color="D8CCB6"/>
                    <w:left w:val="single" w:sz="4" w:space="0" w:color="D8CCB6"/>
                    <w:bottom w:val="single" w:sz="4" w:space="0" w:color="D8CCB6"/>
                    <w:right w:val="single" w:sz="4" w:space="0" w:color="D8CCB6"/>
                  </w:tcBorders>
                </w:tcPr>
                <w:p>
                  <w:pPr>
                    <w:pStyle w:val="DDTabellentext"/>
                  </w:pPr>
                  <w:r>
                    <w:rPr>
                      <w:sz w:val="16"/>
                    </w:rPr>
                    <w:t>Erste Hilfe, Sportverletzungen</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Kerstin Haake, Gesa Wendelken</w:t>
                  </w:r>
                </w:p>
              </w:tc>
              <w:tc>
                <w:tcPr>
                  <w:tcW w:type="dxa" w:w="1871"/>
                  <w:tcBorders>
                    <w:top w:val="single" w:sz="4" w:space="0" w:color="D8CCB6"/>
                    <w:left w:val="single" w:sz="4" w:space="0" w:color="D8CCB6"/>
                    <w:bottom w:val="single" w:sz="4" w:space="0" w:color="D8CCB6"/>
                    <w:right w:val="single" w:sz="4" w:space="0" w:color="D8CCB6"/>
                  </w:tcBorders>
                </w:tcPr>
                <w:p>
                  <w:pPr>
                    <w:pStyle w:val="DDTabellentext"/>
                  </w:pPr>
                  <w:r>
                    <w:rPr>
                      <w:sz w:val="16"/>
                    </w:rPr>
                    <w:t>0000-3141, 0000-1618</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pPr>
                  <w:r>
                    <w:rPr>
                      <w:sz w:val="16"/>
                    </w:rPr>
                    <w:t>Sporthalle</w:t>
                  </w:r>
                </w:p>
              </w:tc>
            </w:tr>
            <w:tr>
              <w:tc>
                <w:tcPr>
                  <w:tcW w:type="dxa" w:w="737"/>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10</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6"/>
                    </w:rPr>
                    <w:t>Taalke Hedden</w:t>
                  </w:r>
                </w:p>
              </w:tc>
              <w:tc>
                <w:tcPr>
                  <w:tcW w:type="dxa" w:w="1814"/>
                  <w:tcBorders>
                    <w:top w:val="single" w:sz="4" w:space="0" w:color="D8CCB6"/>
                    <w:left w:val="single" w:sz="4" w:space="0" w:color="D8CCB6"/>
                    <w:bottom w:val="single" w:sz="4" w:space="0" w:color="D8CCB6"/>
                    <w:right w:val="single" w:sz="4" w:space="0" w:color="D8CCB6"/>
                  </w:tcBorders>
                </w:tcPr>
                <w:p>
                  <w:pPr>
                    <w:pStyle w:val="DDTabellentext"/>
                  </w:pPr>
                  <w:r>
                    <w:rPr>
                      <w:sz w:val="16"/>
                    </w:rPr>
                    <w:t>Defi (AED), Funk</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Ulf Meinecke, Hauke Grotelüschen</w:t>
                  </w:r>
                </w:p>
              </w:tc>
              <w:tc>
                <w:tcPr>
                  <w:tcW w:type="dxa" w:w="1871"/>
                  <w:tcBorders>
                    <w:top w:val="single" w:sz="4" w:space="0" w:color="D8CCB6"/>
                    <w:left w:val="single" w:sz="4" w:space="0" w:color="D8CCB6"/>
                    <w:bottom w:val="single" w:sz="4" w:space="0" w:color="D8CCB6"/>
                    <w:right w:val="single" w:sz="4" w:space="0" w:color="D8CCB6"/>
                  </w:tcBorders>
                </w:tcPr>
                <w:p>
                  <w:pPr>
                    <w:pStyle w:val="DDTabellentext"/>
                  </w:pPr>
                  <w:r>
                    <w:rPr>
                      <w:sz w:val="16"/>
                    </w:rPr>
                    <w:t>0000-2718, 0000-5772</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pPr>
                  <w:r>
                    <w:rPr>
                      <w:sz w:val="16"/>
                    </w:rPr>
                    <w:t>R 104</w:t>
                  </w:r>
                </w:p>
              </w:tc>
            </w:tr>
            <w:tr>
              <w:tc>
                <w:tcPr>
                  <w:tcW w:type="dxa" w:w="737"/>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11</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6"/>
                    </w:rPr>
                    <w:t>Yara Haddad</w:t>
                  </w:r>
                </w:p>
              </w:tc>
              <w:tc>
                <w:tcPr>
                  <w:tcW w:type="dxa" w:w="1814"/>
                  <w:tcBorders>
                    <w:top w:val="single" w:sz="4" w:space="0" w:color="D8CCB6"/>
                    <w:left w:val="single" w:sz="4" w:space="0" w:color="D8CCB6"/>
                    <w:bottom w:val="single" w:sz="4" w:space="0" w:color="D8CCB6"/>
                    <w:right w:val="single" w:sz="4" w:space="0" w:color="D8CCB6"/>
                  </w:tcBorders>
                </w:tcPr>
                <w:p>
                  <w:pPr>
                    <w:pStyle w:val="DDTabellentext"/>
                  </w:pPr>
                  <w:r>
                    <w:rPr>
                      <w:sz w:val="16"/>
                    </w:rPr>
                    <w:t>AED</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Ulf Meinecke</w:t>
                  </w:r>
                </w:p>
              </w:tc>
              <w:tc>
                <w:tcPr>
                  <w:tcW w:type="dxa" w:w="1871"/>
                  <w:tcBorders>
                    <w:top w:val="single" w:sz="4" w:space="0" w:color="D8CCB6"/>
                    <w:left w:val="single" w:sz="4" w:space="0" w:color="D8CCB6"/>
                    <w:bottom w:val="single" w:sz="4" w:space="0" w:color="D8CCB6"/>
                    <w:right w:val="single" w:sz="4" w:space="0" w:color="D8CCB6"/>
                  </w:tcBorders>
                </w:tcPr>
                <w:p>
                  <w:pPr>
                    <w:pStyle w:val="DDTabellentext"/>
                  </w:pPr>
                  <w:r>
                    <w:rPr>
                      <w:sz w:val="16"/>
                    </w:rPr>
                    <w:t>0000-2781</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pPr>
                  <w:r>
                    <w:rPr>
                      <w:sz w:val="16"/>
                    </w:rPr>
                    <w:t>R 104</w:t>
                  </w:r>
                </w:p>
              </w:tc>
            </w:tr>
            <w:tr>
              <w:tc>
                <w:tcPr>
                  <w:tcW w:type="dxa" w:w="737"/>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12</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6"/>
                    </w:rPr>
                    <w:t>Okke Zurborg</w:t>
                  </w:r>
                </w:p>
              </w:tc>
              <w:tc>
                <w:tcPr>
                  <w:tcW w:type="dxa" w:w="1814"/>
                  <w:tcBorders>
                    <w:top w:val="single" w:sz="4" w:space="0" w:color="D8CCB6"/>
                    <w:left w:val="single" w:sz="4" w:space="0" w:color="D8CCB6"/>
                    <w:bottom w:val="single" w:sz="4" w:space="0" w:color="D8CCB6"/>
                    <w:right w:val="single" w:sz="4" w:space="0" w:color="D8CCB6"/>
                  </w:tcBorders>
                </w:tcPr>
                <w:p>
                  <w:pPr>
                    <w:pStyle w:val="DDTabellentext"/>
                  </w:pPr>
                  <w:r>
                    <w:rPr>
                      <w:sz w:val="16"/>
                    </w:rPr>
                    <w:t>Erste Hilfe, AED, Funk</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Kerstin Haake, Ulf Meinecke, Hauke Grotelüschen</w:t>
                  </w:r>
                </w:p>
              </w:tc>
              <w:tc>
                <w:tcPr>
                  <w:tcW w:type="dxa" w:w="1871"/>
                  <w:tcBorders>
                    <w:top w:val="single" w:sz="4" w:space="0" w:color="D8CCB6"/>
                    <w:left w:val="single" w:sz="4" w:space="0" w:color="D8CCB6"/>
                    <w:bottom w:val="single" w:sz="4" w:space="0" w:color="D8CCB6"/>
                    <w:right w:val="single" w:sz="4" w:space="0" w:color="D8CCB6"/>
                  </w:tcBorders>
                </w:tcPr>
                <w:p>
                  <w:pPr>
                    <w:pStyle w:val="DDTabellentext"/>
                  </w:pPr>
                  <w:r>
                    <w:rPr>
                      <w:sz w:val="16"/>
                    </w:rPr>
                    <w:t>0000-3141, 0000-2718, 0000-5772</w:t>
                  </w:r>
                </w:p>
              </w:tc>
              <w:tc>
                <w:tcPr>
                  <w:tcW w:type="dxa" w:w="1077"/>
                  <w:tcBorders>
                    <w:top w:val="single" w:sz="4" w:space="0" w:color="D8CCB6"/>
                    <w:left w:val="single" w:sz="4" w:space="0" w:color="D8CCB6"/>
                    <w:bottom w:val="single" w:sz="4" w:space="0" w:color="D8CCB6"/>
                    <w:right w:val="single" w:sz="4" w:space="0" w:color="D8CCB6"/>
                  </w:tcBorders>
                </w:tcPr>
                <w:p>
                  <w:pPr>
                    <w:pStyle w:val="DDTabellentext"/>
                  </w:pPr>
                  <w:r>
                    <w:rPr>
                      <w:sz w:val="16"/>
                    </w:rPr>
                    <w:t>R 104</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5 · Digitale Einsatzprotokolle</w:t>
            </w:r>
          </w:p>
          <w:p>
            <w:pPr>
              <w:pStyle w:val="DDTabellentext"/>
              <w:spacing w:after="60"/>
            </w:pPr>
            <w:r>
              <w:t>Der Sanitätsdienst möchte Einsatzprotokolle künftig in einer Cloud-App führen. Gespeichert werden Name und Klasse der versorgten Person, Art der Verletzung bzw. Erkrankung, Vorerkrankungen, die durchgeführten Maßnahmen und die eingesetzten Sanitäterinnen und Sanitäter. Die Schulleitung soll monatlich eine Statistik erhalten, außerdem sollen Klassenlehrkräfte die Protokolle ihrer Klasse einsehen können.</w:t>
            </w:r>
          </w:p>
        </w:tc>
      </w:tr>
    </w:tbl>
    <w:p>
      <w:pPr>
        <w:spacing w:after="0" w:line="160" w:lineRule="exact"/>
      </w:pPr>
    </w:p>
    <w:p>
      <w:pPr>
        <w:keepNext w:val="0"/>
        <w:tabs>
          <w:tab w:pos="454" w:val="left"/>
        </w:tabs>
        <w:spacing w:before="160"/>
        <w:ind w:left="454" w:hanging="454"/>
      </w:pPr>
      <w:r>
        <w:rPr>
          <w:b/>
        </w:rPr>
        <w:t>a)</w:t>
        <w:tab/>
      </w:r>
      <w:r>
        <w:rPr>
          <w:b/>
        </w:rPr>
        <w:t>Untersuchen</w:t>
      </w:r>
      <w:r>
        <w:t xml:space="preserve"> Sie die Tabelle AusbildungRoh (Material 4) auf Redundanzen und nicht-atomare Werte; erläutern Sie die Folgen für die Auswertung „Wie viele Sanitäterinnen und Sanitäter haben den AED-Kurs besucht?“ [4 BE]</w:t>
      </w:r>
    </w:p>
    <w:p>
      <w:pPr>
        <w:keepNext w:val="0"/>
        <w:tabs>
          <w:tab w:pos="454" w:val="left"/>
        </w:tabs>
        <w:spacing w:before="160"/>
        <w:ind w:left="454" w:hanging="454"/>
      </w:pPr>
      <w:r>
        <w:rPr>
          <w:b/>
        </w:rPr>
        <w:t>b)</w:t>
        <w:tab/>
      </w:r>
      <w:r>
        <w:rPr>
          <w:b/>
        </w:rPr>
        <w:t>Erläutern</w:t>
      </w:r>
      <w:r>
        <w:t xml:space="preserve"> Sie je eine Einfüge- und eine Löschanomalie an einem konkreten Datensatz der Tabelle AusbildungRoh. [3 BE]</w:t>
      </w:r>
    </w:p>
    <w:p>
      <w:pPr>
        <w:keepNext w:val="0"/>
        <w:tabs>
          <w:tab w:pos="454" w:val="left"/>
        </w:tabs>
        <w:spacing w:before="160"/>
        <w:ind w:left="454" w:hanging="454"/>
      </w:pPr>
      <w:r>
        <w:rPr>
          <w:b/>
        </w:rPr>
        <w:t>c)</w:t>
        <w:tab/>
      </w:r>
      <w:r>
        <w:rPr>
          <w:b/>
        </w:rPr>
        <w:t>Beurteilen</w:t>
      </w:r>
      <w:r>
        <w:t xml:space="preserve"> Sie das Vorhaben digitaler Einsatzprotokolle (Material 5) unter Bezug auf zwei Grundsätze der DSGVO und auf die besondere Kategorie der Gesundheitsdaten. Erläutern Sie dabei den Unterschied zwischen Datenschutz und Datensicherheit. [5 BE]</w:t>
      </w:r>
    </w:p>
    <w:p>
      <w:pPr>
        <w:keepNext w:val="0"/>
        <w:tabs>
          <w:tab w:pos="454" w:val="left"/>
        </w:tabs>
        <w:spacing w:before="160"/>
        <w:ind w:left="454" w:hanging="454"/>
      </w:pPr>
      <w:r>
        <w:rPr>
          <w:b/>
        </w:rPr>
        <w:t>d)</w:t>
        <w:tab/>
      </w:r>
      <w:r>
        <w:t xml:space="preserve">Die Schulleitung überlegt, die Einsatzprotokolle automatisiert auszuwerten, um Häufungen von Unfällen einzelnen Schülerinnen und Schülern zuzuordnen. </w:t>
      </w:r>
      <w:r>
        <w:rPr>
          <w:b/>
        </w:rPr>
        <w:t>Erörtern</w:t>
      </w:r>
      <w:r>
        <w:t xml:space="preserve"> Sie Chancen und Risiken dieser Auswertung. [3 BE]</w:t>
      </w: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KL-gA</w:t>
      <w:tab/>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7 · DIE ERMITTLERPRÜFUNG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Klausur Datenbanken (gA)</dc:title>
  <dc:subject>Die Ermittlerprüfung</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7</vt:lpwstr>
  </property>
  <property fmtid="{D5CDD505-2E9C-101B-9397-08002B2CF9AE}" pid="3" name="DD-Art">
    <vt:lpwstr>klausur</vt:lpwstr>
  </property>
  <property fmtid="{D5CDD505-2E9C-101B-9397-08002B2CF9AE}" pid="4" name="DD-Datenbank">
    <vt:lpwstr>pruefung/sanitaetsdienst</vt:lpwstr>
  </property>
  <property fmtid="{D5CDD505-2E9C-101B-9397-08002B2CF9AE}" pid="5" name="DD-Fassung">
    <vt:lpwstr>schueler</vt:lpwstr>
  </property>
  <property fmtid="{D5CDD505-2E9C-101B-9397-08002B2CF9AE}" pid="6" name="DD-Kompetenzen">
    <vt:lpwstr>{"KL-A-a": ["DB-K03", "DB-K04", "DB-K05"], "KL-A-b": ["DB-K02"], "KL-A-c": ["DB-K07", "DB-K08", "DB-K09", "DB-K10"], "KL-A-d": ["DB-K15", "DB-K18", "DB-K21", "DB-K32"], "KL-A-e": ["DB-K16", "DB-K24"], "KL-A-f": ["DB-K21", "DB-K23", "DB-K25", "DB-K26", "DB-K27"], "KL-A-g": ["DB-K22", "DB-K28"], "KL-A-h": ["DB-K30"], "KL-BgA-a": ["DB-K07", "DB-K14"], "KL-BgA-b": ["DB-K08"], "KL-BgA-c": ["DB-K44", "DB-K45", "DB-K46"], "KL-BgA-d": ["DB-K46"]}</vt:lpwstr>
  </property>
  <property fmtid="{D5CDD505-2E9C-101B-9397-08002B2CF9AE}" pid="7" name="DD-Kuer">
    <vt:lpwstr>nein</vt:lpwstr>
  </property>
  <property fmtid="{D5CDD505-2E9C-101B-9397-08002B2CF9AE}" pid="8" name="DD-Material">
    <vt:lpwstr>KL-gA</vt:lpwstr>
  </property>
</Properties>
</file>