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INFORMATIK · KRYPTOLOGIE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NACHSCHREIBKLAUSUR gA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Mäander-Wechselrad – Erwartungshorizont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gA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144"/>
      </w:tblGrid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Bearbeitungszeit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110 Minuten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Hilfsmittel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ausschließlich die Anlage der Ergänzenden Hinweise zum KC Informatik (Juni 2025) in ausgedruckter Form: Alphabet mit Nummerierung (A = 1 … Z = 26), Vigenère-Quadrat, ASCII-Tabelle (Auszug 32–126) – im Kurs als Werkzeugkarte WK1 ausgegeben, liegt dieser Prüfung als Anlage bei. Kein Taschenrechner, keine Formelsammlung, keine eigenen Notizen.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Bewertungseinheiten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50 BE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Prüfung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Nachschreibklausur · Informatik · grundlegendes Anforderungsniveau (gA)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Thema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Kryptologie – Kryptos · Die Zeitreise der Geheimschriften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Name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Kurs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Datum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Bewertungsgrundsätze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Bewertet wird nach Kernpunkten; gleichwertige, fachlich richtige Alternativen werden voll anerkannt.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Folgefehler: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 Wer mit einem falschen Zwischenergebnis korrekt weiterrechnet, erhält für die Folgeschritte volle Punkte (außer das Ergebnis wird dadurch trivial). „Beurteilen“ ohne ausdrückliches Urteil sowie „begründen/erläutern“ ohne kausale Verknüpfung bzw. ohne Beispiel: höchstens die Hälfte der BE. „Entscheiden (begründet)“: Entscheidung ohne Begründung bzw. Begründung mit falscher Entscheidung: 0 BE. Fachbegriffe werden erwartet.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8A5F1A"/>
          <w:sz w:val="28"/>
        </w:rPr>
        <w:t>Aufgabe 1</w:t>
      </w:r>
      <w:r>
        <w:rPr>
          <w:rFonts w:ascii="Georgia" w:hAnsi="Georgia" w:cs="Georgia" w:eastAsia="Georgia"/>
          <w:b/>
          <w:color w:val="1B1B1F"/>
          <w:sz w:val="28"/>
        </w:rPr>
        <w:t xml:space="preserve"> · MÄANDER-WECHSELRAD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1a)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Geheimtext zum Klartext „tresorcode“ mit dem Schlüssel s = 3, k = 7.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Raster mit 3 Spalten: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TRE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/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ROS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(←) /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COD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/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XXE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(←, mit XX aufgefüllt)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Zwischentext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TRCX ROOX ESDE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TRCXROOXESDE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Stufe 2 mit k = 7: T → A, R → I, C → J, X → C, R → Y, O → L, O → V, X → C, E → L, S → H, D → K, E → V; Geheimtext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AIJCY LVCLH KV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2. Zeile von links nach rechts eingetragen (P4); X am falschen Ende der Rückwärtszeile (P4); Spiegeln mit 26 − Wert (P1); Positionen ab 0 gezählt (P1).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1b)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Ein Hinweis lautet </w:t>
      </w:r>
      <w:r>
        <w:rPr>
          <w:rFonts w:ascii="Consolas" w:hAnsi="Consolas" w:cs="Consolas" w:eastAsia="Consolas"/>
          <w:b w:val="0"/>
          <w:i w:val="0"/>
          <w:color w:val="4A4A55"/>
          <w:sz w:val="19"/>
        </w:rPr>
        <w:t>VOVZO VLPBL BC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; der Schlüssel ist s = 4, k = 10.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Klartext. Verwenden Sie die Vorlage in Abbildung 2.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Umkehrung: zuerst Stufe 2 rückgängig (ungerade Positionen −k, gerade Positionen erneut spiegeln), dann Stufe 1; Zeilenzahl 12 : 4 = 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Zwischentext: V − 10 = L, O → L, V − 10 = L, Z → A, O − 10 = E, V → E, L − 10 = B, P → K, B − 10 = −8 → 18 R, L → O, B − 10 → R, C → X: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LLLAEEBKRORX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Spalten (je 3 Zeichen)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LLL | AEE | BKR | ORX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Zeilen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LABO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/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LEKR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(← gelesen: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RKEL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) /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LERX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LABORKELLERX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Klartext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laborkeller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(X ist Füllzeichen)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gerade Positionen „zurück-gespiegelt“ mit anderer Formel (P3 – Spiegeln ist selbstinvers); 2. Zeile nicht rückwärts gelesen (P4); −8 nicht in 18 umgerechnet (P2); X als Klartext stehen gelassen (P4).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1c)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für jede der beiden Stufen, welches Prinzip der Verschlüsselung (Transposition, monoalphabetische oder polyalphabetische Substitution) sie verwendet.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1: Transposition – nur die Anordnung der Zeichen ändert sich, die Zeichen selbst bleiben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2: Substitution mit zwei Alphabeten, die sich nach der Position abwechseln (Verschiebung um k bzw. Spiegelung)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→ polyalphabetische Substitution (Periode 2): Derselbe Buchstabe wird an ungerader und gerader Position verschieden ersetzt (z. B. „ee“ mit k = 3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HV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), und verschiedene Buchstaben können dasselbe Geheimtextzeichen ergeben (Abbildung 1: E an Position 2 → V und S an Position 7 → V; D an Position 6 → W und T an Position 13 → W) – bei einer monoalphabetischen Substitution unmöglich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„Stufe 2 monoalphabetisch, weil jede Regel für sich monoalphabetisch ist“ (P5).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1d)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Begründen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dass ein Angreifer, der das Verfahren kennt, die Hälfte der Zeichen des Zwischentextes ohne Kenntnis des Schlüssels bestimmen kann.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An den geraden Positionen wird nur gespiegelt – diese Regel enthält keinen Schlüssel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Nach dem Kerckhoffs-Prinzip ist das Verfahren dem Angreifer bekannt; er spiegelt alle Zeichen an geraden Positionen erneut und erhält dort den Zwischentext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Damit ist die Hälfte der Zeichen des Zwischentextes ohne Schlüssel bekannt; nur die ungeraden Positionen sind mit k geschützt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Begründung ohne Bezug auf die Schlüsselunabhängigkeit der Spiegelung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1e)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die Anzahl der möglichen Schlüssel (s, k)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untersuchen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wie sich der Schlüssel k = 0 auf Stufe 2 auswirkt.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7 · 26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182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k = 0: ungerade Positionen bleiben unverändert, gerade werden gespiegelt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2 ist dann ganz ohne Schlüssel umkehrbar, nur noch Stufe 1 schützt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Folgerung: schwacher Schlüssel, zusammen mit 182 Schlüsseln Brute Force leicht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 ∈ {1, …, 8} gezählt (P7); 26 · 26 (P7).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1f)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Beim Abschreiben eines Geheimtextes wird ein einzelnes Zeichen falsch notiert (alle anderen Zeichen sind korrekt).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Analysieren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die Auswirkung auf den entschlüsselten Klartext.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2 rückwärts: nur das Zeichen an derselben Position wird falsch (gleiche Regel, da Position unverändert)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1 rückwärts versetzt das falsche Zeichen nur an eine andere Stelle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Im Klartext ist genau ein Buchstabe falsch, z. B. „geheimtuer“: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NNACL RBCOV LI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mit S statt R an Position 6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GEHEHMTUERXX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: nur das i (5. Klartextbuchstabe) wird zu h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1g)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begründet, ob die folgende Aussage korrekt ist: „Wendet man Stufe 2 zweimal mit k = 13 an, erhält man wieder den Zwischentext.“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korrekt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; ungerade Positionen +13 +13 = +26 ≡ 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zweimal spiegeln = unverändert: 27 − (27 − w) = w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„falsch, weil die Spiegelung nicht 13 verschiebt“ (P8).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1h)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Beschreiben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wie ein Angreifer einen langen Geheimtext ohne Kenntnis des Schlüssels entschlüsseln kann. Berücksichtigen Sie die Zeichen an geraden und an ungeraden Positionen sowie Stufe 1.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Gerade Positionen spiegeln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Ungerade Positionen: Caesar-Teiltext → Häufigkeitsanalyse (häufigster Buchstabe ≙ E) oder 26 Verschiebungen probieren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1: Spaltenzahlen 2–8 probieren, sinnvollen Text wählen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Häufigkeitsanalyse über den gesamten Geheimtext (P6).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8A5F1A"/>
          <w:sz w:val="28"/>
        </w:rPr>
        <w:t>Aufgabe 2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Das Fahrradparkhaus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2a)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Die App soll den Öffnungsbefehl vertraulich an den Server senden.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Beschreiben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das Prinzip der asymmetrischen Verschlüsselung an diesem Beispiel.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Der Server besitzt ein Schlüsselpaar: einen öffentlichen Schlüssel (für alle bekannt) und einen privaten Schlüssel (nur dem Server bekannt)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Die App verschlüsselt den Öffnungsbefehl mit dem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öffentlichen Schlüssel des Servers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entschlüsseln kann ihn nur der Server mit seinem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privaten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Aus dem öffentlichen Schlüssel lässt sich der private praktisch nicht berechnen (Einwegfunktion mit Falltür); daher ist kein geheimer Schlüsselaustausch nötig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Verschlüsselung mit dem privaten Schlüssel der App (P9).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2b)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Die Betreiberfirma hat zwölf Beschäftigte, die untereinander paarweise vertraulich kommunizieren. Eine Beschäftigte behauptet: „Mit einem symmetrischen Verfahren bräuchten wir 66 Schlüssel, mit einem asymmetrischen nur 24.“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begründet, ob die Aussage korrekt ist,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um wie viele Schlüssel sich die Anzahl in beiden Fällen erhöht, wenn eine dreizehnte Person hinzukommt.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symmetrisch 12 · 11 / 2 = 66, asymmetrisch 2 · 12 = 24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→ Aussage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korrekt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13. Person: symmetrisch 13 · 12 / 2 = 78, also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+12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(ein neuer Schlüssel mit jeder bisherigen Person); asymmetrisch 26, also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+2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(ein neues Schlüsselpaar)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12 · 11 = 132 (P7); asymmetrisch 12 (Paar als ein Schlüssel) (P7); Entscheidung ohne Rechnung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2c)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Beschreiben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wie der Server mithilfe einer Hashfunktion Passwörter speichert und bei der Anmeldung prüft, ohne die Passwörter selbst zu speichern,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welchen Zweck dabei ein „Salz“ erfüllt.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Bei der Registrierung berechnet der Server den Hashwert des Passworts und speichert nur diesen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Bei der Anmeldung berechnet er den Hashwert des eingegebenen Passworts und vergleicht ihn mit dem gespeicherten; bei Gleichheit gilt die Anmeldung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Wegen der Einweg-Eigenschaft kann aus gestohlenen Hashwerten das Passwort nicht zurückgerechnet werden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Salz: eine zufällige, je Person verschiedene Zeichenfolge, die vor dem Hashen an das Passwort gehängt und neben dem Hashwert gespeichert wird; gleiche Passwörter ergeben verschiedene Hashwerte, vorberechnete Tabellen (Wörterbuch-/Regenbogentabellen) werden nutzlos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„Passwort wird verschlüsselt gespeichert“ (P9 – Hash ≠ Verschlüsselung); Salz als geheimer Schlüssel bezeichnet.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2d)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RAD-Hash des Passworts „klingel“.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1 · 11 + 2 · 12 + 3 · 9 + 4 · 14 + 5 · 7 + 6 · 5 + 7 · 12 = 11 + 24 + 27 + 56 + 35 + 30 + 84 = 267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267 mod 26 = 267 − 260 = 7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Gewichte vergessen (P4); A = 0 (P1); Rest falsch (P2).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2e)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Begründen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mithilfe der Passwörter „sattel“ und „pedal“ (Abbildung 2), dass RAD-Hash für die Speicherung von Passwörtern ungeeignet ist.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sattel: 19 + 2 + 60 + 80 + 25 + 72 = 258 → 258 mod 26 = 24 → X; pedal: 16 + 10 + 12 + 4 + 60 = 102 → 102 mod 26 = 24 → X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Da der Server nur Hashwerte vergleicht, wird auch das Passwort „pedal“ für N-0815 akzeptiert – eine Kollision öffnet fremde Boxen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RAD-Hash hat nur 26 mögliche Werte: Jeder Angreifer findet durch Probieren schnell ein passendes Passwort; außerdem lassen sich Kollisionen gezielt konstruieren (z. B. w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um 2 erhöhen und w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um 1 verringern) → ungeeignet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nur die Rechnung ohne Schlussfolgerung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2f)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wie die App mithilfe eines Zertifikats überprüfen kann, dass ein empfangener öffentlicher Schlüssel tatsächlich zum Server des Parkhauses gehört, und warum dadurch ein Man-in-the-Middle-Angriff verhindert wird.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Der Server erhält von einer Zertifizierungsstelle (CA) ein Zertifikat: Es enthält seinen Namen/seine Adresse und seinen öffentlichen Schlüssel und ist mit dem privaten Schlüssel der CA signiert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Die App kennt den öffentlichen Schlüssel der CA (vorinstalliert, ggf. über eine Zertifikatskette bis zu einer Wurzel-CA); sie prüft die Signatur des Zertifikats und, ob Name und Gültigkeit passen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MitM: Ein Angreifer könnte der App sonst seinen eigenen öffentlichen Schlüssel unterschieben, alle Befehle entschlüsseln, verändern und weiterleiten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Für seinen Schlüssel besitzt er kein von der CA signiertes Zertifikat mit dem Namen des Parkhaus-Servers; eine Fälschung würde bei der Prüfung auffallen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„Zertifikat beweist, dass der Server vertrauenswürdig ist“ (P9); CA signiert mit dem öffentlichen Schlüssel (P9).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2g)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Die App signiert jeden Öffnungsbefehl digital.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Beschreiben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wie der Server prüft, dass ein Öffnungsbefehl tatsächlich von der App der registrierten Person stammt und unverändert ist.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Die App hat den Hashwert des Befehls mit dem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privaten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 der Person verschlüsselt; der Server entschlüsselt die Signatur mit dem bei der Registrierung hinterlegten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öffentlichen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 und vergleicht mit dem selbst berechneten Hashwert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Übereinstimmung → unverändert und von dieser Person, da nur sie den privaten Schlüssel besitzt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Schlüsselrollen vertauscht bzw. Hashvergleich fehlt (P9).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2h)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Der Server speichert zu jeder Öffnung Boxnummer, Nutzerkennung und Uhrzeit.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Nennen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zwei Grundsätze der Datenschutz-Grundverordnung (DSGVO), die dabei zu beachten sind.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Zwei von: Zweckbindung, Datenminimierung, Speicherbegrenzung, Rechtmäßigkeit/Transparenz, Richtigkeit, Integrität und Vertraulichkeit, Rechenschaftspflicht (je 1 BE), möglichst mit kurzem Bezug (z. B. Öffnungsprotokolle nach Ablauf einer Frist löschen)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Verteilung auf die Anforderungsbereiche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cantSplit/>
          <w:tblHeader/>
        </w:trPr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gesamt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16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26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50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Anteil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32 %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52 %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16 %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100 %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Notenschlüssel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63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</w:tblGrid>
      <w:tr>
        <w:trPr>
          <w:cantSplit/>
          <w:tblHeader/>
        </w:trPr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Punkte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9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8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7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6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96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ab BE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48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45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43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40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33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23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NACHSCHREIBKLAUSUR gA · Mäander-Wechselrad · EH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