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0E7C86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5_be3719ffa4802d1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0E7C86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5 · DAS NETZ</w:t>
            </w:r>
          </w:p>
        </w:tc>
        <w:tc>
          <w:tcPr>
            <w:tcW w:type="dxa" w:w="2268"/>
            <w:shd w:val="clear" w:color="auto" w:fill="0E7C86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WARM-UP W5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0E7C86"/>
                <w:sz w:val="34"/>
              </w:rPr>
              <w:t>Das Netz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WU-W5-01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Mini-Hash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KRYPTOS-Hash (A = 1 … Z = 26, Start h = 0, je Buchstabe h ← (3 · h + w) mod 29): Bestimme KH(„ja“).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hash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WU-W5-02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Wer siegelt womit?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Mit welchem Schlüssel erstellt Alice eine Signatur, mit welchem prüft Bob sie?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signatur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WU-W5-03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Vertauscht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S(t) = (Σ w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) mod 29 (A = 1 … Z = 26). Berechne S(„ab“) und S(„ba“). Was folgt?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hash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WU-W5-04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Drei Ziele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Welche Schutzziele erreicht eine digitale Signatur, welches nicht?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signatur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WU-W5-05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Was das Schloss sagt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Was bestätigt das Zertifikat einer Website – und was nicht?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zertifikat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WU-W5-06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So lange wie nötig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Welcher DSGVO-Grundsatz verlangt, Daten zu löschen, wenn sie nicht mehr gebraucht werden?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gesellschaft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WU-W5-07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TLS halb und halb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Was läuft bei HTTPS asymmetrisch, was symmetrisch?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protokoll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WU-W5-08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Mallorys Trick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Was schiebt Mallory beim Man-in-the-Middle-Angriff unter, und wem?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protokoll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WU-W5-09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Schubfach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Ein Hash hat 8 Bit. Ab wie vielen verschiedenen Nachrichten ist eine Kollision sicher?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hash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WU-W5-10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Hybrid (W4)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Womit verschlüsselt Alice beim Hybridverfahren den Sitzungsschlüssel für Bob?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hybrid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WU-W5-11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Vigenère-Rückblick (W2)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Vigenère, Schlüsselbuchstabe C (Verschiebung 2, A = Verschiebung 0). Verschlüssele den Klartextbuchstaben e.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substitution-poly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WU-W5-12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Schlüsselanzahl (W4)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Neun Personen kommunizieren paarweise vertraulich. Wie viele Schlüssel braucht man symmetrisch, wie viele asymmetrisch?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schluesselraum</w:t>
            </w:r>
          </w:p>
        </w:tc>
      </w:tr>
    </w:tbl>
    <w:p>
      <w:pPr>
        <w:spacing w:before="0" w:after="0"/>
      </w:pPr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WARM-UP W5 · Das Netz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