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190"/>
        <w:gridCol w:w="6066"/>
        <w:gridCol w:w="2268"/>
      </w:tblGrid>
      <w:tr>
        <w:tc>
          <w:tcPr>
            <w:tcW w:type="dxa" w:w="1191"/>
            <w:vMerge w:val="restart"/>
            <w:shd w:val="clear" w:color="auto" w:fill="556B2F"/>
            <w:vAlign w:val="center"/>
          </w:tcPr>
          <w:p>
            <w:pPr>
              <w:spacing w:before="4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58000" cy="55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iegel3_d1377e2871e621d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000" cy="55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66"/>
            <w:shd w:val="clear" w:color="auto" w:fill="556B2F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FFFFFF"/>
                <w:spacing w:val="12"/>
                <w:sz w:val="17"/>
              </w:rPr>
              <w:t>KRYPTOS · WELT 3 · DAS MASCHINENZEITALTER</w:t>
            </w:r>
          </w:p>
        </w:tc>
        <w:tc>
          <w:tcPr>
            <w:tcW w:type="dxa" w:w="2268"/>
            <w:shd w:val="clear" w:color="auto" w:fill="556B2F"/>
            <w:tcMar>
              <w:top w:w="60" w:type="dxa"/>
              <w:start w:w="140" w:type="dxa"/>
              <w:bottom w:w="60" w:type="dxa"/>
              <w:end w:w="140" w:type="dxa"/>
            </w:tcMar>
          </w:tcPr>
          <w:p>
            <w:pPr>
              <w:spacing w:before="0" w:after="0"/>
              <w:jc w:val="right"/>
            </w:pPr>
            <w:r>
              <w:rPr>
                <w:rFonts w:ascii="Georgia" w:hAnsi="Georgia" w:cs="Georgia" w:eastAsia="Georgia"/>
                <w:b/>
                <w:color w:val="FFFFFF"/>
                <w:spacing w:val="12"/>
                <w:sz w:val="18"/>
              </w:rPr>
              <w:t>DS Kür</w:t>
            </w:r>
          </w:p>
        </w:tc>
      </w:tr>
      <w:tr>
        <w:tc>
          <w:tcPr>
            <w:tcW w:type="dxa" w:w="1191"/>
            <w:vMerge/>
          </w:tcPr>
          <w:p/>
        </w:tc>
        <w:tc>
          <w:tcPr>
            <w:tcW w:type="dxa" w:w="6066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0"/>
            </w:pPr>
            <w:r>
              <w:rPr>
                <w:rFonts w:ascii="Consolas" w:hAnsi="Consolas" w:cs="Consolas" w:eastAsia="Consolas"/>
                <w:b/>
                <w:color w:val="4A4A55"/>
                <w:spacing w:val="10"/>
                <w:sz w:val="19"/>
              </w:rPr>
              <w:t>KÜR-AKTE K2</w:t>
            </w:r>
          </w:p>
          <w:p>
            <w:pPr>
              <w:spacing w:before="0" w:after="0"/>
            </w:pPr>
            <w:r>
              <w:rPr>
                <w:rFonts w:ascii="Georgia" w:hAnsi="Georgia" w:cs="Georgia" w:eastAsia="Georgia"/>
                <w:b/>
                <w:color w:val="14213D"/>
                <w:sz w:val="34"/>
              </w:rPr>
              <w:t>Die Enigma (kurz)</w:t>
            </w:r>
          </w:p>
        </w:tc>
        <w:tc>
          <w:tcPr>
            <w:tcW w:type="dxa" w:w="2268"/>
            <w:shd w:val="clear" w:color="auto" w:fill="F2EADB"/>
            <w:tcMar>
              <w:top w:w="90" w:type="dxa"/>
              <w:start w:w="140" w:type="dxa"/>
              <w:bottom w:w="90" w:type="dxa"/>
              <w:end w:w="140" w:type="dxa"/>
            </w:tcMar>
            <w:vAlign w:val="center"/>
          </w:tcPr>
          <w:p>
            <w:pPr>
              <w:spacing w:before="0" w:after="40"/>
              <w:jc w:val="right"/>
            </w:pP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8A5F1A"/>
              </w:rPr>
              <w:t xml:space="preserve"> KÜR </w:t>
            </w:r>
          </w:p>
          <w:p>
            <w:pPr>
              <w:spacing w:before="120" w:after="0"/>
              <w:jc w:val="right"/>
            </w:pPr>
            <w:r>
              <w:rPr>
                <w:rFonts w:ascii="Calibri" w:hAnsi="Calibri" w:cs="Calibri" w:eastAsia="Calibri"/>
                <w:color w:val="4A4A55"/>
                <w:sz w:val="18"/>
              </w:rPr>
              <w:t>Name: ________________</w:t>
            </w:r>
          </w:p>
        </w:tc>
      </w:tr>
    </w:tbl>
    <w:p>
      <w:pPr>
        <w:spacing w:before="0" w:after="40"/>
      </w:pP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B07D2B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8A5F1A"/>
                <w:spacing w:val="16"/>
                <w:sz w:val="21"/>
              </w:rPr>
              <w:t>ARCHIVFUND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Die Archivarin öffnet einen Holzkasten mit Tastatur, Lampenfeld und Walzen. Wir bauen eine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Mini-Enigma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mit nur 8 Buchstaben (A–H) – klein genug für Papier, groß genug, um ihr Geheimnis zu verstehen.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556B2F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1 · DIE ENIGMA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Die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Enigma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ist eine Rotor-Schlüsselmaschine, die Arthur Scherbius ab 1918 entwickelte; Wehrmacht und Marine setzten weiterentwickelte Modelle im Zweiten Weltkrieg ein. Jeder Tastendruck schickt Strom durch drehbare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Walzen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, an einen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Reflektor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und auf anderem Weg zurück. Nach jedem Buchstaben dreht sich die Walze weiter – dadurch ist die Enigma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polyalphabetisch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 Weil der Strom hin und zurück läuft, gilt: Wird A zu F, dann wird F zu A (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Involution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) – dieselbe Einstellung entschlüsselt. Weil der Reflektor keinen Kontakt mit sich selbst verbindet, wird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kein Buchstabe auf sich selbst abgebildet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>. Genau das half polnischen und britischen Kryptoanalytikern: Ein vermutetes Wort kann nicht an Stellen stehen, an denen ein Buchstabe gleich bliebe.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556B2F"/>
              <w:left w:val="single" w:sz="4" w:space="0" w:color="D8CDB8"/>
              <w:bottom w:val="single" w:sz="4" w:space="0" w:color="D8CDB8"/>
              <w:right w:val="single" w:sz="4" w:space="0" w:color="D8CDB8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ARCHIVWISSEN 2 · DIE MINI-ENIGMA</w:t>
            </w:r>
          </w:p>
          <w:tbl>
            <w:tblPr>
              <w:tblW w:type="dxa" w:w="9185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592"/>
              <w:gridCol w:w="4592"/>
            </w:tblGrid>
            <w:tr>
              <w:tc>
                <w:tcPr>
                  <w:tcW w:type="dxa" w:w="4592"/>
                  <w:tcMar>
                    <w:top w:w="0" w:type="dxa"/>
                    <w:start w:w="0" w:type="dxa"/>
                    <w:bottom w:w="0" w:type="dxa"/>
                    <w:end w:w="120" w:type="dxa"/>
                  </w:tcMar>
                </w:tcPr>
                <w:p>
                  <w:pPr>
                    <w:spacing w:after="0"/>
                  </w:pP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Alphabet A–H (intern 0–7).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2"/>
                    </w:rPr>
                    <w:t>Walze W: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 A→D, B→A, C→H, D→B, E→F, F→C, G→G, H→E.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2"/>
                    </w:rPr>
                    <w:t>Reflektor: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 A↔E, B↔G, C↔H, D↔F.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2"/>
                    </w:rPr>
                    <w:t>Stellung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 s ∈ {A … H}.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Der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22"/>
                    </w:rPr>
                    <w:t>erste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22"/>
                    </w:rPr>
                    <w:t xml:space="preserve"> Buchstabe wird in der Startstellung verschlüsselt, danach dreht die Walze vor jedem weiteren Buchstaben um eine Stellung weiter (H → A). Die Tabelle rechts zeigt für jede Stellung, was aus jedem Buchstaben wird.</w:t>
                  </w:r>
                </w:p>
                <w:p>
                  <w:pPr>
                    <w:spacing w:before="0" w:after="80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Formel (alles mod 8): x ↦ W⁻¹(R(W(x + s) − s) + s) − s. Die echte Enigma drehte schon vor dem ersten Buchstaben – für die Eigenschaften unerheblich.</w:t>
                  </w:r>
                </w:p>
              </w:tc>
              <w:tc>
                <w:tcPr>
                  <w:tcW w:type="dxa" w:w="4592"/>
                  <w:tcMar>
                    <w:top w:w="0" w:type="dxa"/>
                    <w:start w:w="120" w:type="dxa"/>
                    <w:bottom w:w="0" w:type="dxa"/>
                    <w:end w:w="0" w:type="dxa"/>
                  </w:tcMar>
                </w:tcPr>
                <w:p>
                  <w:pPr>
                    <w:spacing w:after="0"/>
                  </w:pPr>
                </w:p>
                <w:tbl>
                  <w:tblPr>
                    <w:tblW w:type="dxa" w:w="4082"/>
                    <w:jc w:val="center"/>
                    <w:tblBorders>
                      <w:top w:val="single" w:sz="4" w:space="0" w:color="4A4A55"/>
                      <w:left w:val="single" w:sz="4" w:space="0" w:color="4A4A55"/>
                      <w:bottom w:val="single" w:sz="4" w:space="0" w:color="4A4A55"/>
                      <w:right w:val="single" w:sz="4" w:space="0" w:color="4A4A55"/>
                      <w:insideH w:val="single" w:sz="4" w:space="0" w:color="4A4A55"/>
                      <w:insideV w:val="single" w:sz="4" w:space="0" w:color="4A4A55"/>
                    </w:tblBorders>
                    <w:tblLayout w:type="fixed"/>
                    <w:tblLook w:firstColumn="1" w:firstRow="1" w:lastColumn="0" w:lastRow="0" w:noHBand="0" w:noVBand="1" w:val="04A0"/>
                  </w:tblPr>
                  <w:tblGrid>
                    <w:gridCol w:w="453"/>
                    <w:gridCol w:w="453"/>
                    <w:gridCol w:w="453"/>
                    <w:gridCol w:w="453"/>
                    <w:gridCol w:w="453"/>
                    <w:gridCol w:w="453"/>
                    <w:gridCol w:w="453"/>
                    <w:gridCol w:w="453"/>
                    <w:gridCol w:w="453"/>
                  </w:tblGrid>
                  <w:tr>
                    <w:tc>
                      <w:tcPr>
                        <w:tcW w:type="dxa" w:w="454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St.</w:t>
                        </w:r>
                      </w:p>
                    </w:tc>
                    <w:tc>
                      <w:tcPr>
                        <w:tcW w:type="dxa" w:w="454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A</w:t>
                        </w:r>
                      </w:p>
                    </w:tc>
                    <w:tc>
                      <w:tcPr>
                        <w:tcW w:type="dxa" w:w="454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B</w:t>
                        </w:r>
                      </w:p>
                    </w:tc>
                    <w:tc>
                      <w:tcPr>
                        <w:tcW w:type="dxa" w:w="454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C</w:t>
                        </w:r>
                      </w:p>
                    </w:tc>
                    <w:tc>
                      <w:tcPr>
                        <w:tcW w:type="dxa" w:w="454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D</w:t>
                        </w:r>
                      </w:p>
                    </w:tc>
                    <w:tc>
                      <w:tcPr>
                        <w:tcW w:type="dxa" w:w="454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E</w:t>
                        </w:r>
                      </w:p>
                    </w:tc>
                    <w:tc>
                      <w:tcPr>
                        <w:tcW w:type="dxa" w:w="454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F</w:t>
                        </w:r>
                      </w:p>
                    </w:tc>
                    <w:tc>
                      <w:tcPr>
                        <w:tcW w:type="dxa" w:w="454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G</w:t>
                        </w:r>
                      </w:p>
                    </w:tc>
                    <w:tc>
                      <w:tcPr>
                        <w:tcW w:type="dxa" w:w="454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H</w:t>
                        </w:r>
                      </w:p>
                    </w:tc>
                  </w:tr>
                  <w:tr>
                    <w:tc>
                      <w:tcPr>
                        <w:tcW w:type="dxa" w:w="454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A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E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H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F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G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A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C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D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B</w:t>
                        </w:r>
                      </w:p>
                    </w:tc>
                  </w:tr>
                  <w:tr>
                    <w:tc>
                      <w:tcPr>
                        <w:tcW w:type="dxa" w:w="454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B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H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E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D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C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B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G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F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A</w:t>
                        </w:r>
                      </w:p>
                    </w:tc>
                  </w:tr>
                  <w:tr>
                    <w:tc>
                      <w:tcPr>
                        <w:tcW w:type="dxa" w:w="454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C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C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F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A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E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D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B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H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G</w:t>
                        </w:r>
                      </w:p>
                    </w:tc>
                  </w:tr>
                  <w:tr>
                    <w:tc>
                      <w:tcPr>
                        <w:tcW w:type="dxa" w:w="454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D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E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C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B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G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A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H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D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F</w:t>
                        </w:r>
                      </w:p>
                    </w:tc>
                  </w:tr>
                  <w:tr>
                    <w:tc>
                      <w:tcPr>
                        <w:tcW w:type="dxa" w:w="454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E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B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A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E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F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C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D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H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G</w:t>
                        </w:r>
                      </w:p>
                    </w:tc>
                  </w:tr>
                  <w:tr>
                    <w:tc>
                      <w:tcPr>
                        <w:tcW w:type="dxa" w:w="454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F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E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D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F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B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A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C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H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G</w:t>
                        </w:r>
                      </w:p>
                    </w:tc>
                  </w:tr>
                  <w:tr>
                    <w:tc>
                      <w:tcPr>
                        <w:tcW w:type="dxa" w:w="454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G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H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E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F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G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B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C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D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A</w:t>
                        </w:r>
                      </w:p>
                    </w:tc>
                  </w:tr>
                  <w:tr>
                    <w:tc>
                      <w:tcPr>
                        <w:tcW w:type="dxa" w:w="454"/>
                        <w:shd w:val="clear" w:color="auto" w:fill="F2EADB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H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G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D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F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B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H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C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A</w:t>
                        </w:r>
                      </w:p>
                    </w:tc>
                    <w:tc>
                      <w:tcPr>
                        <w:tcW w:type="dxa" w:w="454"/>
                        <w:tcMar>
                          <w:top w:w="10" w:type="dxa"/>
                          <w:start w:w="0" w:type="dxa"/>
                          <w:bottom w:w="10" w:type="dxa"/>
                          <w:end w:w="0" w:type="dxa"/>
                        </w:tcMar>
                      </w:tcPr>
                      <w:p>
                        <w:pPr>
                          <w:spacing w:before="0" w:after="0"/>
                          <w:jc w:val="center"/>
                        </w:pPr>
                        <w:r>
                          <w:rPr>
                            <w:rFonts w:ascii="Consolas" w:hAnsi="Consolas" w:cs="Consolas" w:eastAsia="Consolas"/>
                            <w:b/>
                            <w:color w:val="1B1B1F"/>
                            <w:sz w:val="22"/>
                          </w:rPr>
                          <w:t>E</w:t>
                        </w:r>
                      </w:p>
                    </w:tc>
                  </w:tr>
                </w:tbl>
                <w:p/>
                <w:p>
                  <w:pPr>
                    <w:spacing w:before="0" w:after="0" w:line="240" w:lineRule="auto"/>
                    <w:rPr>
                      <w:sz w:val="6"/>
                    </w:rPr>
                  </w:pPr>
                  <w:r/>
                </w:p>
                <w:p>
                  <w:pPr>
                    <w:spacing w:before="0" w:after="80"/>
                    <w:jc w:val="center"/>
                  </w:pP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 xml:space="preserve">Zeile = Stellung, Spalte = Eingabe. Beispiel: „bach“ ab A → </w:t>
                  </w:r>
                  <w:r>
                    <w:rPr>
                      <w:rFonts w:ascii="Calibri" w:hAnsi="Calibri" w:cs="Calibri" w:eastAsia="Calibri"/>
                      <w:b/>
                      <w:i w:val="0"/>
                      <w:color w:val="1B1B1F"/>
                      <w:sz w:val="19"/>
                    </w:rPr>
                    <w:t>HHAF</w:t>
                  </w:r>
                  <w:r>
                    <w:rPr>
                      <w:rFonts w:ascii="Calibri" w:hAnsi="Calibri" w:cs="Calibri" w:eastAsia="Calibri"/>
                      <w:b w:val="0"/>
                      <w:i w:val="0"/>
                      <w:color w:val="1B1B1F"/>
                      <w:sz w:val="19"/>
                    </w:rPr>
                    <w:t>.</w:t>
                  </w:r>
                </w:p>
              </w:tc>
            </w:tr>
          </w:tbl>
          <w:p/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single" w:sz="12" w:space="0" w:color="B3261E"/>
              <w:left w:val="single" w:sz="4" w:space="0" w:color="B3261E"/>
              <w:bottom w:val="single" w:sz="4" w:space="0" w:color="B3261E"/>
              <w:right w:val="single" w:sz="4" w:space="0" w:color="B3261E"/>
            </w:tcBorders>
            <w:shd w:val="clear" w:color="auto" w:fill="FDF3F2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B3261E"/>
                <w:spacing w:val="16"/>
                <w:sz w:val="21"/>
              </w:rPr>
              <w:t>ACHTUNG FALLE P3 · Umkehrung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Zum Entschlüsseln braucht die Enigma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keine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Rückwärts-Tabelle: Jede Stellung vertauscht Buchstaben paarweise. Man benutzt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dieselbe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Startstellung und dieselbe Tabelle – anders als bei Caesar oder KRYPTOS-16.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556B2F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1</w:t>
            </w:r>
          </w:p>
        </w:tc>
        <w:tc>
          <w:tcPr>
            <w:tcW w:type="dxa" w:w="8957"/>
            <w:tcBorders>
              <w:bottom w:val="single" w:sz="6" w:space="0" w:color="556B2F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556B2F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Ver- und entschlüsseln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EINZELARBEIT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8A5F1A"/>
              </w:rPr>
              <w:t xml:space="preserve"> KÜR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Verschlüssele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„chef“ ab Startstellung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und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entschlüssele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das Ergebnis wieder.</w:t>
      </w:r>
    </w:p>
    <w:tbl>
      <w:tblPr>
        <w:tblW w:type="dxa" w:w="6237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1134"/>
        <w:gridCol w:w="1134"/>
        <w:gridCol w:w="1134"/>
        <w:gridCol w:w="1134"/>
      </w:tblGrid>
      <w:tr>
        <w:trPr>
          <w:cantSplit/>
          <w:tblHeader/>
        </w:trPr>
        <w:tc>
          <w:tcPr>
            <w:tcW w:type="dxa" w:w="1701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Stellung</w:t>
            </w:r>
          </w:p>
        </w:tc>
        <w:tc>
          <w:tcPr>
            <w:tcW w:type="dxa" w:w="113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E</w:t>
            </w:r>
          </w:p>
        </w:tc>
        <w:tc>
          <w:tcPr>
            <w:tcW w:type="dxa" w:w="113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F</w:t>
            </w:r>
          </w:p>
        </w:tc>
        <w:tc>
          <w:tcPr>
            <w:tcW w:type="dxa" w:w="113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G</w:t>
            </w:r>
          </w:p>
        </w:tc>
        <w:tc>
          <w:tcPr>
            <w:tcW w:type="dxa" w:w="113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H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Klartext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c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h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e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f</w:t>
            </w:r>
          </w:p>
        </w:tc>
      </w:tr>
      <w:tr>
        <w:trPr>
          <w:cantSplit/>
        </w:trPr>
        <w:tc>
          <w:tcPr>
            <w:tcW w:type="dxa" w:w="170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Geheimtext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  <w:tr>
        <w:trPr>
          <w:cantSplit/>
        </w:trPr>
        <w:tc>
          <w:tcPr>
            <w:tcW w:type="dxa" w:w="1701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zurück</w:t>
            </w: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  <w:tc>
          <w:tcPr>
            <w:tcW w:type="dxa" w:w="1134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</w:p>
        </w:tc>
      </w:tr>
    </w:tbl>
    <w:p>
      <w:pPr>
        <w:spacing w:before="0" w:after="0" w:line="240" w:lineRule="auto"/>
        <w:rPr>
          <w:sz w:val="6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556B2F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2</w:t>
            </w:r>
          </w:p>
        </w:tc>
        <w:tc>
          <w:tcPr>
            <w:tcW w:type="dxa" w:w="8957"/>
            <w:tcBorders>
              <w:bottom w:val="single" w:sz="6" w:space="0" w:color="556B2F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556B2F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Warum dieselbe Einstellung entschlüsselt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8A5F1A"/>
              </w:rPr>
              <w:t xml:space="preserve"> KÜR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/>
          <w:i w:val="0"/>
          <w:color w:val="1B1B1F"/>
          <w:sz w:val="22"/>
        </w:rPr>
        <w:t>Begründe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mit dem Stromweg, dass dieselbe Einstellung ver- und entschlüsselt.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Begründe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außerdem, warum kein Buchstabe auf sich selbst abgebildet werden kann (die Walze hat sogar einen Fixpunkt: G → G).</w:t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p>
      <w:pPr>
        <w:tabs>
          <w:tab w:pos="9241" w:val="right" w:leader="underscore"/>
        </w:tabs>
        <w:spacing w:before="120" w:after="40"/>
      </w:pPr>
      <w:r>
        <w:rPr>
          <w:rFonts w:ascii="Calibri" w:hAnsi="Calibri" w:cs="Calibri" w:eastAsia="Calibri"/>
          <w:color w:val="4A4A55"/>
          <w:sz w:val="22"/>
        </w:rPr>
        <w:tab/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67"/>
        <w:gridCol w:w="8958"/>
      </w:tblGrid>
      <w:tr>
        <w:trPr>
          <w:cantSplit/>
        </w:trPr>
        <w:tc>
          <w:tcPr>
            <w:tcW w:type="dxa" w:w="567"/>
            <w:shd w:val="clear" w:color="auto" w:fill="556B2F"/>
            <w:tcMar>
              <w:top w:w="30" w:type="dxa"/>
              <w:start w:w="0" w:type="dxa"/>
              <w:bottom w:w="30" w:type="dxa"/>
              <w:end w:w="0" w:type="dxa"/>
            </w:tcMar>
            <w:vAlign w:val="center"/>
          </w:tcPr>
          <w:p>
            <w:pPr>
              <w:keepNext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color w:val="FFFFFF"/>
                <w:sz w:val="28"/>
              </w:rPr>
              <w:t>3</w:t>
            </w:r>
          </w:p>
        </w:tc>
        <w:tc>
          <w:tcPr>
            <w:tcW w:type="dxa" w:w="8957"/>
            <w:tcBorders>
              <w:bottom w:val="single" w:sz="6" w:space="0" w:color="556B2F"/>
            </w:tcBorders>
            <w:tcMar>
              <w:top w:w="30" w:type="dxa"/>
              <w:start w:w="140" w:type="dxa"/>
              <w:bottom w:w="30" w:type="dxa"/>
              <w:end w:w="60" w:type="dxa"/>
            </w:tcMar>
            <w:vAlign w:val="center"/>
          </w:tcPr>
          <w:p>
            <w:pPr>
              <w:keepNext/>
              <w:spacing w:before="0" w:after="0"/>
            </w:pPr>
            <w:r>
              <w:rPr>
                <w:rFonts w:ascii="Georgia" w:hAnsi="Georgia" w:cs="Georgia" w:eastAsia="Georgia"/>
                <w:b/>
                <w:color w:val="556B2F"/>
                <w:spacing w:val="16"/>
                <w:sz w:val="17"/>
              </w:rPr>
              <w:t>AUFTRAG</w:t>
            </w:r>
            <w:r>
              <w:rPr>
                <w:rFonts w:ascii="Calibri" w:hAnsi="Calibri" w:cs="Calibri" w:eastAsia="Calibri"/>
                <w:color w:val="8A5F1A"/>
                <w:sz w:val="20"/>
              </w:rPr>
              <w:t xml:space="preserve">  ★★</w:t>
            </w:r>
            <w:r>
              <w:rPr>
                <w:rFonts w:ascii="Georgia" w:hAnsi="Georgia" w:cs="Georgia" w:eastAsia="Georgia"/>
                <w:b/>
                <w:color w:val="1B1B1F"/>
                <w:sz w:val="24"/>
              </w:rPr>
              <w:t xml:space="preserve">   Wo steht BACH?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4A4A55"/>
              </w:rPr>
              <w:t xml:space="preserve"> PARTNERARBEIT 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5"/>
                <w:shd w:val="clear" w:color="auto" w:fill="8A5F1A"/>
              </w:rPr>
              <w:t xml:space="preserve"> KÜR </w:t>
            </w:r>
          </w:p>
        </w:tc>
      </w:tr>
    </w:tbl>
    <w:p>
      <w:pPr>
        <w:keepNext/>
        <w:spacing w:before="0" w:after="0" w:line="240" w:lineRule="auto"/>
        <w:rPr>
          <w:sz w:val="8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Eve fängt </w:t>
      </w:r>
      <w:r>
        <w:rPr>
          <w:rFonts w:ascii="Consolas" w:hAnsi="Consolas" w:cs="Consolas" w:eastAsia="Consolas"/>
          <w:b w:val="0"/>
          <w:i w:val="0"/>
          <w:color w:val="1B1B1F"/>
          <w:sz w:val="22"/>
        </w:rPr>
        <w:t>DEGHH HAFHE 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ab und vermutet das Wort BACH.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Bestimme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 alle möglichen Positionen (ab 0), an denen BACH stehen </w:t>
      </w:r>
      <w:r>
        <w:rPr>
          <w:rFonts w:ascii="Calibri" w:hAnsi="Calibri" w:cs="Calibri" w:eastAsia="Calibri"/>
          <w:b/>
          <w:i w:val="0"/>
          <w:color w:val="1B1B1F"/>
          <w:sz w:val="22"/>
        </w:rPr>
        <w:t>kann</w:t>
      </w:r>
      <w:r>
        <w:rPr>
          <w:rFonts w:ascii="Calibri" w:hAnsi="Calibri" w:cs="Calibri" w:eastAsia="Calibri"/>
          <w:b w:val="0"/>
          <w:i w:val="0"/>
          <w:color w:val="1B1B1F"/>
          <w:sz w:val="22"/>
        </w:rPr>
        <w:t>, ohne dass ein Buchstabe auf sich selbst fiele.</w:t>
      </w:r>
    </w:p>
    <w:tbl>
      <w:tblPr>
        <w:tblW w:type="dxa" w:w="8958"/>
        <w:tblBorders>
          <w:top w:val="single" w:sz="4" w:space="0" w:color="D8CDB8"/>
          <w:left w:val="single" w:sz="4" w:space="0" w:color="D8CDB8"/>
          <w:bottom w:val="single" w:sz="4" w:space="0" w:color="D8CDB8"/>
          <w:right w:val="single" w:sz="4" w:space="0" w:color="D8CDB8"/>
          <w:insideH w:val="single" w:sz="4" w:space="0" w:color="D8CDB8"/>
          <w:insideV w:val="single" w:sz="4" w:space="0" w:color="D8CDB8"/>
        </w:tblBorders>
        <w:tblLayout w:type="fixed"/>
        <w:tblLook w:firstColumn="1" w:firstRow="1" w:lastColumn="0" w:lastRow="0" w:noHBand="0" w:noVBand="1" w:val="04A0"/>
      </w:tblPr>
      <w:tblGrid>
        <w:gridCol w:w="1474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>
        <w:trPr>
          <w:cantSplit/>
          <w:tblHeader/>
        </w:trPr>
        <w:tc>
          <w:tcPr>
            <w:tcW w:type="dxa" w:w="1474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Position</w:t>
            </w:r>
          </w:p>
        </w:tc>
        <w:tc>
          <w:tcPr>
            <w:tcW w:type="dxa" w:w="68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0</w:t>
            </w:r>
          </w:p>
        </w:tc>
        <w:tc>
          <w:tcPr>
            <w:tcW w:type="dxa" w:w="68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1</w:t>
            </w:r>
          </w:p>
        </w:tc>
        <w:tc>
          <w:tcPr>
            <w:tcW w:type="dxa" w:w="68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2</w:t>
            </w:r>
          </w:p>
        </w:tc>
        <w:tc>
          <w:tcPr>
            <w:tcW w:type="dxa" w:w="68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3</w:t>
            </w:r>
          </w:p>
        </w:tc>
        <w:tc>
          <w:tcPr>
            <w:tcW w:type="dxa" w:w="68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4</w:t>
            </w:r>
          </w:p>
        </w:tc>
        <w:tc>
          <w:tcPr>
            <w:tcW w:type="dxa" w:w="68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5</w:t>
            </w:r>
          </w:p>
        </w:tc>
        <w:tc>
          <w:tcPr>
            <w:tcW w:type="dxa" w:w="68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6</w:t>
            </w:r>
          </w:p>
        </w:tc>
        <w:tc>
          <w:tcPr>
            <w:tcW w:type="dxa" w:w="68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7</w:t>
            </w:r>
          </w:p>
        </w:tc>
        <w:tc>
          <w:tcPr>
            <w:tcW w:type="dxa" w:w="68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8</w:t>
            </w:r>
          </w:p>
        </w:tc>
        <w:tc>
          <w:tcPr>
            <w:tcW w:type="dxa" w:w="68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9</w:t>
            </w:r>
          </w:p>
        </w:tc>
        <w:tc>
          <w:tcPr>
            <w:tcW w:type="dxa" w:w="680"/>
            <w:shd w:val="clear" w:color="auto" w:fill="F2EADB"/>
            <w:tcMar>
              <w:top w:w="40" w:type="dxa"/>
              <w:start w:w="70" w:type="dxa"/>
              <w:bottom w:w="4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olor w:val="1B1B1F"/>
                <w:sz w:val="20"/>
              </w:rPr>
              <w:t>10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2EADB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/>
                <w:i w:val="0"/>
                <w:color w:val="1B1B1F"/>
                <w:sz w:val="20"/>
              </w:rPr>
              <w:t>Geheimtext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D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E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G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H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H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H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A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F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H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E</w:t>
            </w:r>
          </w:p>
        </w:tc>
        <w:tc>
          <w:tcPr>
            <w:tcW w:type="dxa" w:w="680"/>
            <w:tcMar>
              <w:top w:w="30" w:type="dxa"/>
              <w:start w:w="70" w:type="dxa"/>
              <w:bottom w:w="30" w:type="dxa"/>
              <w:end w:w="7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Consolas" w:hAnsi="Consolas" w:cs="Consolas" w:eastAsia="Consolas"/>
                <w:b w:val="0"/>
                <w:i w:val="0"/>
                <w:color w:val="1B1B1F"/>
                <w:sz w:val="20"/>
              </w:rPr>
              <w:t>E</w:t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p>
      <w:pPr>
        <w:spacing w:before="0" w:after="80"/>
      </w:pPr>
      <w:r>
        <w:rPr>
          <w:rFonts w:ascii="Calibri" w:hAnsi="Calibri" w:cs="Calibri" w:eastAsia="Calibri"/>
          <w:b w:val="0"/>
          <w:i w:val="0"/>
          <w:color w:val="1B1B1F"/>
          <w:sz w:val="22"/>
        </w:rPr>
        <w:t xml:space="preserve">Mögliche Positionen: </w:t>
      </w:r>
      <w:r>
        <w:rPr>
          <w:rFonts w:ascii="Calibri" w:hAnsi="Calibri" w:cs="Calibri" w:eastAsia="Calibri"/>
          <w:b w:val="0"/>
          <w:i w:val="0"/>
          <w:color w:val="4A4A55"/>
          <w:sz w:val="22"/>
        </w:rPr>
        <w:t>______________________________</w:t>
      </w:r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525"/>
      </w:tblGrid>
      <w:tr>
        <w:tc>
          <w:tcPr>
            <w:tcW w:type="dxa" w:w="9524"/>
            <w:tcBorders>
              <w:top w:val="double" w:sz="6" w:space="0" w:color="14213D"/>
              <w:left w:val="single" w:sz="4" w:space="0" w:color="14213D"/>
              <w:bottom w:val="single" w:sz="4" w:space="0" w:color="14213D"/>
              <w:right w:val="single" w:sz="4" w:space="0" w:color="14213D"/>
            </w:tcBorders>
            <w:shd w:val="clear" w:color="auto" w:fill="FFFFFF"/>
            <w:tcMar>
              <w:top w:w="110" w:type="dxa"/>
              <w:start w:w="170" w:type="dxa"/>
              <w:bottom w:w="110" w:type="dxa"/>
              <w:end w:w="170" w:type="dxa"/>
            </w:tcMar>
          </w:tcPr>
          <w:p>
            <w:pPr>
              <w:keepNext/>
              <w:spacing w:before="0" w:after="8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ABI-CHECK · Zusatz · ca. 10 min</w:t>
            </w:r>
            <w:r>
              <w:t xml:space="preserve">  </w:t>
            </w:r>
            <w:r>
              <w:rPr>
                <w:rFonts w:ascii="Calibri" w:hAnsi="Calibri" w:cs="Calibri" w:eastAsia="Calibri"/>
                <w:b/>
                <w:color w:val="FFFFFF"/>
                <w:spacing w:val="8"/>
                <w:sz w:val="16"/>
                <w:shd w:val="clear" w:color="auto" w:fill="14213D"/>
              </w:rPr>
              <w:t xml:space="preserve"> 6 BE </w:t>
            </w:r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a)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Begründen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Sie, warum bei der Mini-Enigma kein Buchstabe auf sich selbst abgebildet werden kann.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[2 BE]</w:t>
            </w:r>
          </w:p>
          <w:p>
            <w:pPr>
              <w:tabs>
                <w:tab w:pos="397" w:val="left"/>
                <w:tab w:pos="9128" w:val="right"/>
              </w:tabs>
              <w:spacing w:before="40" w:after="60"/>
              <w:ind w:left="397" w:hanging="397" w:right="850"/>
            </w:pPr>
            <w:r>
              <w:rPr>
                <w:rFonts w:ascii="Calibri" w:hAnsi="Calibri" w:cs="Calibri" w:eastAsia="Calibri"/>
                <w:b/>
                <w:color w:val="14213D"/>
                <w:sz w:val="22"/>
              </w:rPr>
              <w:t>b)</w:t>
              <w:tab/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Bestimmen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Sie die Anzahl möglicher Einstellungen der Mini-Enigma, wenn Walzenverdrahtung (beliebige Anordnung von A–H), Reflektor (Einteilung von A–H in 4 Paare) und Startstellung geheim sind, und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beurteilen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Sie, ob ein Rechner diese Zahl durchprobieren könnte.</w:t>
            </w:r>
            <w:r>
              <w:rPr>
                <w:rFonts w:ascii="Calibri" w:hAnsi="Calibri" w:cs="Calibri" w:eastAsia="Calibri"/>
                <w:b/>
                <w:color w:val="4A4A55"/>
                <w:sz w:val="20"/>
              </w:rPr>
              <w:tab/>
              <w:t>[4 BE]</w:t>
            </w:r>
          </w:p>
        </w:tc>
      </w:tr>
    </w:tbl>
    <w:p>
      <w:pPr>
        <w:spacing w:before="0" w:after="0" w:line="240" w:lineRule="auto"/>
        <w:rPr>
          <w:sz w:val="8"/>
        </w:rPr>
      </w:pPr>
      <w:r/>
    </w:p>
    <w:tbl>
      <w:tblPr>
        <w:tblW w:type="dxa" w:w="9525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7881"/>
        <w:gridCol w:w="1644"/>
      </w:tblGrid>
      <w:tr>
        <w:tc>
          <w:tcPr>
            <w:tcW w:type="dxa" w:w="7880"/>
            <w:tcBorders>
              <w:top w:val="double" w:sz="6" w:space="0" w:color="556B2F"/>
            </w:tcBorders>
            <w:shd w:val="clear" w:color="auto" w:fill="F2EADB"/>
            <w:tcMar>
              <w:top w:w="110" w:type="dxa"/>
              <w:start w:w="170" w:type="dxa"/>
              <w:bottom w:w="110" w:type="dxa"/>
              <w:end w:w="60" w:type="dxa"/>
            </w:tcMar>
          </w:tcPr>
          <w:p>
            <w:pPr>
              <w:spacing w:before="0" w:after="60"/>
            </w:pPr>
            <w:r>
              <w:rPr>
                <w:rFonts w:ascii="Georgia" w:hAnsi="Georgia" w:cs="Georgia" w:eastAsia="Georgia"/>
                <w:b/>
                <w:color w:val="14213D"/>
                <w:spacing w:val="16"/>
                <w:sz w:val="21"/>
              </w:rPr>
              <w:t>IM LAB ÜBEN</w:t>
            </w:r>
            <w:r>
              <w:rPr>
                <w:rFonts w:ascii="Georgia" w:hAnsi="Georgia" w:cs="Georgia" w:eastAsia="Georgia"/>
                <w:b/>
                <w:color w:val="1B1B1F"/>
                <w:sz w:val="21"/>
              </w:rPr>
              <w:t xml:space="preserve">   Level K2</w:t>
            </w:r>
          </w:p>
          <w:p>
            <w:pPr>
              <w:spacing w:before="0" w:after="80"/>
            </w:pP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Kür K2 „Die Enigma“ im Kryptolabor: </w:t>
            </w:r>
            <w:r>
              <w:rPr>
                <w:rFonts w:ascii="Calibri" w:hAnsi="Calibri" w:cs="Calibri" w:eastAsia="Calibri"/>
                <w:b/>
                <w:i w:val="0"/>
                <w:color w:val="1B1B1F"/>
                <w:sz w:val="22"/>
              </w:rPr>
              <w:t>Mini-Enigma</w:t>
            </w:r>
            <w:r>
              <w:rPr>
                <w:rFonts w:ascii="Calibri" w:hAnsi="Calibri" w:cs="Calibri" w:eastAsia="Calibri"/>
                <w:b w:val="0"/>
                <w:i w:val="0"/>
                <w:color w:val="1B1B1F"/>
                <w:sz w:val="22"/>
              </w:rPr>
              <w:t xml:space="preserve"> im Runden-Labor (Walze, Reflektor, Stellung A–H, Stromweg-Animation). Keine Rangrelevanz – reine Neugier!</w:t>
            </w:r>
          </w:p>
        </w:tc>
        <w:tc>
          <w:tcPr>
            <w:tcW w:type="dxa" w:w="1644"/>
            <w:tcBorders>
              <w:top w:val="double" w:sz="6" w:space="0" w:color="556B2F"/>
            </w:tcBorders>
            <w:shd w:val="clear" w:color="auto" w:fill="F2EADB"/>
            <w:tcMar>
              <w:top w:w="80" w:type="dxa"/>
              <w:start w:w="60" w:type="dxa"/>
              <w:bottom w:w="80" w:type="dxa"/>
              <w:end w:w="120" w:type="dxa"/>
            </w:tcMar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92000" cy="79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c1497eceade41016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79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sz w:val="6"/>
        </w:rPr>
      </w:pPr>
      <w:r/>
    </w:p>
    <w:sectPr w:rsidR="00FC693F" w:rsidRPr="0006063C" w:rsidSect="00034616">
      <w:footerReference w:type="default" r:id="rId11"/>
      <w:headerReference w:type="default" r:id="rId12"/>
      <w:pgSz w:w="11906" w:h="16838"/>
      <w:pgMar w:top="907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762" w:val="center"/>
        <w:tab w:pos="9524" w:val="right"/>
      </w:tabs>
    </w:pPr>
    <w:r/>
    <w:r>
      <w:rPr>
        <w:rFonts w:ascii="Calibri" w:hAnsi="Calibri" w:cs="Calibri" w:eastAsia="Calibri"/>
        <w:color w:val="4A4A55"/>
        <w:sz w:val="16"/>
      </w:rPr>
      <w:t>Kryptos · KÜR-AKTE K2 · Die Enigma (kurz)</w:t>
    </w:r>
    <w:r>
      <w:rPr>
        <w:rFonts w:ascii="Calibri" w:hAnsi="Calibri" w:cs="Calibri" w:eastAsia="Calibri"/>
        <w:color w:val="4A4A55"/>
        <w:sz w:val="16"/>
      </w:rPr>
      <w:tab/>
      <w:t xml:space="preserve">Seite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PAGE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 xml:space="preserve"> von </w:t>
    </w:r>
    <w:r>
      <w:rPr>
        <w:rFonts w:ascii="Calibri" w:hAnsi="Calibri" w:cs="Calibri" w:eastAsia="Calibri"/>
        <w:color w:val="4A4A55"/>
        <w:sz w:val="16"/>
      </w:rPr>
      <w:fldChar w:fldCharType="begin"/>
    </w:r>
    <w:r>
      <w:rPr>
        <w:rFonts w:ascii="Calibri" w:hAnsi="Calibri" w:cs="Calibri" w:eastAsia="Calibri"/>
        <w:color w:val="4A4A55"/>
        <w:sz w:val="16"/>
      </w:rPr>
      <w:instrText xml:space="preserve"> NUMPAGES </w:instrText>
    </w:r>
    <w:r>
      <w:rPr>
        <w:rFonts w:ascii="Calibri" w:hAnsi="Calibri" w:cs="Calibri" w:eastAsia="Calibri"/>
        <w:color w:val="4A4A55"/>
        <w:sz w:val="16"/>
      </w:rPr>
      <w:fldChar w:fldCharType="separate"/>
    </w:r>
    <w:r>
      <w:rPr>
        <w:rFonts w:ascii="Calibri" w:hAnsi="Calibri" w:cs="Calibri" w:eastAsia="Calibri"/>
        <w:color w:val="4A4A55"/>
        <w:sz w:val="16"/>
      </w:rPr>
      <w:t>1</w:t>
    </w:r>
    <w:r>
      <w:fldChar w:fldCharType="end"/>
    </w:r>
    <w:r>
      <w:rPr>
        <w:rFonts w:ascii="Calibri" w:hAnsi="Calibri" w:cs="Calibri" w:eastAsia="Calibri"/>
        <w:color w:val="4A4A55"/>
        <w:sz w:val="16"/>
      </w:rPr>
      <w:tab/>
      <w:t>© Frank Juchim · Kryptos · für den Unterricht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 w:cs="Calibri" w:eastAsia="Calibri"/>
      <w:color w:val="1B1B1F"/>
      <w:sz w:val="22"/>
      <w:lang w:val="de-DE" w:eastAsia="de-DE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Juchim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de-DE</dc:language>
</cp:coreProperties>
</file>