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7A2E2E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2 · LE CHIFFRE INDÉCHIFFRABLE</w:t>
            </w:r>
          </w:p>
        </w:tc>
        <w:tc>
          <w:tcPr>
            <w:tcW w:type="dxa" w:w="2268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frei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W2·K1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Kür: Friedmans Formel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8A5F1A"/>
              </w:rPr>
              <w:t xml:space="preserve"> KÜR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Die Friedman-Formel fällt nicht vom Himmel. Mit Paaren zählen, Wahrscheinlichkeiten addieren und einer Umformung kannst du sie selbst herleiten – ein Stück echter Mathematik der Kryptoanalyse.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· DIE IDEE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Geheimtext der Länge n mit Schlüssellänge k zerfällt in k Teiltexte zu je n/k Buchstaben. Von allen n(n − 1)/2 Paaren liegen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n(n − k)/(2k)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im selben Teiltext – dort ist die Wahrscheinlichkeit gleicher Buchstaben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denn jeder Teiltext ist eine Caesar-Verschiebung. Die übrigen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n²(k − 1)/(2k)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Paare liegen in verschiedenen Teiltexten; dort sind gleiche Buchstaben etwa so wahrscheinlich wie im Zufallstext,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Also erwartet man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>I = [n(n − k)/(2k) ·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+ n²(k − 1)/(2k) ·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>] / [n(n − 1)/2]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Löst man nach k auf, erhält man die Friedman-Formel. Für große n gilt näherungsweise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≈ (I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)/(I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Skizze: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Text der Länge n = 12, Schlüssellänge k = 3 – drei Teiltexte zu je vier Buchstaben (Positionen ab 0). Ein Paar wie (0, 6) liegt 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Teiltext 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ein Paar wie (0, 4)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verschiedenen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Teiltexten (T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456"/>
              <w:gridCol w:w="644"/>
              <w:gridCol w:w="644"/>
              <w:gridCol w:w="644"/>
              <w:gridCol w:w="644"/>
              <w:gridCol w:w="644"/>
              <w:gridCol w:w="644"/>
              <w:gridCol w:w="644"/>
              <w:gridCol w:w="644"/>
              <w:gridCol w:w="644"/>
              <w:gridCol w:w="644"/>
              <w:gridCol w:w="644"/>
              <w:gridCol w:w="644"/>
            </w:tblGrid>
            <w:tr>
              <w:trPr>
                <w:cantSplit/>
              </w:trPr>
              <w:tc>
                <w:tcPr>
                  <w:tcW w:type="dxa" w:w="145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Position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6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8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10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5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Teiltext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1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2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3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1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2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3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1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2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3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1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2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3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Paare zählen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Zähle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n = 12 und k = 3 alle Paare, die Paare im selben Teiltext und die Paare in verschiedenen Teiltexten.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alle Paare: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  im selben Teiltext: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  in verschiedenen Teiltexten: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Verallgemeinern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im selben Teiltext n(n − k)/(2k) und in verschiedenen Teiltexten n²(k − 1)/(2k) Paare liegen (n durch k teilbar).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Erwartungswert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im selben Teiltext gleiche Buchstaben mit Wahrscheinlichkeit 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in verschiedenen Teiltexten etwa mit 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Z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auftreten.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Stelle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Erwartungswert von I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auf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ihn für n = 12, k = 3 (I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0,076, 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Z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0,038).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Nach k auflösen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Löse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nach k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auf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Friedman-Formel.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Leite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Näherung k ≈ (I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− 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Z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)/(I − 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Z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) für große 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her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berechne damit k für I = 0,0456 (vergleiche: exakt für n = 501).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K1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Kür K1 „Friedmans Formel“ im Kryptolabor: Aufgaben W2-K1-01 bis 07; Kontrolle mit der Vigenère-Werkbank (Reiter „Koinzidenzindex“).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fe9fea839b6b59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W2·K1 · Kür: Friedmans Formel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