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E7B4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4 · DAS SCHLÜSSELPROBLEM</w:t>
            </w:r>
          </w:p>
        </w:tc>
        <w:tc>
          <w:tcPr>
            <w:tcW w:type="dxa" w:w="2268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PAPIER-BOSS W4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Kurierbüro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Abitur-Anlage; kein Taschenrechner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 BE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Name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AUSGANGSLAGE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Kurierbüro „Eilbote“ hat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sechs Filialen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Bisher besitzt jedes Paar von Filialen einen eigenen geheimen Schlüssel für ein symmetrisches Verfahren; neue Schlüssel bringt monatlich ein Kurier. Das Büro plant,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neun Filialen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wachsen, und lässt seine Kommunikation überprüfen.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HINWEIS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Alle Rechnungen sind ohne Taschenrechner lösbar.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mod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liefert den kleinsten nicht negativen Rest. Geben Sie Rechenwege vollständig an.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1E7B4F"/>
          <w:sz w:val="28"/>
        </w:rPr>
        <w:t>Aufgabe 1</w:t>
      </w:r>
      <w:r>
        <w:rPr>
          <w:rFonts w:ascii="Georgia" w:hAnsi="Georgia" w:cs="Georgia" w:eastAsia="Georgia"/>
          <w:b/>
          <w:color w:val="1B1B1F"/>
          <w:sz w:val="28"/>
        </w:rPr>
        <w:t xml:space="preserve"> · Schlüssel für das Kurierbüro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„Bei sechs Filialen benötigt das Büro symmetrisch 15 Schlüssel, asymmetrisch dagegen nur 12.“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Richtigkeit dieser Aussage.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neun Filialen die Anzahl benötigter Schlüssel bei symmetrischer und bei asymmetrischer Verschlüsselung sowie jeweils die Anzahl der Schlüssel, die gegenüber sechs Filialen neu erzeugt werden müssen.</w:t>
      </w:r>
      <w:r>
        <w:rPr>
          <w:rFonts w:ascii="Calibri" w:hAnsi="Calibri" w:cs="Calibri" w:eastAsia="Calibri"/>
          <w:b/>
          <w:color w:val="4A4A55"/>
          <w:sz w:val="20"/>
        </w:rPr>
        <w:tab/>
        <w:t>[2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Prinzip der asymmetrischen Verschlüsselung am Beispiel einer vertraulichen Nachricht von Filiale X an Filiale Y.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1E7B4F"/>
          <w:sz w:val="28"/>
        </w:rPr>
        <w:t>Aufgabe 2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Der Bote-Tausch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Die IT-Abteilung schlägt vor, Schlüssel künftig mit dem in Material 1 beschriebenen Verfahren „Bote-Tausch“ zu vereinbaren.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MATERIAL 1 · BOTE-TAUSCH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Öffentlich bekannt sind die Primzahl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 = 29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die Zahl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 =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Filiale X wählt eine geheime Zahl a mit 1 &lt; a &lt; 29 und sendet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= (g · a) mod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Filiale Y wählt eine geheime Zahl b mit 1 &lt; b &lt; 29 und sendet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 = (g · b) mod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Filiale X berechnet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 = (B · a) mod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Filiale Y berechnet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 = (A · b) mod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 = 2, b = 3 → A = 16, B = 24, K = (24 · 2) mod 29 = 19 = (16 · 3) mod 29.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Hinweis: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Es gilt (8 · 11) mod 29 = 1.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mod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liefert den kleinsten nicht negativen Rest, z. B. 53 mod 29 = 24.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Wenden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Bote-Tausch mit a = 9 und b = 13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A, B und den Schlüssel K beider Filialen.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e)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ein Angreifer, der nur p, g, A und B mitliest, den Schlüssel K aus d) berechnen kann.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f)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das Diffie-Hellman-Verfahren, bei dem A = g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p gesendet wird, im Unterschied zum Bote-Tausch bei sehr großen Zahlen als sicher gilt.</w:t>
      </w:r>
      <w:r>
        <w:rPr>
          <w:rFonts w:ascii="Calibri" w:hAnsi="Calibri" w:cs="Calibri" w:eastAsia="Calibri"/>
          <w:b/>
          <w:color w:val="4A4A55"/>
          <w:sz w:val="20"/>
        </w:rPr>
        <w:tab/>
        <w:t>[2 BE]</w:t>
      </w:r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1E7B4F"/>
          <w:sz w:val="28"/>
        </w:rPr>
        <w:t>Aufgabe 3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Die Tagesberichte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Für die Übertragung der Tagesberichte (mehrere Megabyte) soll ein Hybridverfahren eingesetzt werden.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MATERIAL 2 · HYBRIDVERFAHREN (FILIALE X SENDET AN FILIALE Y)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37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aubild_562792622ab1bcd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7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g)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Ergänzen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Material 2 an den Stellen (1) bis (4) die Art des Schlüssels und seinen Inhaber bzw. das verwendete Verfahren.</w:t>
      </w:r>
      <w:r>
        <w:rPr>
          <w:rFonts w:ascii="Calibri" w:hAnsi="Calibri" w:cs="Calibri" w:eastAsia="Calibri"/>
          <w:b/>
          <w:color w:val="4A4A55"/>
          <w:sz w:val="20"/>
        </w:rPr>
        <w:tab/>
        <w:t>[4 BE]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(1)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(2)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(3)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(4)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h)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das Büro ein Hybridverfahren statt eines rein asymmetrischen Verfahrens einsetzen sollte.</w:t>
      </w:r>
      <w:r>
        <w:rPr>
          <w:rFonts w:ascii="Calibri" w:hAnsi="Calibri" w:cs="Calibri" w:eastAsia="Calibri"/>
          <w:b/>
          <w:color w:val="4A4A55"/>
          <w:sz w:val="20"/>
        </w:rPr>
        <w:tab/>
        <w:t>[2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i)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Nennen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das Kurierbüro je einen sinnvollen Anwendungsbereich einer rein symmetrischen und einer asymmetrischen Verschlüsselung.</w:t>
      </w:r>
      <w:r>
        <w:rPr>
          <w:rFonts w:ascii="Calibri" w:hAnsi="Calibri" w:cs="Calibri" w:eastAsia="Calibri"/>
          <w:b/>
          <w:color w:val="4A4A55"/>
          <w:sz w:val="20"/>
        </w:rPr>
        <w:tab/>
        <w:t>[2 BE]</w:t>
      </w:r>
    </w:p>
    <w:p>
      <w:pPr>
        <w:spacing w:before="200" w:after="0"/>
        <w:jc w:val="center"/>
      </w:pPr>
      <w:r>
        <w:rPr>
          <w:rFonts w:ascii="Georgia" w:hAnsi="Georgia" w:cs="Georgia" w:eastAsia="Georgia"/>
          <w:b/>
          <w:color w:val="8A5F1A"/>
          <w:sz w:val="22"/>
        </w:rPr>
        <w:t>Viel Erfolg – und lassen Sie Eve nichts mitlesen!</w:t>
      </w:r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PAPIER-BOSS W4 · Das Kurierbüro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