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14213D"/>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5_be3719ffa4802d1d.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14213D"/>
            <w:tcMar>
              <w:top w:w="60" w:type="dxa"/>
              <w:start w:w="140" w:type="dxa"/>
              <w:bottom w:w="60" w:type="dxa"/>
              <w:end w:w="140" w:type="dxa"/>
            </w:tcMar>
          </w:tcPr>
          <w:p>
            <w:pPr>
              <w:spacing w:before="0" w:after="0"/>
            </w:pPr>
            <w:r>
              <w:rPr>
                <w:rFonts w:ascii="Georgia" w:hAnsi="Georgia" w:cs="Georgia" w:eastAsia="Georgia"/>
                <w:b/>
                <w:color w:val="FFFFFF"/>
                <w:spacing w:val="4"/>
                <w:sz w:val="16"/>
              </w:rPr>
              <w:t>ENTSCHLÜSSELT · NUR FÜR LEHRKRÄFTE · WELT 5 · DAS NETZ</w:t>
            </w:r>
          </w:p>
        </w:tc>
        <w:tc>
          <w:tcPr>
            <w:tcW w:type="dxa" w:w="2268"/>
            <w:shd w:val="clear" w:color="auto" w:fill="14213D"/>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16</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AKTE W5·3</w:t>
            </w:r>
          </w:p>
          <w:p>
            <w:pPr>
              <w:spacing w:before="0" w:after="0"/>
            </w:pPr>
            <w:r>
              <w:rPr>
                <w:rFonts w:ascii="Georgia" w:hAnsi="Georgia" w:cs="Georgia" w:eastAsia="Georgia"/>
                <w:b/>
                <w:color w:val="14213D"/>
                <w:sz w:val="34"/>
              </w:rPr>
              <w:t>Mallory im Netz</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14213D"/>
              </w:rPr>
              <w:t xml:space="preserve"> KERN </w:t>
            </w:r>
            <w:r>
              <w:t xml:space="preserve"> </w:t>
            </w:r>
            <w:r>
              <w:rPr>
                <w:rFonts w:ascii="Calibri" w:hAnsi="Calibri" w:cs="Calibri" w:eastAsia="Calibri"/>
                <w:b/>
                <w:color w:val="FFFFFF"/>
                <w:spacing w:val="8"/>
                <w:sz w:val="16"/>
                <w:shd w:val="clear" w:color="auto" w:fill="B3261E"/>
              </w:rPr>
              <w:t xml:space="preserve"> LÖSUNG </w:t>
            </w:r>
          </w:p>
        </w:tc>
      </w:tr>
    </w:tbl>
    <w:p>
      <w:pPr>
        <w:spacing w:before="0" w:after="4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07D2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ARCHIVFUND</w:t>
            </w:r>
          </w:p>
          <w:p>
            <w:pPr>
              <w:spacing w:before="0" w:after="80"/>
            </w:pPr>
            <w:r>
              <w:rPr>
                <w:rFonts w:ascii="Calibri" w:hAnsi="Calibri" w:cs="Calibri" w:eastAsia="Calibri"/>
                <w:b w:val="0"/>
                <w:i w:val="0"/>
                <w:color w:val="1B1B1F"/>
                <w:sz w:val="22"/>
              </w:rPr>
              <w:t>Im Funkraum hat Mallory gezeigt, was passiert, wenn niemand prüft, wem ein öffentlicher Schlüssel gehört. Erst als Trent die Schlüssel mit seinem Siegel bestätigte, flog sie auf. Heute erledigt das jeder Browser tausendfach am Tag – fast unsichtbar. Und weil im Netz so viele Daten über uns fließen, hat Europa Regeln dafür geschaffen, wer was speichern darf.</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0E7C86"/>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1 · DER MAN-IN-THE-MIDDLE-ANGRIFF</w:t>
            </w:r>
          </w:p>
          <w:p>
            <w:pPr>
              <w:spacing w:before="40" w:after="80"/>
              <w:jc w:val="center"/>
            </w:pPr>
            <w:r>
              <w:drawing>
                <wp:inline xmlns:a="http://schemas.openxmlformats.org/drawingml/2006/main" xmlns:pic="http://schemas.openxmlformats.org/drawingml/2006/picture">
                  <wp:extent cx="4860000" cy="4770900"/>
                  <wp:docPr id="2" name="Picture 2"/>
                  <wp:cNvGraphicFramePr>
                    <a:graphicFrameLocks noChangeAspect="1"/>
                  </wp:cNvGraphicFramePr>
                  <a:graphic>
                    <a:graphicData uri="http://schemas.openxmlformats.org/drawingml/2006/picture">
                      <pic:pic>
                        <pic:nvPicPr>
                          <pic:cNvPr id="0" name="schaubild_ba015de2a51c7df7.png"/>
                          <pic:cNvPicPr/>
                        </pic:nvPicPr>
                        <pic:blipFill>
                          <a:blip r:embed="rId10"/>
                          <a:stretch>
                            <a:fillRect/>
                          </a:stretch>
                        </pic:blipFill>
                        <pic:spPr>
                          <a:xfrm>
                            <a:off x="0" y="0"/>
                            <a:ext cx="4860000" cy="4770900"/>
                          </a:xfrm>
                          <a:prstGeom prst="rect"/>
                        </pic:spPr>
                      </pic:pic>
                    </a:graphicData>
                  </a:graphic>
                </wp:inline>
              </w:drawing>
            </w:r>
          </w:p>
          <w:p>
            <w:pPr>
              <w:spacing w:before="0" w:after="80"/>
            </w:pPr>
            <w:r>
              <w:rPr>
                <w:rFonts w:ascii="Calibri" w:hAnsi="Calibri" w:cs="Calibri" w:eastAsia="Calibri"/>
                <w:b w:val="0"/>
                <w:i w:val="0"/>
                <w:color w:val="1B1B1F"/>
                <w:sz w:val="22"/>
              </w:rPr>
              <w:t xml:space="preserve">Mallory bricht </w:t>
            </w:r>
            <w:r>
              <w:rPr>
                <w:rFonts w:ascii="Calibri" w:hAnsi="Calibri" w:cs="Calibri" w:eastAsia="Calibri"/>
                <w:b/>
                <w:i w:val="0"/>
                <w:color w:val="1B1B1F"/>
                <w:sz w:val="22"/>
              </w:rPr>
              <w:t>kein</w:t>
            </w:r>
            <w:r>
              <w:rPr>
                <w:rFonts w:ascii="Calibri" w:hAnsi="Calibri" w:cs="Calibri" w:eastAsia="Calibri"/>
                <w:b w:val="0"/>
                <w:i w:val="0"/>
                <w:color w:val="1B1B1F"/>
                <w:sz w:val="22"/>
              </w:rPr>
              <w:t xml:space="preserve"> Verfahren – sie nutzt aus, dass Alice nicht prüft, wem der Schlüssel gehört. Gebrochen sind Vertraulichkeit (Mallory liest) und Integrität/Authentizität (Mallory ändert und gibt sich als Bob bzw. Alice aus). Auch </w:t>
            </w:r>
            <w:r>
              <w:rPr>
                <w:rFonts w:ascii="Calibri" w:hAnsi="Calibri" w:cs="Calibri" w:eastAsia="Calibri"/>
                <w:b/>
                <w:i w:val="0"/>
                <w:color w:val="1B1B1F"/>
                <w:sz w:val="22"/>
              </w:rPr>
              <w:t>Diffie-Hellman</w:t>
            </w:r>
            <w:r>
              <w:rPr>
                <w:rFonts w:ascii="Calibri" w:hAnsi="Calibri" w:cs="Calibri" w:eastAsia="Calibri"/>
                <w:b w:val="0"/>
                <w:i w:val="0"/>
                <w:color w:val="1B1B1F"/>
                <w:sz w:val="22"/>
              </w:rPr>
              <w:t xml:space="preserve"> (W4) ist ohne Prüfung anfällig: Mallory vereinbart je einen Schlüssel mit Alice und mit Bob.</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0E7C86"/>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2 · ZERTIFIKATE</w:t>
            </w:r>
          </w:p>
          <w:p>
            <w:pPr>
              <w:spacing w:before="0" w:after="80"/>
            </w:pPr>
            <w:r>
              <w:rPr>
                <w:rFonts w:ascii="Calibri" w:hAnsi="Calibri" w:cs="Calibri" w:eastAsia="Calibri"/>
                <w:b w:val="0"/>
                <w:i w:val="0"/>
                <w:color w:val="1B1B1F"/>
                <w:sz w:val="22"/>
              </w:rPr>
              <w:t xml:space="preserve">Ein </w:t>
            </w:r>
            <w:r>
              <w:rPr>
                <w:rFonts w:ascii="Calibri" w:hAnsi="Calibri" w:cs="Calibri" w:eastAsia="Calibri"/>
                <w:b/>
                <w:i w:val="0"/>
                <w:color w:val="1B1B1F"/>
                <w:sz w:val="22"/>
              </w:rPr>
              <w:t>Zertifikat</w:t>
            </w:r>
            <w:r>
              <w:rPr>
                <w:rFonts w:ascii="Calibri" w:hAnsi="Calibri" w:cs="Calibri" w:eastAsia="Calibri"/>
                <w:b w:val="0"/>
                <w:i w:val="0"/>
                <w:color w:val="1B1B1F"/>
                <w:sz w:val="22"/>
              </w:rPr>
              <w:t xml:space="preserve"> ist ein von einer </w:t>
            </w:r>
            <w:r>
              <w:rPr>
                <w:rFonts w:ascii="Calibri" w:hAnsi="Calibri" w:cs="Calibri" w:eastAsia="Calibri"/>
                <w:b/>
                <w:i w:val="0"/>
                <w:color w:val="1B1B1F"/>
                <w:sz w:val="22"/>
              </w:rPr>
              <w:t>Zertifizierungsstelle (CA)</w:t>
            </w:r>
            <w:r>
              <w:rPr>
                <w:rFonts w:ascii="Calibri" w:hAnsi="Calibri" w:cs="Calibri" w:eastAsia="Calibri"/>
                <w:b w:val="0"/>
                <w:i w:val="0"/>
                <w:color w:val="1B1B1F"/>
                <w:sz w:val="22"/>
              </w:rPr>
              <w:t xml:space="preserve"> signiertes Dokument (Beispiel, erfunden):</w:t>
            </w:r>
          </w:p>
          <w:tbl>
            <w:tblPr>
              <w:tblW w:type="dxa" w:w="884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381"/>
              <w:gridCol w:w="6463"/>
            </w:tblGrid>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Inhaber</w:t>
                  </w:r>
                </w:p>
              </w:tc>
              <w:tc>
                <w:tcPr>
                  <w:tcW w:type="dxa" w:w="6463"/>
                  <w:tcMar>
                    <w:top w:w="30" w:type="dxa"/>
                    <w:start w:w="70" w:type="dxa"/>
                    <w:bottom w:w="30" w:type="dxa"/>
                    <w:end w:w="70" w:type="dxa"/>
                  </w:tcMar>
                </w:tcPr>
                <w:p>
                  <w:pPr>
                    <w:spacing w:before="0" w:after="0"/>
                  </w:pPr>
                  <w:r>
                    <w:rPr>
                      <w:rFonts w:ascii="Consolas" w:hAnsi="Consolas" w:cs="Consolas" w:eastAsia="Consolas"/>
                      <w:b w:val="0"/>
                      <w:i w:val="0"/>
                      <w:color w:val="1B1B1F"/>
                      <w:sz w:val="19"/>
                    </w:rPr>
                    <w:t>bank-chronopolis.example</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Öffentlicher Schlüssel</w:t>
                  </w:r>
                </w:p>
              </w:tc>
              <w:tc>
                <w:tcPr>
                  <w:tcW w:type="dxa" w:w="6463"/>
                  <w:tcMar>
                    <w:top w:w="30" w:type="dxa"/>
                    <w:start w:w="70" w:type="dxa"/>
                    <w:bottom w:w="30" w:type="dxa"/>
                    <w:end w:w="70" w:type="dxa"/>
                  </w:tcMar>
                </w:tcPr>
                <w:p>
                  <w:pPr>
                    <w:spacing w:before="0" w:after="0"/>
                  </w:pPr>
                  <w:r>
                    <w:rPr>
                      <w:rFonts w:ascii="Calibri" w:hAnsi="Calibri" w:cs="Calibri" w:eastAsia="Calibri"/>
                      <w:b w:val="0"/>
                      <w:i w:val="0"/>
                      <w:color w:val="1B1B1F"/>
                      <w:sz w:val="19"/>
                    </w:rPr>
                    <w:t xml:space="preserve">RSA 2048 Bit, </w:t>
                  </w:r>
                  <w:r>
                    <w:rPr>
                      <w:rFonts w:ascii="Consolas" w:hAnsi="Consolas" w:cs="Consolas" w:eastAsia="Consolas"/>
                      <w:b w:val="0"/>
                      <w:i w:val="0"/>
                      <w:color w:val="1B1B1F"/>
                      <w:sz w:val="19"/>
                    </w:rPr>
                    <w:t>30 82 01 0A 02 82 01 01 …</w:t>
                  </w:r>
                  <w:r>
                    <w:rPr>
                      <w:rFonts w:ascii="Calibri" w:hAnsi="Calibri" w:cs="Calibri" w:eastAsia="Calibri"/>
                      <w:b w:val="0"/>
                      <w:i w:val="0"/>
                      <w:color w:val="1B1B1F"/>
                      <w:sz w:val="19"/>
                    </w:rPr>
                    <w:t xml:space="preserve"> (gekürzt)</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Aussteller</w:t>
                  </w:r>
                </w:p>
              </w:tc>
              <w:tc>
                <w:tcPr>
                  <w:tcW w:type="dxa" w:w="6463"/>
                  <w:tcMar>
                    <w:top w:w="30" w:type="dxa"/>
                    <w:start w:w="70" w:type="dxa"/>
                    <w:bottom w:w="30" w:type="dxa"/>
                    <w:end w:w="70" w:type="dxa"/>
                  </w:tcMar>
                </w:tcPr>
                <w:p>
                  <w:pPr>
                    <w:spacing w:before="0" w:after="0"/>
                  </w:pPr>
                  <w:r>
                    <w:rPr>
                      <w:rFonts w:ascii="Calibri" w:hAnsi="Calibri" w:cs="Calibri" w:eastAsia="Calibri"/>
                      <w:b w:val="0"/>
                      <w:i w:val="0"/>
                      <w:color w:val="1B1B1F"/>
                      <w:sz w:val="19"/>
                    </w:rPr>
                    <w:t>Chronopolis CA</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Gültig</w:t>
                  </w:r>
                </w:p>
              </w:tc>
              <w:tc>
                <w:tcPr>
                  <w:tcW w:type="dxa" w:w="6463"/>
                  <w:tcMar>
                    <w:top w:w="30" w:type="dxa"/>
                    <w:start w:w="70" w:type="dxa"/>
                    <w:bottom w:w="30" w:type="dxa"/>
                    <w:end w:w="70" w:type="dxa"/>
                  </w:tcMar>
                </w:tcPr>
                <w:p>
                  <w:pPr>
                    <w:spacing w:before="0" w:after="0"/>
                  </w:pPr>
                  <w:r>
                    <w:rPr>
                      <w:rFonts w:ascii="Calibri" w:hAnsi="Calibri" w:cs="Calibri" w:eastAsia="Calibri"/>
                      <w:b w:val="0"/>
                      <w:i w:val="0"/>
                      <w:color w:val="1B1B1F"/>
                      <w:sz w:val="19"/>
                    </w:rPr>
                    <w:t>01.09.2026 bis 15.03.2027</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Seriennummer</w:t>
                  </w:r>
                </w:p>
              </w:tc>
              <w:tc>
                <w:tcPr>
                  <w:tcW w:type="dxa" w:w="6463"/>
                  <w:tcMar>
                    <w:top w:w="30" w:type="dxa"/>
                    <w:start w:w="70" w:type="dxa"/>
                    <w:bottom w:w="30" w:type="dxa"/>
                    <w:end w:w="70" w:type="dxa"/>
                  </w:tcMar>
                </w:tcPr>
                <w:p>
                  <w:pPr>
                    <w:spacing w:before="0" w:after="0"/>
                  </w:pPr>
                  <w:r>
                    <w:rPr>
                      <w:rFonts w:ascii="Consolas" w:hAnsi="Consolas" w:cs="Consolas" w:eastAsia="Consolas"/>
                      <w:b w:val="0"/>
                      <w:i w:val="0"/>
                      <w:color w:val="1B1B1F"/>
                      <w:sz w:val="19"/>
                    </w:rPr>
                    <w:t>4F 2A 91 C3</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Signatur der CA</w:t>
                  </w:r>
                </w:p>
              </w:tc>
              <w:tc>
                <w:tcPr>
                  <w:tcW w:type="dxa" w:w="6463"/>
                  <w:tcMar>
                    <w:top w:w="30" w:type="dxa"/>
                    <w:start w:w="70" w:type="dxa"/>
                    <w:bottom w:w="30" w:type="dxa"/>
                    <w:end w:w="70" w:type="dxa"/>
                  </w:tcMar>
                </w:tcPr>
                <w:p>
                  <w:pPr>
                    <w:spacing w:before="0" w:after="0"/>
                  </w:pPr>
                  <w:r>
                    <w:rPr>
                      <w:rFonts w:ascii="Calibri" w:hAnsi="Calibri" w:cs="Calibri" w:eastAsia="Calibri"/>
                      <w:b w:val="0"/>
                      <w:i w:val="0"/>
                      <w:color w:val="1B1B1F"/>
                      <w:sz w:val="19"/>
                    </w:rPr>
                    <w:t>(Hashwert aller Angaben oben, verschlüsselt mit dem privaten Schlüssel der Chronopolis CA)</w:t>
                  </w:r>
                </w:p>
              </w:tc>
            </w:tr>
          </w:tbl>
          <w:p/>
          <w:p>
            <w:pPr>
              <w:spacing w:before="0" w:after="0" w:line="240" w:lineRule="auto"/>
              <w:rPr>
                <w:sz w:val="6"/>
              </w:rPr>
            </w:pPr>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i w:val="0"/>
                <w:color w:val="1B1B1F"/>
                <w:sz w:val="22"/>
              </w:rPr>
              <w:t>Ausstellung:</w:t>
            </w:r>
            <w:r>
              <w:rPr>
                <w:rFonts w:ascii="Calibri" w:hAnsi="Calibri" w:cs="Calibri" w:eastAsia="Calibri"/>
                <w:b w:val="0"/>
                <w:i w:val="0"/>
                <w:color w:val="1B1B1F"/>
                <w:sz w:val="22"/>
              </w:rPr>
              <w:t xml:space="preserve"> Die CA prüft, dass der Antragsteller die Domain bzw. Identität wirklich kontrolliert, und signiert die Zuordnung „öffentlicher Schlüssel ↔ Inhaber“.</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i w:val="0"/>
                <w:color w:val="1B1B1F"/>
                <w:sz w:val="22"/>
              </w:rPr>
              <w:t>Prüfung im Browser:</w:t>
            </w:r>
            <w:r>
              <w:rPr>
                <w:rFonts w:ascii="Calibri" w:hAnsi="Calibri" w:cs="Calibri" w:eastAsia="Calibri"/>
                <w:b w:val="0"/>
                <w:i w:val="0"/>
                <w:color w:val="1B1B1F"/>
                <w:sz w:val="22"/>
              </w:rPr>
              <w:t xml:space="preserve"> (1) Signatur mit dem </w:t>
            </w:r>
            <w:r>
              <w:rPr>
                <w:rFonts w:ascii="Calibri" w:hAnsi="Calibri" w:cs="Calibri" w:eastAsia="Calibri"/>
                <w:b/>
                <w:i w:val="0"/>
                <w:color w:val="1B1B1F"/>
                <w:sz w:val="22"/>
              </w:rPr>
              <w:t>öffentlichen Schlüssel der CA</w:t>
            </w:r>
            <w:r>
              <w:rPr>
                <w:rFonts w:ascii="Calibri" w:hAnsi="Calibri" w:cs="Calibri" w:eastAsia="Calibri"/>
                <w:b w:val="0"/>
                <w:i w:val="0"/>
                <w:color w:val="1B1B1F"/>
                <w:sz w:val="22"/>
              </w:rPr>
              <w:t xml:space="preserve"> prüfen, (2) Name = aufgerufene Domain?, (3) gültig am heutigen Tag?, (4) nicht widerrufen (gesperrt)?</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i w:val="0"/>
                <w:color w:val="1B1B1F"/>
                <w:sz w:val="22"/>
              </w:rPr>
              <w:t>Zertifikatskette:</w:t>
            </w:r>
            <w:r>
              <w:rPr>
                <w:rFonts w:ascii="Calibri" w:hAnsi="Calibri" w:cs="Calibri" w:eastAsia="Calibri"/>
                <w:b w:val="0"/>
                <w:i w:val="0"/>
                <w:color w:val="1B1B1F"/>
                <w:sz w:val="22"/>
              </w:rPr>
              <w:t xml:space="preserve"> Serverzertifikat (signiert von Zwischen-CA) → Zwischenzertifikat (signiert von Wurzel-CA) → </w:t>
            </w:r>
            <w:r>
              <w:rPr>
                <w:rFonts w:ascii="Calibri" w:hAnsi="Calibri" w:cs="Calibri" w:eastAsia="Calibri"/>
                <w:b/>
                <w:i w:val="0"/>
                <w:color w:val="1B1B1F"/>
                <w:sz w:val="22"/>
              </w:rPr>
              <w:t>Wurzelzertifikat</w:t>
            </w:r>
            <w:r>
              <w:rPr>
                <w:rFonts w:ascii="Calibri" w:hAnsi="Calibri" w:cs="Calibri" w:eastAsia="Calibri"/>
                <w:b w:val="0"/>
                <w:i w:val="0"/>
                <w:color w:val="1B1B1F"/>
                <w:sz w:val="22"/>
              </w:rPr>
              <w:t xml:space="preserve"> (selbst signiert, im Browser/Betriebssystem als </w:t>
            </w:r>
            <w:r>
              <w:rPr>
                <w:rFonts w:ascii="Calibri" w:hAnsi="Calibri" w:cs="Calibri" w:eastAsia="Calibri"/>
                <w:b/>
                <w:i w:val="0"/>
                <w:color w:val="1B1B1F"/>
                <w:sz w:val="22"/>
              </w:rPr>
              <w:t>Vertrauensanker</w:t>
            </w:r>
            <w:r>
              <w:rPr>
                <w:rFonts w:ascii="Calibri" w:hAnsi="Calibri" w:cs="Calibri" w:eastAsia="Calibri"/>
                <w:b w:val="0"/>
                <w:i w:val="0"/>
                <w:color w:val="1B1B1F"/>
                <w:sz w:val="22"/>
              </w:rPr>
              <w:t xml:space="preserve"> vorinstalliert).</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i w:val="0"/>
                <w:color w:val="1B1B1F"/>
                <w:sz w:val="22"/>
              </w:rPr>
              <w:t>Web of Trust</w:t>
            </w:r>
            <w:r>
              <w:rPr>
                <w:rFonts w:ascii="Calibri" w:hAnsi="Calibri" w:cs="Calibri" w:eastAsia="Calibri"/>
                <w:b w:val="0"/>
                <w:i w:val="0"/>
                <w:color w:val="1B1B1F"/>
                <w:sz w:val="22"/>
              </w:rPr>
              <w:t xml:space="preserve"> (z. B. OpenPGP): Ohne zentrale CA bestätigen sich Nutzerinnen und Nutzer gegenseitig ihre Schlüssel durch Signaturen; man vertraut einem Schlüssel, wenn Personen, denen man vertraut, ihn bestätigt haben.</w:t>
            </w:r>
          </w:p>
          <w:p>
            <w:pPr>
              <w:spacing w:before="0" w:after="80"/>
            </w:pPr>
            <w:r>
              <w:rPr>
                <w:rFonts w:ascii="Calibri" w:hAnsi="Calibri" w:cs="Calibri" w:eastAsia="Calibri"/>
                <w:b/>
                <w:i w:val="0"/>
                <w:color w:val="1B1B1F"/>
                <w:sz w:val="22"/>
              </w:rPr>
              <w:t>So bestätigt Trent (CA) Bobs Schlüssel:</w:t>
            </w:r>
          </w:p>
          <w:p>
            <w:pPr>
              <w:spacing w:before="40" w:after="80"/>
              <w:jc w:val="center"/>
            </w:pPr>
            <w:r>
              <w:drawing>
                <wp:inline xmlns:a="http://schemas.openxmlformats.org/drawingml/2006/main" xmlns:pic="http://schemas.openxmlformats.org/drawingml/2006/picture">
                  <wp:extent cx="4500000" cy="4435000"/>
                  <wp:docPr id="3" name="Picture 3"/>
                  <wp:cNvGraphicFramePr>
                    <a:graphicFrameLocks noChangeAspect="1"/>
                  </wp:cNvGraphicFramePr>
                  <a:graphic>
                    <a:graphicData uri="http://schemas.openxmlformats.org/drawingml/2006/picture">
                      <pic:pic>
                        <pic:nvPicPr>
                          <pic:cNvPr id="0" name="schaubild_582f5e75da81894d.png"/>
                          <pic:cNvPicPr/>
                        </pic:nvPicPr>
                        <pic:blipFill>
                          <a:blip r:embed="rId11"/>
                          <a:stretch>
                            <a:fillRect/>
                          </a:stretch>
                        </pic:blipFill>
                        <pic:spPr>
                          <a:xfrm>
                            <a:off x="0" y="0"/>
                            <a:ext cx="4500000" cy="4435000"/>
                          </a:xfrm>
                          <a:prstGeom prst="rect"/>
                        </pic:spPr>
                      </pic:pic>
                    </a:graphicData>
                  </a:graphic>
                </wp:inline>
              </w:drawing>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B3261E"/>
              <w:left w:val="single" w:sz="4" w:space="0" w:color="B3261E"/>
              <w:bottom w:val="single" w:sz="4" w:space="0" w:color="B3261E"/>
              <w:right w:val="single" w:sz="4" w:space="0" w:color="B3261E"/>
            </w:tcBorders>
            <w:shd w:val="clear" w:color="auto" w:fill="FDF3F2"/>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ACHTUNG FALLE P9 · Was ein Zertifikat bestätigt</w:t>
            </w:r>
          </w:p>
          <w:p>
            <w:pPr>
              <w:spacing w:before="0" w:after="80"/>
            </w:pPr>
            <w:r>
              <w:rPr>
                <w:rFonts w:ascii="Calibri" w:hAnsi="Calibri" w:cs="Calibri" w:eastAsia="Calibri"/>
                <w:b w:val="0"/>
                <w:i w:val="0"/>
                <w:color w:val="1B1B1F"/>
                <w:sz w:val="22"/>
              </w:rPr>
              <w:t xml:space="preserve">Ein Zertifikat bestätigt </w:t>
            </w:r>
            <w:r>
              <w:rPr>
                <w:rFonts w:ascii="Calibri" w:hAnsi="Calibri" w:cs="Calibri" w:eastAsia="Calibri"/>
                <w:b/>
                <w:i w:val="0"/>
                <w:color w:val="1B1B1F"/>
                <w:sz w:val="22"/>
              </w:rPr>
              <w:t>die Zuordnung Schlüssel ↔ Identität</w:t>
            </w:r>
            <w:r>
              <w:rPr>
                <w:rFonts w:ascii="Calibri" w:hAnsi="Calibri" w:cs="Calibri" w:eastAsia="Calibri"/>
                <w:b w:val="0"/>
                <w:i w:val="0"/>
                <w:color w:val="1B1B1F"/>
                <w:sz w:val="22"/>
              </w:rPr>
              <w:t xml:space="preserve">, nicht die Ehrlichkeit des Inhabers. Auch Betrugsseiten haben gültige Zertifikate – für </w:t>
            </w:r>
            <w:r>
              <w:rPr>
                <w:rFonts w:ascii="Calibri" w:hAnsi="Calibri" w:cs="Calibri" w:eastAsia="Calibri"/>
                <w:b/>
                <w:i w:val="0"/>
                <w:color w:val="1B1B1F"/>
                <w:sz w:val="22"/>
              </w:rPr>
              <w:t>ihren eigenen</w:t>
            </w:r>
            <w:r>
              <w:rPr>
                <w:rFonts w:ascii="Calibri" w:hAnsi="Calibri" w:cs="Calibri" w:eastAsia="Calibri"/>
                <w:b w:val="0"/>
                <w:i w:val="0"/>
                <w:color w:val="1B1B1F"/>
                <w:sz w:val="22"/>
              </w:rPr>
              <w:t xml:space="preserve"> Namen (vgl. </w:t>
            </w:r>
            <w:r>
              <w:rPr>
                <w:rFonts w:ascii="Consolas" w:hAnsi="Consolas" w:cs="Consolas" w:eastAsia="Consolas"/>
                <w:b w:val="0"/>
                <w:i w:val="0"/>
                <w:color w:val="1B1B1F"/>
                <w:sz w:val="22"/>
              </w:rPr>
              <w:t>chronoskop-archiv.example</w:t>
            </w:r>
            <w:r>
              <w:rPr>
                <w:rFonts w:ascii="Calibri" w:hAnsi="Calibri" w:cs="Calibri" w:eastAsia="Calibri"/>
                <w:b w:val="0"/>
                <w:i w:val="0"/>
                <w:color w:val="1B1B1F"/>
                <w:sz w:val="22"/>
              </w:rPr>
              <w:t xml:space="preserve"> im Archivfund).</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0E7C86"/>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3 · TLS (HTTPS) IM ÜBERBLICK</w:t>
            </w:r>
          </w:p>
          <w:p>
            <w:pPr>
              <w:tabs>
                <w:tab w:pos="397" w:val="left"/>
              </w:tabs>
              <w:spacing w:before="0" w:after="40"/>
              <w:ind w:left="397" w:hanging="283"/>
            </w:pPr>
            <w:r>
              <w:rPr>
                <w:rFonts w:ascii="Calibri" w:hAnsi="Calibri" w:cs="Calibri" w:eastAsia="Calibri"/>
                <w:b/>
                <w:color w:val="14213D"/>
                <w:sz w:val="22"/>
              </w:rPr>
              <w:t>1.</w:t>
              <w:tab/>
            </w:r>
            <w:r>
              <w:rPr>
                <w:rFonts w:ascii="Calibri" w:hAnsi="Calibri" w:cs="Calibri" w:eastAsia="Calibri"/>
                <w:b w:val="0"/>
                <w:i w:val="0"/>
                <w:color w:val="1B1B1F"/>
                <w:sz w:val="22"/>
              </w:rPr>
              <w:t>Der Browser baut die Verbindung auf und nennt die Verfahren, die er beherrscht.</w:t>
            </w:r>
          </w:p>
          <w:p>
            <w:pPr>
              <w:tabs>
                <w:tab w:pos="397" w:val="left"/>
              </w:tabs>
              <w:spacing w:before="0" w:after="40"/>
              <w:ind w:left="397" w:hanging="283"/>
            </w:pPr>
            <w:r>
              <w:rPr>
                <w:rFonts w:ascii="Calibri" w:hAnsi="Calibri" w:cs="Calibri" w:eastAsia="Calibri"/>
                <w:b/>
                <w:color w:val="14213D"/>
                <w:sz w:val="22"/>
              </w:rPr>
              <w:t>2.</w:t>
              <w:tab/>
            </w:r>
            <w:r>
              <w:rPr>
                <w:rFonts w:ascii="Calibri" w:hAnsi="Calibri" w:cs="Calibri" w:eastAsia="Calibri"/>
                <w:b w:val="0"/>
                <w:i w:val="0"/>
                <w:color w:val="1B1B1F"/>
                <w:sz w:val="22"/>
              </w:rPr>
              <w:t>Der Server schickt sein Zertifikat (mit Kette).</w:t>
            </w:r>
          </w:p>
          <w:p>
            <w:pPr>
              <w:tabs>
                <w:tab w:pos="397" w:val="left"/>
              </w:tabs>
              <w:spacing w:before="0" w:after="40"/>
              <w:ind w:left="397" w:hanging="283"/>
            </w:pPr>
            <w:r>
              <w:rPr>
                <w:rFonts w:ascii="Calibri" w:hAnsi="Calibri" w:cs="Calibri" w:eastAsia="Calibri"/>
                <w:b/>
                <w:color w:val="14213D"/>
                <w:sz w:val="22"/>
              </w:rPr>
              <w:t>3.</w:t>
              <w:tab/>
            </w:r>
            <w:r>
              <w:rPr>
                <w:rFonts w:ascii="Calibri" w:hAnsi="Calibri" w:cs="Calibri" w:eastAsia="Calibri"/>
                <w:b w:val="0"/>
                <w:i w:val="0"/>
                <w:color w:val="1B1B1F"/>
                <w:sz w:val="22"/>
              </w:rPr>
              <w:t>Der Browser prüft Zertifikat und Kette bis zu einem Vertrauensanker sowie Name und Gültigkeit.</w:t>
            </w:r>
          </w:p>
          <w:p>
            <w:pPr>
              <w:tabs>
                <w:tab w:pos="397" w:val="left"/>
              </w:tabs>
              <w:spacing w:before="0" w:after="40"/>
              <w:ind w:left="397" w:hanging="283"/>
            </w:pPr>
            <w:r>
              <w:rPr>
                <w:rFonts w:ascii="Calibri" w:hAnsi="Calibri" w:cs="Calibri" w:eastAsia="Calibri"/>
                <w:b/>
                <w:color w:val="14213D"/>
                <w:sz w:val="22"/>
              </w:rPr>
              <w:t>4.</w:t>
              <w:tab/>
            </w:r>
            <w:r>
              <w:rPr>
                <w:rFonts w:ascii="Calibri" w:hAnsi="Calibri" w:cs="Calibri" w:eastAsia="Calibri"/>
                <w:b w:val="0"/>
                <w:i w:val="0"/>
                <w:color w:val="1B1B1F"/>
                <w:sz w:val="22"/>
              </w:rPr>
              <w:t xml:space="preserve">Browser und Server vereinbaren </w:t>
            </w:r>
            <w:r>
              <w:rPr>
                <w:rFonts w:ascii="Calibri" w:hAnsi="Calibri" w:cs="Calibri" w:eastAsia="Calibri"/>
                <w:b/>
                <w:i w:val="0"/>
                <w:color w:val="1B1B1F"/>
                <w:sz w:val="22"/>
              </w:rPr>
              <w:t>asymmetrisch</w:t>
            </w:r>
            <w:r>
              <w:rPr>
                <w:rFonts w:ascii="Calibri" w:hAnsi="Calibri" w:cs="Calibri" w:eastAsia="Calibri"/>
                <w:b w:val="0"/>
                <w:i w:val="0"/>
                <w:color w:val="1B1B1F"/>
                <w:sz w:val="22"/>
              </w:rPr>
              <w:t xml:space="preserve"> einen gemeinsamen Sitzungsschlüssel (heute mit Diffie-Hellman, wobei der Server seinen Teil mit dem Schlüssel aus dem Zertifikat signiert; ältere Versionen übertrugen einen Schlüssel RSA-verschlüsselt).</w:t>
            </w:r>
          </w:p>
          <w:p>
            <w:pPr>
              <w:tabs>
                <w:tab w:pos="397" w:val="left"/>
              </w:tabs>
              <w:spacing w:before="0" w:after="40"/>
              <w:ind w:left="397" w:hanging="283"/>
            </w:pPr>
            <w:r>
              <w:rPr>
                <w:rFonts w:ascii="Calibri" w:hAnsi="Calibri" w:cs="Calibri" w:eastAsia="Calibri"/>
                <w:b/>
                <w:color w:val="14213D"/>
                <w:sz w:val="22"/>
              </w:rPr>
              <w:t>5.</w:t>
              <w:tab/>
            </w:r>
            <w:r>
              <w:rPr>
                <w:rFonts w:ascii="Calibri" w:hAnsi="Calibri" w:cs="Calibri" w:eastAsia="Calibri"/>
                <w:b w:val="0"/>
                <w:i w:val="0"/>
                <w:color w:val="1B1B1F"/>
                <w:sz w:val="22"/>
              </w:rPr>
              <w:t xml:space="preserve">Alle Daten werden </w:t>
            </w:r>
            <w:r>
              <w:rPr>
                <w:rFonts w:ascii="Calibri" w:hAnsi="Calibri" w:cs="Calibri" w:eastAsia="Calibri"/>
                <w:b/>
                <w:i w:val="0"/>
                <w:color w:val="1B1B1F"/>
                <w:sz w:val="22"/>
              </w:rPr>
              <w:t>symmetrisch</w:t>
            </w:r>
            <w:r>
              <w:rPr>
                <w:rFonts w:ascii="Calibri" w:hAnsi="Calibri" w:cs="Calibri" w:eastAsia="Calibri"/>
                <w:b w:val="0"/>
                <w:i w:val="0"/>
                <w:color w:val="1B1B1F"/>
                <w:sz w:val="22"/>
              </w:rPr>
              <w:t xml:space="preserve"> (z. B. AES) mit dem Sitzungsschlüssel verschlüsselt und gegen Veränderung gesichert.</w:t>
            </w:r>
          </w:p>
          <w:p>
            <w:pPr>
              <w:spacing w:before="0" w:after="80"/>
            </w:pPr>
            <w:r>
              <w:rPr>
                <w:rFonts w:ascii="Calibri" w:hAnsi="Calibri" w:cs="Calibri" w:eastAsia="Calibri"/>
                <w:b w:val="0"/>
                <w:i w:val="0"/>
                <w:color w:val="1B1B1F"/>
                <w:sz w:val="22"/>
              </w:rPr>
              <w:t xml:space="preserve">→ TLS = </w:t>
            </w:r>
            <w:r>
              <w:rPr>
                <w:rFonts w:ascii="Calibri" w:hAnsi="Calibri" w:cs="Calibri" w:eastAsia="Calibri"/>
                <w:b/>
                <w:i w:val="0"/>
                <w:color w:val="1B1B1F"/>
                <w:sz w:val="22"/>
              </w:rPr>
              <w:t>Zertifikatsprüfung + Hybridverfahren</w:t>
            </w:r>
            <w:r>
              <w:rPr>
                <w:rFonts w:ascii="Calibri" w:hAnsi="Calibri" w:cs="Calibri" w:eastAsia="Calibri"/>
                <w:b w:val="0"/>
                <w:i w:val="0"/>
                <w:color w:val="1B1B1F"/>
                <w:sz w:val="22"/>
              </w:rPr>
              <w:t>. Das Schloss-Symbol bedeutet: verschlüsselt mit dem Inhaber des Zertifikats – nicht „diese Seite ist harmlos“.</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0E7C86"/>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4 · DATENSCHUTZ: DSGVO UND INFORMATIONELLE SELBSTBESTIMMUNG</w:t>
            </w:r>
          </w:p>
          <w:p>
            <w:pPr>
              <w:spacing w:before="0" w:after="80"/>
            </w:pPr>
            <w:r>
              <w:rPr>
                <w:rFonts w:ascii="Calibri" w:hAnsi="Calibri" w:cs="Calibri" w:eastAsia="Calibri"/>
                <w:b/>
                <w:i w:val="0"/>
                <w:color w:val="1B1B1F"/>
                <w:sz w:val="22"/>
              </w:rPr>
              <w:t>Personenbezogene Daten</w:t>
            </w:r>
            <w:r>
              <w:rPr>
                <w:rFonts w:ascii="Calibri" w:hAnsi="Calibri" w:cs="Calibri" w:eastAsia="Calibri"/>
                <w:b w:val="0"/>
                <w:i w:val="0"/>
                <w:color w:val="1B1B1F"/>
                <w:sz w:val="22"/>
              </w:rPr>
              <w:t xml:space="preserve"> sind alle Informationen, die sich auf eine identifizierte oder identifizierbare Person beziehen (Name, Adresse, Standort, Fotos, Kennnummern …). Das </w:t>
            </w:r>
            <w:r>
              <w:rPr>
                <w:rFonts w:ascii="Calibri" w:hAnsi="Calibri" w:cs="Calibri" w:eastAsia="Calibri"/>
                <w:b/>
                <w:i w:val="0"/>
                <w:color w:val="1B1B1F"/>
                <w:sz w:val="22"/>
              </w:rPr>
              <w:t>Recht auf informationelle Selbstbestimmung</w:t>
            </w:r>
            <w:r>
              <w:rPr>
                <w:rFonts w:ascii="Calibri" w:hAnsi="Calibri" w:cs="Calibri" w:eastAsia="Calibri"/>
                <w:b w:val="0"/>
                <w:i w:val="0"/>
                <w:color w:val="1B1B1F"/>
                <w:sz w:val="22"/>
              </w:rPr>
              <w:t xml:space="preserve"> (Bundesverfassungsgericht 1983, „Volkszählungsurteil“) besagt, dass jede und jeder grundsätzlich selbst über Preisgabe und Verwendung der eigenen Daten bestimmt. Die </w:t>
            </w:r>
            <w:r>
              <w:rPr>
                <w:rFonts w:ascii="Calibri" w:hAnsi="Calibri" w:cs="Calibri" w:eastAsia="Calibri"/>
                <w:b/>
                <w:i w:val="0"/>
                <w:color w:val="1B1B1F"/>
                <w:sz w:val="22"/>
              </w:rPr>
              <w:t>Datenschutz-Grundverordnung (DSGVO)</w:t>
            </w:r>
            <w:r>
              <w:rPr>
                <w:rFonts w:ascii="Calibri" w:hAnsi="Calibri" w:cs="Calibri" w:eastAsia="Calibri"/>
                <w:b w:val="0"/>
                <w:i w:val="0"/>
                <w:color w:val="1B1B1F"/>
                <w:sz w:val="22"/>
              </w:rPr>
              <w:t xml:space="preserve"> gilt seit dem 25. Mai 2018 und legt in Art. 5 </w:t>
            </w:r>
            <w:r>
              <w:rPr>
                <w:rFonts w:ascii="Calibri" w:hAnsi="Calibri" w:cs="Calibri" w:eastAsia="Calibri"/>
                <w:b/>
                <w:i w:val="0"/>
                <w:color w:val="1B1B1F"/>
                <w:sz w:val="22"/>
              </w:rPr>
              <w:t>Grundsätze</w:t>
            </w:r>
            <w:r>
              <w:rPr>
                <w:rFonts w:ascii="Calibri" w:hAnsi="Calibri" w:cs="Calibri" w:eastAsia="Calibri"/>
                <w:b w:val="0"/>
                <w:i w:val="0"/>
                <w:color w:val="1B1B1F"/>
                <w:sz w:val="22"/>
              </w:rPr>
              <w:t xml:space="preserve"> fest:</w:t>
            </w:r>
          </w:p>
          <w:tbl>
            <w:tblPr>
              <w:tblW w:type="dxa" w:w="895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3175"/>
              <w:gridCol w:w="5783"/>
            </w:tblGrid>
            <w:tr>
              <w:trPr>
                <w:cantSplit/>
                <w:tblHeader/>
              </w:trPr>
              <w:tc>
                <w:tcPr>
                  <w:tcW w:type="dxa" w:w="3175"/>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Grundsatz</w:t>
                  </w:r>
                </w:p>
              </w:tc>
              <w:tc>
                <w:tcPr>
                  <w:tcW w:type="dxa" w:w="5783"/>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Kurzform</w:t>
                  </w:r>
                </w:p>
              </w:tc>
            </w:tr>
            <w:tr>
              <w:trPr>
                <w:cantSplit/>
              </w:trPr>
              <w:tc>
                <w:tcPr>
                  <w:tcW w:type="dxa" w:w="3175"/>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Rechtmäßigkeit, Verarbeitung nach Treu und Glauben, Transparenz</w:t>
                  </w:r>
                </w:p>
              </w:tc>
              <w:tc>
                <w:tcPr>
                  <w:tcW w:type="dxa" w:w="5783"/>
                  <w:tcMar>
                    <w:top w:w="30" w:type="dxa"/>
                    <w:start w:w="70" w:type="dxa"/>
                    <w:bottom w:w="30" w:type="dxa"/>
                    <w:end w:w="70" w:type="dxa"/>
                  </w:tcMar>
                </w:tcPr>
                <w:p>
                  <w:pPr>
                    <w:spacing w:before="0" w:after="0"/>
                  </w:pPr>
                  <w:r>
                    <w:rPr>
                      <w:rFonts w:ascii="Calibri" w:hAnsi="Calibri" w:cs="Calibri" w:eastAsia="Calibri"/>
                      <w:b w:val="0"/>
                      <w:i w:val="0"/>
                      <w:color w:val="1B1B1F"/>
                      <w:sz w:val="19"/>
                    </w:rPr>
                    <w:t>nur mit Rechtsgrundlage (z. B. Einwilligung, Vertrag, Gesetz), nachvollziehbar für Betroffene</w:t>
                  </w:r>
                </w:p>
              </w:tc>
            </w:tr>
            <w:tr>
              <w:trPr>
                <w:cantSplit/>
              </w:trPr>
              <w:tc>
                <w:tcPr>
                  <w:tcW w:type="dxa" w:w="3175"/>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Zweckbindung</w:t>
                  </w:r>
                </w:p>
              </w:tc>
              <w:tc>
                <w:tcPr>
                  <w:tcW w:type="dxa" w:w="5783"/>
                  <w:tcMar>
                    <w:top w:w="30" w:type="dxa"/>
                    <w:start w:w="70" w:type="dxa"/>
                    <w:bottom w:w="30" w:type="dxa"/>
                    <w:end w:w="70" w:type="dxa"/>
                  </w:tcMar>
                </w:tcPr>
                <w:p>
                  <w:pPr>
                    <w:spacing w:before="0" w:after="0"/>
                  </w:pPr>
                  <w:r>
                    <w:rPr>
                      <w:rFonts w:ascii="Calibri" w:hAnsi="Calibri" w:cs="Calibri" w:eastAsia="Calibri"/>
                      <w:b w:val="0"/>
                      <w:i w:val="0"/>
                      <w:color w:val="1B1B1F"/>
                      <w:sz w:val="19"/>
                    </w:rPr>
                    <w:t>nur für festgelegte, eindeutige Zwecke</w:t>
                  </w:r>
                </w:p>
              </w:tc>
            </w:tr>
            <w:tr>
              <w:trPr>
                <w:cantSplit/>
              </w:trPr>
              <w:tc>
                <w:tcPr>
                  <w:tcW w:type="dxa" w:w="3175"/>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Datenminimierung</w:t>
                  </w:r>
                </w:p>
              </w:tc>
              <w:tc>
                <w:tcPr>
                  <w:tcW w:type="dxa" w:w="5783"/>
                  <w:tcMar>
                    <w:top w:w="30" w:type="dxa"/>
                    <w:start w:w="70" w:type="dxa"/>
                    <w:bottom w:w="30" w:type="dxa"/>
                    <w:end w:w="70" w:type="dxa"/>
                  </w:tcMar>
                </w:tcPr>
                <w:p>
                  <w:pPr>
                    <w:spacing w:before="0" w:after="0"/>
                  </w:pPr>
                  <w:r>
                    <w:rPr>
                      <w:rFonts w:ascii="Calibri" w:hAnsi="Calibri" w:cs="Calibri" w:eastAsia="Calibri"/>
                      <w:b w:val="0"/>
                      <w:i w:val="0"/>
                      <w:color w:val="1B1B1F"/>
                      <w:sz w:val="19"/>
                    </w:rPr>
                    <w:t>nur so viele Daten wie für den Zweck nötig</w:t>
                  </w:r>
                </w:p>
              </w:tc>
            </w:tr>
            <w:tr>
              <w:trPr>
                <w:cantSplit/>
              </w:trPr>
              <w:tc>
                <w:tcPr>
                  <w:tcW w:type="dxa" w:w="3175"/>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Richtigkeit</w:t>
                  </w:r>
                </w:p>
              </w:tc>
              <w:tc>
                <w:tcPr>
                  <w:tcW w:type="dxa" w:w="5783"/>
                  <w:tcMar>
                    <w:top w:w="30" w:type="dxa"/>
                    <w:start w:w="70" w:type="dxa"/>
                    <w:bottom w:w="30" w:type="dxa"/>
                    <w:end w:w="70" w:type="dxa"/>
                  </w:tcMar>
                </w:tcPr>
                <w:p>
                  <w:pPr>
                    <w:spacing w:before="0" w:after="0"/>
                  </w:pPr>
                  <w:r>
                    <w:rPr>
                      <w:rFonts w:ascii="Calibri" w:hAnsi="Calibri" w:cs="Calibri" w:eastAsia="Calibri"/>
                      <w:b w:val="0"/>
                      <w:i w:val="0"/>
                      <w:color w:val="1B1B1F"/>
                      <w:sz w:val="19"/>
                    </w:rPr>
                    <w:t>Daten müssen sachlich richtig sein, falsche werden berichtigt oder gelöscht</w:t>
                  </w:r>
                </w:p>
              </w:tc>
            </w:tr>
            <w:tr>
              <w:trPr>
                <w:cantSplit/>
              </w:trPr>
              <w:tc>
                <w:tcPr>
                  <w:tcW w:type="dxa" w:w="3175"/>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Speicherbegrenzung</w:t>
                  </w:r>
                </w:p>
              </w:tc>
              <w:tc>
                <w:tcPr>
                  <w:tcW w:type="dxa" w:w="5783"/>
                  <w:tcMar>
                    <w:top w:w="30" w:type="dxa"/>
                    <w:start w:w="70" w:type="dxa"/>
                    <w:bottom w:w="30" w:type="dxa"/>
                    <w:end w:w="70" w:type="dxa"/>
                  </w:tcMar>
                </w:tcPr>
                <w:p>
                  <w:pPr>
                    <w:spacing w:before="0" w:after="0"/>
                  </w:pPr>
                  <w:r>
                    <w:rPr>
                      <w:rFonts w:ascii="Calibri" w:hAnsi="Calibri" w:cs="Calibri" w:eastAsia="Calibri"/>
                      <w:b w:val="0"/>
                      <w:i w:val="0"/>
                      <w:color w:val="1B1B1F"/>
                      <w:sz w:val="19"/>
                    </w:rPr>
                    <w:t>nur so lange speichern wie nötig</w:t>
                  </w:r>
                </w:p>
              </w:tc>
            </w:tr>
            <w:tr>
              <w:trPr>
                <w:cantSplit/>
              </w:trPr>
              <w:tc>
                <w:tcPr>
                  <w:tcW w:type="dxa" w:w="3175"/>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Integrität und Vertraulichkeit</w:t>
                  </w:r>
                </w:p>
              </w:tc>
              <w:tc>
                <w:tcPr>
                  <w:tcW w:type="dxa" w:w="5783"/>
                  <w:tcMar>
                    <w:top w:w="30" w:type="dxa"/>
                    <w:start w:w="70" w:type="dxa"/>
                    <w:bottom w:w="30" w:type="dxa"/>
                    <w:end w:w="70" w:type="dxa"/>
                  </w:tcMar>
                </w:tcPr>
                <w:p>
                  <w:pPr>
                    <w:spacing w:before="0" w:after="0"/>
                  </w:pPr>
                  <w:r>
                    <w:rPr>
                      <w:rFonts w:ascii="Calibri" w:hAnsi="Calibri" w:cs="Calibri" w:eastAsia="Calibri"/>
                      <w:b w:val="0"/>
                      <w:i w:val="0"/>
                      <w:color w:val="1B1B1F"/>
                      <w:sz w:val="19"/>
                    </w:rPr>
                    <w:t>angemessene Sicherheit, z. B. Verschlüsselung, Zugriffsschutz, Passwort-Hashing</w:t>
                  </w:r>
                </w:p>
              </w:tc>
            </w:tr>
            <w:tr>
              <w:trPr>
                <w:cantSplit/>
              </w:trPr>
              <w:tc>
                <w:tcPr>
                  <w:tcW w:type="dxa" w:w="3175"/>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Rechenschaftspflicht</w:t>
                  </w:r>
                </w:p>
              </w:tc>
              <w:tc>
                <w:tcPr>
                  <w:tcW w:type="dxa" w:w="5783"/>
                  <w:tcMar>
                    <w:top w:w="30" w:type="dxa"/>
                    <w:start w:w="70" w:type="dxa"/>
                    <w:bottom w:w="30" w:type="dxa"/>
                    <w:end w:w="70" w:type="dxa"/>
                  </w:tcMar>
                </w:tcPr>
                <w:p>
                  <w:pPr>
                    <w:spacing w:before="0" w:after="0"/>
                  </w:pPr>
                  <w:r>
                    <w:rPr>
                      <w:rFonts w:ascii="Calibri" w:hAnsi="Calibri" w:cs="Calibri" w:eastAsia="Calibri"/>
                      <w:b w:val="0"/>
                      <w:i w:val="0"/>
                      <w:color w:val="1B1B1F"/>
                      <w:sz w:val="19"/>
                    </w:rPr>
                    <w:t>der Verantwortliche muss die Einhaltung nachweisen können</w:t>
                  </w:r>
                </w:p>
              </w:tc>
            </w:tr>
          </w:tbl>
          <w:p/>
          <w:p>
            <w:pPr>
              <w:spacing w:before="0" w:after="0" w:line="240" w:lineRule="auto"/>
              <w:rPr>
                <w:sz w:val="6"/>
              </w:rPr>
            </w:pPr>
            <w:r/>
          </w:p>
          <w:p>
            <w:pPr>
              <w:spacing w:before="0" w:after="80"/>
            </w:pPr>
            <w:r>
              <w:rPr>
                <w:rFonts w:ascii="Calibri" w:hAnsi="Calibri" w:cs="Calibri" w:eastAsia="Calibri"/>
                <w:b w:val="0"/>
                <w:i w:val="0"/>
                <w:color w:val="1B1B1F"/>
                <w:sz w:val="22"/>
              </w:rPr>
              <w:t xml:space="preserve">Betroffene haben u. a. Rechte auf </w:t>
            </w:r>
            <w:r>
              <w:rPr>
                <w:rFonts w:ascii="Calibri" w:hAnsi="Calibri" w:cs="Calibri" w:eastAsia="Calibri"/>
                <w:b/>
                <w:i w:val="0"/>
                <w:color w:val="1B1B1F"/>
                <w:sz w:val="22"/>
              </w:rPr>
              <w:t>Auskunft, Berichtigung, Löschung</w:t>
            </w:r>
            <w:r>
              <w:rPr>
                <w:rFonts w:ascii="Calibri" w:hAnsi="Calibri" w:cs="Calibri" w:eastAsia="Calibri"/>
                <w:b w:val="0"/>
                <w:i w:val="0"/>
                <w:color w:val="1B1B1F"/>
                <w:sz w:val="22"/>
              </w:rPr>
              <w:t xml:space="preserve"> und </w:t>
            </w:r>
            <w:r>
              <w:rPr>
                <w:rFonts w:ascii="Calibri" w:hAnsi="Calibri" w:cs="Calibri" w:eastAsia="Calibri"/>
                <w:b/>
                <w:i w:val="0"/>
                <w:color w:val="1B1B1F"/>
                <w:sz w:val="22"/>
              </w:rPr>
              <w:t>Widerspruch</w:t>
            </w:r>
            <w:r>
              <w:rPr>
                <w:rFonts w:ascii="Calibri" w:hAnsi="Calibri" w:cs="Calibri" w:eastAsia="Calibri"/>
                <w:b w:val="0"/>
                <w:i w:val="0"/>
                <w:color w:val="1B1B1F"/>
                <w:sz w:val="22"/>
              </w:rPr>
              <w:t>.</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0E7C86"/>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5 · VERSCHLÜSSELUNG UND GESELLSCHAFT: EINE DEBATTE</w:t>
            </w:r>
          </w:p>
          <w:p>
            <w:pPr>
              <w:spacing w:before="0" w:after="80"/>
            </w:pPr>
            <w:r>
              <w:rPr>
                <w:rFonts w:ascii="Calibri" w:hAnsi="Calibri" w:cs="Calibri" w:eastAsia="Calibri"/>
                <w:b w:val="0"/>
                <w:i w:val="0"/>
                <w:color w:val="1B1B1F"/>
                <w:sz w:val="22"/>
              </w:rPr>
              <w:t xml:space="preserve">Starke Ende-zu-Ende-Verschlüsselung schützt Privatsphäre, Geschäftsgeheimnisse, Journalistinnen und Journalisten – erschwert aber auch Ermittlungen. Seit Jahrzehnten wird deshalb über staatlichen Zugriff gestritten (in den 1990er-Jahren „Crypto Wars“ um Hintertüren und Schlüsselhinterlegung). Aktuell diskutiert die EU seit 2022 eine Verordnung zur Bekämpfung von Darstellungen sexuellen Kindesmissbrauchs im Netz, die Anbieter zum automatischen Durchsuchen von Nachrichten verpflichten könnte – auch </w:t>
            </w:r>
            <w:r>
              <w:rPr>
                <w:rFonts w:ascii="Calibri" w:hAnsi="Calibri" w:cs="Calibri" w:eastAsia="Calibri"/>
                <w:b/>
                <w:i w:val="0"/>
                <w:color w:val="1B1B1F"/>
                <w:sz w:val="22"/>
              </w:rPr>
              <w:t>vor</w:t>
            </w:r>
            <w:r>
              <w:rPr>
                <w:rFonts w:ascii="Calibri" w:hAnsi="Calibri" w:cs="Calibri" w:eastAsia="Calibri"/>
                <w:b w:val="0"/>
                <w:i w:val="0"/>
                <w:color w:val="1B1B1F"/>
                <w:sz w:val="22"/>
              </w:rPr>
              <w:t xml:space="preserve"> der Verschlüsselung auf dem Gerät („Client-Side-Scanning“, umgangssprachlich „Chatkontrolle“).</w:t>
            </w:r>
          </w:p>
          <w:tbl>
            <w:tblPr>
              <w:tblW w:type="dxa" w:w="9185"/>
              <w:tblBorders>
                <w:top w:val="nil"/>
                <w:left w:val="nil"/>
                <w:bottom w:val="nil"/>
                <w:right w:val="nil"/>
                <w:insideH w:val="nil"/>
                <w:insideV w:val="nil"/>
              </w:tblBorders>
              <w:tblLayout w:type="fixed"/>
              <w:tblLook w:firstColumn="1" w:firstRow="1" w:lastColumn="0" w:lastRow="0" w:noHBand="0" w:noVBand="1" w:val="04A0"/>
            </w:tblPr>
            <w:tblGrid>
              <w:gridCol w:w="4592"/>
              <w:gridCol w:w="4592"/>
            </w:tblGrid>
            <w:tr>
              <w:tc>
                <w:tcPr>
                  <w:tcW w:type="dxa" w:w="4592"/>
                  <w:tcMar>
                    <w:top w:w="0" w:type="dxa"/>
                    <w:start w:w="0" w:type="dxa"/>
                    <w:bottom w:w="0" w:type="dxa"/>
                    <w:end w:w="120" w:type="dxa"/>
                  </w:tcMar>
                </w:tcPr>
                <w:p>
                  <w:pPr>
                    <w:spacing w:after="0"/>
                  </w:pPr>
                </w:p>
                <w:p>
                  <w:pPr>
                    <w:keepNext/>
                    <w:spacing w:before="120" w:after="60"/>
                  </w:pPr>
                  <w:r>
                    <w:rPr>
                      <w:rFonts w:ascii="Georgia" w:hAnsi="Georgia" w:cs="Georgia" w:eastAsia="Georgia"/>
                      <w:b/>
                      <w:i w:val="0"/>
                      <w:color w:val="14213D"/>
                      <w:sz w:val="24"/>
                    </w:rPr>
                    <w:t>Argumente dafür (Auswahl)</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Schutz von Opfern schwerer Straftaten</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Ermittlungsmöglichkeiten dürfen nicht durch Technik verschwinden</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Anbieter tragen Verantwortung für ihre Dienste</w:t>
                  </w:r>
                </w:p>
              </w:tc>
              <w:tc>
                <w:tcPr>
                  <w:tcW w:type="dxa" w:w="4592"/>
                  <w:tcMar>
                    <w:top w:w="0" w:type="dxa"/>
                    <w:start w:w="120" w:type="dxa"/>
                    <w:bottom w:w="0" w:type="dxa"/>
                    <w:end w:w="0" w:type="dxa"/>
                  </w:tcMar>
                </w:tcPr>
                <w:p>
                  <w:pPr>
                    <w:spacing w:after="0"/>
                  </w:pPr>
                </w:p>
                <w:p>
                  <w:pPr>
                    <w:keepNext/>
                    <w:spacing w:before="120" w:after="60"/>
                  </w:pPr>
                  <w:r>
                    <w:rPr>
                      <w:rFonts w:ascii="Georgia" w:hAnsi="Georgia" w:cs="Georgia" w:eastAsia="Georgia"/>
                      <w:b/>
                      <w:i w:val="0"/>
                      <w:color w:val="14213D"/>
                      <w:sz w:val="24"/>
                    </w:rPr>
                    <w:t>Argumente dagegen (Auswahl)</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anlassloses Durchsuchen aller Kommunikation (Verhältnismäßigkeit, informationelle Selbstbestimmung)</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Fehlalarme treffen Unschuldige</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eine eingebaute Prüffunktion ist eine Schwachstelle, die missbraucht oder erweitert werden kann</w:t>
                  </w:r>
                </w:p>
                <w:p>
                  <w:pPr>
                    <w:tabs>
                      <w:tab w:pos="397" w:val="left"/>
                    </w:tabs>
                    <w:spacing w:before="0" w:after="40"/>
                    <w:ind w:left="397" w:hanging="283"/>
                  </w:pPr>
                  <w:r>
                    <w:rPr>
                      <w:rFonts w:ascii="Calibri" w:hAnsi="Calibri" w:cs="Calibri" w:eastAsia="Calibri"/>
                      <w:color w:val="14213D"/>
                      <w:sz w:val="22"/>
                    </w:rPr>
                    <w:t>•</w:t>
                    <w:tab/>
                  </w:r>
                  <w:r>
                    <w:rPr>
                      <w:rFonts w:ascii="Calibri" w:hAnsi="Calibri" w:cs="Calibri" w:eastAsia="Calibri"/>
                      <w:b w:val="0"/>
                      <w:i w:val="0"/>
                      <w:color w:val="1B1B1F"/>
                      <w:sz w:val="22"/>
                    </w:rPr>
                    <w:t>Vertraulichkeit der Ende-zu-Ende-Verschlüsselung wird untergraben</w:t>
                  </w:r>
                </w:p>
              </w:tc>
            </w:tr>
          </w:tbl>
          <w:p/>
          <w:p>
            <w:pPr>
              <w:spacing w:before="0" w:after="80"/>
            </w:pPr>
            <w:r>
              <w:rPr>
                <w:rFonts w:ascii="Calibri" w:hAnsi="Calibri" w:cs="Calibri" w:eastAsia="Calibri"/>
                <w:b w:val="0"/>
                <w:i/>
                <w:color w:val="1B1B1F"/>
                <w:sz w:val="19"/>
              </w:rPr>
              <w:t>Es gibt hier keine „richtige“ Meinung: Bewertet wird, wie sachlich und begründet du abwägst. Stand der Gesetzgebung: siehe aktuelle Nachrichtenlage.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0E7C86"/>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1</w:t>
            </w:r>
          </w:p>
        </w:tc>
        <w:tc>
          <w:tcPr>
            <w:tcW w:type="dxa" w:w="8957"/>
            <w:tcBorders>
              <w:bottom w:val="single" w:sz="6" w:space="0" w:color="0E7C86"/>
            </w:tcBorders>
            <w:tcMar>
              <w:top w:w="30" w:type="dxa"/>
              <w:start w:w="140" w:type="dxa"/>
              <w:bottom w:w="30" w:type="dxa"/>
              <w:end w:w="60" w:type="dxa"/>
            </w:tcMar>
            <w:vAlign w:val="center"/>
          </w:tcPr>
          <w:p>
            <w:pPr>
              <w:keepNext/>
              <w:spacing w:before="0" w:after="0"/>
            </w:pPr>
            <w:r>
              <w:rPr>
                <w:rFonts w:ascii="Georgia" w:hAnsi="Georgia" w:cs="Georgia" w:eastAsia="Georgia"/>
                <w:b/>
                <w:color w:val="0E7C86"/>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Mallorys Schlüsseltausch</w:t>
            </w:r>
            <w:r>
              <w:t xml:space="preserve">  </w:t>
            </w:r>
            <w:r>
              <w:rPr>
                <w:rFonts w:ascii="Calibri" w:hAnsi="Calibri" w:cs="Calibri" w:eastAsia="Calibri"/>
                <w:b/>
                <w:color w:val="FFFFFF"/>
                <w:spacing w:val="8"/>
                <w:sz w:val="15"/>
                <w:shd w:val="clear" w:color="auto" w:fill="4A4A55"/>
              </w:rPr>
              <w:t xml:space="preserve"> EINZELARBEIT · 6 MIN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Beschrifte im Schaubild (Archivwissen 1) an den Stellen (1) bis (4) – Pfeile 2 bis 5 – den verwendeten Schlüssel (</w:t>
      </w:r>
      <w:r>
        <w:rPr>
          <w:rFonts w:ascii="Calibri" w:hAnsi="Calibri" w:cs="Calibri" w:eastAsia="Calibri"/>
          <w:b/>
          <w:i w:val="0"/>
          <w:color w:val="1B1B1F"/>
          <w:sz w:val="22"/>
        </w:rPr>
        <w:t>Art + Inhaber</w:t>
      </w:r>
      <w:r>
        <w:rPr>
          <w:rFonts w:ascii="Calibri" w:hAnsi="Calibri" w:cs="Calibri" w:eastAsia="Calibri"/>
          <w:b w:val="0"/>
          <w:i w:val="0"/>
          <w:color w:val="1B1B1F"/>
          <w:sz w:val="22"/>
        </w:rPr>
        <w:t xml:space="preserve">). </w:t>
      </w:r>
      <w:r>
        <w:rPr>
          <w:rFonts w:ascii="Calibri" w:hAnsi="Calibri" w:cs="Calibri" w:eastAsia="Calibri"/>
          <w:b/>
          <w:i w:val="0"/>
          <w:color w:val="1B1B1F"/>
          <w:sz w:val="22"/>
        </w:rPr>
        <w:t>Nenne</w:t>
      </w:r>
      <w:r>
        <w:rPr>
          <w:rFonts w:ascii="Calibri" w:hAnsi="Calibri" w:cs="Calibri" w:eastAsia="Calibri"/>
          <w:b w:val="0"/>
          <w:i w:val="0"/>
          <w:color w:val="1B1B1F"/>
          <w:sz w:val="22"/>
        </w:rPr>
        <w:t xml:space="preserve"> die Schutzziele, die Mallory bricht.</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P9 </w:t>
            </w:r>
          </w:p>
          <w:p>
            <w:pPr>
              <w:spacing w:before="0" w:after="80"/>
            </w:pPr>
            <w:r>
              <w:rPr>
                <w:rFonts w:ascii="Calibri" w:hAnsi="Calibri" w:cs="Calibri" w:eastAsia="Calibri"/>
                <w:b w:val="0"/>
                <w:i w:val="0"/>
                <w:color w:val="1F4E8C"/>
                <w:sz w:val="22"/>
              </w:rPr>
              <w:t xml:space="preserve">(1) Pfeil 2: </w:t>
            </w:r>
            <w:r>
              <w:rPr>
                <w:rFonts w:ascii="Calibri" w:hAnsi="Calibri" w:cs="Calibri" w:eastAsia="Calibri"/>
                <w:b/>
                <w:i w:val="0"/>
                <w:color w:val="1F4E8C"/>
                <w:sz w:val="22"/>
              </w:rPr>
              <w:t>öffentlicher Schlüssel von Mallory</w:t>
            </w:r>
            <w:r>
              <w:rPr>
                <w:rFonts w:ascii="Calibri" w:hAnsi="Calibri" w:cs="Calibri" w:eastAsia="Calibri"/>
                <w:b w:val="0"/>
                <w:i w:val="0"/>
                <w:color w:val="1F4E8C"/>
                <w:sz w:val="22"/>
              </w:rPr>
              <w:t xml:space="preserve"> (ausgegeben als Bobs), (2) Pfeil 3: </w:t>
            </w:r>
            <w:r>
              <w:rPr>
                <w:rFonts w:ascii="Calibri" w:hAnsi="Calibri" w:cs="Calibri" w:eastAsia="Calibri"/>
                <w:b/>
                <w:i w:val="0"/>
                <w:color w:val="1F4E8C"/>
                <w:sz w:val="22"/>
              </w:rPr>
              <w:t>öffentlicher Schlüssel von Mallory</w:t>
            </w:r>
            <w:r>
              <w:rPr>
                <w:rFonts w:ascii="Calibri" w:hAnsi="Calibri" w:cs="Calibri" w:eastAsia="Calibri"/>
                <w:b w:val="0"/>
                <w:i w:val="0"/>
                <w:color w:val="1F4E8C"/>
                <w:sz w:val="22"/>
              </w:rPr>
              <w:t xml:space="preserve">, (3) Pfeil 4: </w:t>
            </w:r>
            <w:r>
              <w:rPr>
                <w:rFonts w:ascii="Calibri" w:hAnsi="Calibri" w:cs="Calibri" w:eastAsia="Calibri"/>
                <w:b/>
                <w:i w:val="0"/>
                <w:color w:val="1F4E8C"/>
                <w:sz w:val="22"/>
              </w:rPr>
              <w:t>privater Schlüssel von Mallory</w:t>
            </w:r>
            <w:r>
              <w:rPr>
                <w:rFonts w:ascii="Calibri" w:hAnsi="Calibri" w:cs="Calibri" w:eastAsia="Calibri"/>
                <w:b w:val="0"/>
                <w:i w:val="0"/>
                <w:color w:val="1F4E8C"/>
                <w:sz w:val="22"/>
              </w:rPr>
              <w:t xml:space="preserve">, (4) Pfeil 5: </w:t>
            </w:r>
            <w:r>
              <w:rPr>
                <w:rFonts w:ascii="Calibri" w:hAnsi="Calibri" w:cs="Calibri" w:eastAsia="Calibri"/>
                <w:b/>
                <w:i w:val="0"/>
                <w:color w:val="1F4E8C"/>
                <w:sz w:val="22"/>
              </w:rPr>
              <w:t>öffentlicher Schlüssel von Bob</w:t>
            </w:r>
            <w:r>
              <w:rPr>
                <w:rFonts w:ascii="Calibri" w:hAnsi="Calibri" w:cs="Calibri" w:eastAsia="Calibri"/>
                <w:b w:val="0"/>
                <w:i w:val="0"/>
                <w:color w:val="1F4E8C"/>
                <w:sz w:val="22"/>
              </w:rPr>
              <w:t>.</w:t>
            </w:r>
          </w:p>
          <w:p>
            <w:pPr>
              <w:spacing w:before="0" w:after="80"/>
            </w:pPr>
            <w:r>
              <w:rPr>
                <w:rFonts w:ascii="Calibri" w:hAnsi="Calibri" w:cs="Calibri" w:eastAsia="Calibri"/>
                <w:b w:val="0"/>
                <w:i w:val="0"/>
                <w:color w:val="1F4E8C"/>
                <w:sz w:val="22"/>
              </w:rPr>
              <w:t xml:space="preserve">Gebrochen: </w:t>
            </w:r>
            <w:r>
              <w:rPr>
                <w:rFonts w:ascii="Calibri" w:hAnsi="Calibri" w:cs="Calibri" w:eastAsia="Calibri"/>
                <w:b/>
                <w:i w:val="0"/>
                <w:color w:val="1F4E8C"/>
                <w:sz w:val="22"/>
              </w:rPr>
              <w:t>Vertraulichkeit, Integrität, Authentizität</w:t>
            </w:r>
            <w:r>
              <w:rPr>
                <w:rFonts w:ascii="Calibri" w:hAnsi="Calibri" w:cs="Calibri" w:eastAsia="Calibri"/>
                <w:b w:val="0"/>
                <w:i w:val="0"/>
                <w:color w:val="1F4E8C"/>
                <w:sz w:val="22"/>
              </w:rPr>
              <w:t>.</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0E7C86"/>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2</w:t>
            </w:r>
          </w:p>
        </w:tc>
        <w:tc>
          <w:tcPr>
            <w:tcW w:type="dxa" w:w="8957"/>
            <w:tcBorders>
              <w:bottom w:val="single" w:sz="6" w:space="0" w:color="0E7C86"/>
            </w:tcBorders>
            <w:tcMar>
              <w:top w:w="30" w:type="dxa"/>
              <w:start w:w="140" w:type="dxa"/>
              <w:bottom w:w="30" w:type="dxa"/>
              <w:end w:w="60" w:type="dxa"/>
            </w:tcMar>
            <w:vAlign w:val="center"/>
          </w:tcPr>
          <w:p>
            <w:pPr>
              <w:keepNext/>
              <w:spacing w:before="0" w:after="0"/>
            </w:pPr>
            <w:r>
              <w:rPr>
                <w:rFonts w:ascii="Georgia" w:hAnsi="Georgia" w:cs="Georgia" w:eastAsia="Georgia"/>
                <w:b/>
                <w:color w:val="0E7C86"/>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Drei Zertifikate</w:t>
            </w:r>
            <w:r>
              <w:t xml:space="preserve">  </w:t>
            </w:r>
            <w:r>
              <w:rPr>
                <w:rFonts w:ascii="Calibri" w:hAnsi="Calibri" w:cs="Calibri" w:eastAsia="Calibri"/>
                <w:b/>
                <w:color w:val="FFFFFF"/>
                <w:spacing w:val="8"/>
                <w:sz w:val="15"/>
                <w:shd w:val="clear" w:color="auto" w:fill="4A4A55"/>
              </w:rPr>
              <w:t xml:space="preserve"> PARTNERARBEIT · 10 MIN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Alice ruft am 12.10.2026 </w:t>
      </w:r>
      <w:r>
        <w:rPr>
          <w:rFonts w:ascii="Consolas" w:hAnsi="Consolas" w:cs="Consolas" w:eastAsia="Consolas"/>
          <w:b w:val="0"/>
          <w:i w:val="0"/>
          <w:color w:val="1B1B1F"/>
          <w:sz w:val="22"/>
        </w:rPr>
        <w:t>bank-chronopolis.example</w:t>
      </w:r>
      <w:r>
        <w:rPr>
          <w:rFonts w:ascii="Calibri" w:hAnsi="Calibri" w:cs="Calibri" w:eastAsia="Calibri"/>
          <w:b w:val="0"/>
          <w:i w:val="0"/>
          <w:color w:val="1B1B1F"/>
          <w:sz w:val="22"/>
        </w:rPr>
        <w:t xml:space="preserve"> auf. Mallory kann ihr eines von drei Zertifikaten unterschieben:</w:t>
      </w:r>
    </w:p>
    <w:tbl>
      <w:tblPr>
        <w:tblW w:type="dxa" w:w="895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567"/>
        <w:gridCol w:w="2608"/>
        <w:gridCol w:w="1701"/>
        <w:gridCol w:w="2154"/>
        <w:gridCol w:w="1927"/>
      </w:tblGrid>
      <w:tr>
        <w:trPr>
          <w:cantSplit/>
          <w:tblHeader/>
        </w:trPr>
        <w:tc>
          <w:tcPr>
            <w:tcW w:type="dxa" w:w="567"/>
            <w:shd w:val="clear" w:color="auto" w:fill="F2EADB"/>
            <w:tcMar>
              <w:top w:w="40" w:type="dxa"/>
              <w:start w:w="70" w:type="dxa"/>
              <w:bottom w:w="40" w:type="dxa"/>
              <w:end w:w="70" w:type="dxa"/>
            </w:tcMar>
          </w:tcPr>
          <w:p>
            <w:pPr>
              <w:spacing w:before="0" w:after="0"/>
            </w:pPr>
          </w:p>
        </w:tc>
        <w:tc>
          <w:tcPr>
            <w:tcW w:type="dxa" w:w="260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Inhaber</w:t>
            </w:r>
          </w:p>
        </w:tc>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Aussteller</w:t>
            </w:r>
          </w:p>
        </w:tc>
        <w:tc>
          <w:tcPr>
            <w:tcW w:type="dxa" w:w="215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gültig</w:t>
            </w:r>
          </w:p>
        </w:tc>
        <w:tc>
          <w:tcPr>
            <w:tcW w:type="dxa" w:w="192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Signatur</w:t>
            </w: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Z1</w:t>
            </w:r>
          </w:p>
        </w:tc>
        <w:tc>
          <w:tcPr>
            <w:tcW w:type="dxa" w:w="2608"/>
            <w:tcMar>
              <w:top w:w="30" w:type="dxa"/>
              <w:start w:w="70" w:type="dxa"/>
              <w:bottom w:w="30" w:type="dxa"/>
              <w:end w:w="70" w:type="dxa"/>
            </w:tcMar>
          </w:tcPr>
          <w:p>
            <w:pPr>
              <w:spacing w:before="0" w:after="0"/>
            </w:pPr>
            <w:r>
              <w:rPr>
                <w:rFonts w:ascii="Consolas" w:hAnsi="Consolas" w:cs="Consolas" w:eastAsia="Consolas"/>
                <w:b w:val="0"/>
                <w:i w:val="0"/>
                <w:color w:val="1B1B1F"/>
                <w:sz w:val="19"/>
              </w:rPr>
              <w:t>bank-chronopolis.example</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9"/>
              </w:rPr>
              <w:t>Chronopolis CA</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9"/>
              </w:rPr>
              <w:t>01.09.2026–15.03.2027</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9"/>
              </w:rPr>
              <w:t>korrekt</w:t>
            </w: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Z2</w:t>
            </w:r>
          </w:p>
        </w:tc>
        <w:tc>
          <w:tcPr>
            <w:tcW w:type="dxa" w:w="2608"/>
            <w:tcMar>
              <w:top w:w="30" w:type="dxa"/>
              <w:start w:w="70" w:type="dxa"/>
              <w:bottom w:w="30" w:type="dxa"/>
              <w:end w:w="70" w:type="dxa"/>
            </w:tcMar>
          </w:tcPr>
          <w:p>
            <w:pPr>
              <w:spacing w:before="0" w:after="0"/>
            </w:pPr>
            <w:r>
              <w:rPr>
                <w:rFonts w:ascii="Consolas" w:hAnsi="Consolas" w:cs="Consolas" w:eastAsia="Consolas"/>
                <w:b w:val="0"/>
                <w:i w:val="0"/>
                <w:color w:val="1B1B1F"/>
                <w:sz w:val="19"/>
              </w:rPr>
              <w:t>chronopolis-bank.example</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9"/>
              </w:rPr>
              <w:t>Chronopolis CA</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9"/>
              </w:rPr>
              <w:t>01.10.2026–31.03.2027</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9"/>
              </w:rPr>
              <w:t>korrekt</w:t>
            </w: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Z3</w:t>
            </w:r>
          </w:p>
        </w:tc>
        <w:tc>
          <w:tcPr>
            <w:tcW w:type="dxa" w:w="2608"/>
            <w:tcMar>
              <w:top w:w="30" w:type="dxa"/>
              <w:start w:w="70" w:type="dxa"/>
              <w:bottom w:w="30" w:type="dxa"/>
              <w:end w:w="70" w:type="dxa"/>
            </w:tcMar>
          </w:tcPr>
          <w:p>
            <w:pPr>
              <w:spacing w:before="0" w:after="0"/>
            </w:pPr>
            <w:r>
              <w:rPr>
                <w:rFonts w:ascii="Consolas" w:hAnsi="Consolas" w:cs="Consolas" w:eastAsia="Consolas"/>
                <w:b w:val="0"/>
                <w:i w:val="0"/>
                <w:color w:val="1B1B1F"/>
                <w:sz w:val="19"/>
              </w:rPr>
              <w:t>bank-chronopolis.example</w:t>
            </w:r>
          </w:p>
        </w:tc>
        <w:tc>
          <w:tcPr>
            <w:tcW w:type="dxa" w:w="1701"/>
            <w:tcMar>
              <w:top w:w="30" w:type="dxa"/>
              <w:start w:w="70" w:type="dxa"/>
              <w:bottom w:w="30" w:type="dxa"/>
              <w:end w:w="70" w:type="dxa"/>
            </w:tcMar>
          </w:tcPr>
          <w:p>
            <w:pPr>
              <w:spacing w:before="0" w:after="0"/>
            </w:pPr>
            <w:r>
              <w:rPr>
                <w:rFonts w:ascii="Calibri" w:hAnsi="Calibri" w:cs="Calibri" w:eastAsia="Calibri"/>
                <w:b w:val="0"/>
                <w:i w:val="0"/>
                <w:color w:val="1B1B1F"/>
                <w:sz w:val="19"/>
              </w:rPr>
              <w:t>Mallory Root</w:t>
            </w:r>
          </w:p>
        </w:tc>
        <w:tc>
          <w:tcPr>
            <w:tcW w:type="dxa" w:w="2154"/>
            <w:tcMar>
              <w:top w:w="30" w:type="dxa"/>
              <w:start w:w="70" w:type="dxa"/>
              <w:bottom w:w="30" w:type="dxa"/>
              <w:end w:w="70" w:type="dxa"/>
            </w:tcMar>
          </w:tcPr>
          <w:p>
            <w:pPr>
              <w:spacing w:before="0" w:after="0"/>
            </w:pPr>
            <w:r>
              <w:rPr>
                <w:rFonts w:ascii="Calibri" w:hAnsi="Calibri" w:cs="Calibri" w:eastAsia="Calibri"/>
                <w:b w:val="0"/>
                <w:i w:val="0"/>
                <w:color w:val="1B1B1F"/>
                <w:sz w:val="19"/>
              </w:rPr>
              <w:t>01.10.2026–31.03.2027</w:t>
            </w:r>
          </w:p>
        </w:tc>
        <w:tc>
          <w:tcPr>
            <w:tcW w:type="dxa" w:w="1928"/>
            <w:tcMar>
              <w:top w:w="30" w:type="dxa"/>
              <w:start w:w="70" w:type="dxa"/>
              <w:bottom w:w="30" w:type="dxa"/>
              <w:end w:w="70" w:type="dxa"/>
            </w:tcMar>
          </w:tcPr>
          <w:p>
            <w:pPr>
              <w:spacing w:before="0" w:after="0"/>
            </w:pPr>
            <w:r>
              <w:rPr>
                <w:rFonts w:ascii="Calibri" w:hAnsi="Calibri" w:cs="Calibri" w:eastAsia="Calibri"/>
                <w:b w:val="0"/>
                <w:i w:val="0"/>
                <w:color w:val="1B1B1F"/>
                <w:sz w:val="19"/>
              </w:rPr>
              <w:t>korrekt mit Mallorys Schlüssel</w:t>
            </w:r>
          </w:p>
        </w:tc>
      </w:tr>
    </w:tbl>
    <w:p>
      <w:pPr>
        <w:spacing w:before="0" w:after="0" w:line="240" w:lineRule="auto"/>
        <w:rPr>
          <w:sz w:val="6"/>
        </w:rPr>
      </w:pPr>
      <w:r/>
    </w:p>
    <w:p>
      <w:pPr>
        <w:spacing w:before="0" w:after="80"/>
      </w:pPr>
      <w:r>
        <w:rPr>
          <w:rFonts w:ascii="Calibri" w:hAnsi="Calibri" w:cs="Calibri" w:eastAsia="Calibri"/>
          <w:b w:val="0"/>
          <w:i w:val="0"/>
          <w:color w:val="1B1B1F"/>
          <w:sz w:val="22"/>
        </w:rPr>
        <w:t xml:space="preserve">Mallorys Wurzelzertifikat ist nicht im Browser installiert. </w:t>
      </w:r>
      <w:r>
        <w:rPr>
          <w:rFonts w:ascii="Calibri" w:hAnsi="Calibri" w:cs="Calibri" w:eastAsia="Calibri"/>
          <w:b/>
          <w:i w:val="0"/>
          <w:color w:val="1B1B1F"/>
          <w:sz w:val="22"/>
        </w:rPr>
        <w:t>Entscheide</w:t>
      </w:r>
      <w:r>
        <w:rPr>
          <w:rFonts w:ascii="Calibri" w:hAnsi="Calibri" w:cs="Calibri" w:eastAsia="Calibri"/>
          <w:b w:val="0"/>
          <w:i w:val="0"/>
          <w:color w:val="1B1B1F"/>
          <w:sz w:val="22"/>
        </w:rPr>
        <w:t xml:space="preserve"> für jedes Zertifikat begründet, ob der Browser es akzeptiert. Welches der drei Zertifikate kann Mallory nur benutzen, wenn Alice sich auf die falsche Adresse locken lässt?</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P9 </w:t>
            </w:r>
          </w:p>
          <w:p>
            <w:pPr>
              <w:spacing w:before="0" w:after="80"/>
            </w:pPr>
            <w:r>
              <w:rPr>
                <w:rFonts w:ascii="Calibri" w:hAnsi="Calibri" w:cs="Calibri" w:eastAsia="Calibri"/>
                <w:b/>
                <w:i w:val="0"/>
                <w:color w:val="1F4E8C"/>
                <w:sz w:val="22"/>
              </w:rPr>
              <w:t>Z1:</w:t>
            </w:r>
            <w:r>
              <w:rPr>
                <w:rFonts w:ascii="Calibri" w:hAnsi="Calibri" w:cs="Calibri" w:eastAsia="Calibri"/>
                <w:b w:val="0"/>
                <w:i w:val="0"/>
                <w:color w:val="1F4E8C"/>
                <w:sz w:val="22"/>
              </w:rPr>
              <w:t xml:space="preserve"> akzeptiert (Name passt, gültig, Kette zur vorinstallierten Wurzel) – aber Mallory hat den passenden privaten Schlüssel der Bank nicht, kann also mit Z1 nicht als Bank auftreten.</w:t>
            </w:r>
          </w:p>
          <w:p>
            <w:pPr>
              <w:spacing w:before="0" w:after="80"/>
            </w:pPr>
            <w:r>
              <w:rPr>
                <w:rFonts w:ascii="Calibri" w:hAnsi="Calibri" w:cs="Calibri" w:eastAsia="Calibri"/>
                <w:b/>
                <w:i w:val="0"/>
                <w:color w:val="1F4E8C"/>
                <w:sz w:val="22"/>
              </w:rPr>
              <w:t>Z2:</w:t>
            </w:r>
            <w:r>
              <w:rPr>
                <w:rFonts w:ascii="Calibri" w:hAnsi="Calibri" w:cs="Calibri" w:eastAsia="Calibri"/>
                <w:b w:val="0"/>
                <w:i w:val="0"/>
                <w:color w:val="1F4E8C"/>
                <w:sz w:val="22"/>
              </w:rPr>
              <w:t xml:space="preserve"> Name passt nicht zu </w:t>
            </w:r>
            <w:r>
              <w:rPr>
                <w:rFonts w:ascii="Consolas" w:hAnsi="Consolas" w:cs="Consolas" w:eastAsia="Consolas"/>
                <w:b w:val="0"/>
                <w:i w:val="0"/>
                <w:color w:val="1F4E8C"/>
                <w:sz w:val="22"/>
              </w:rPr>
              <w:t>bank-chronopolis.example</w:t>
            </w:r>
            <w:r>
              <w:rPr>
                <w:rFonts w:ascii="Calibri" w:hAnsi="Calibri" w:cs="Calibri" w:eastAsia="Calibri"/>
                <w:b w:val="0"/>
                <w:i w:val="0"/>
                <w:color w:val="1F4E8C"/>
                <w:sz w:val="22"/>
              </w:rPr>
              <w:t xml:space="preserve"> → Warnung; </w:t>
            </w:r>
            <w:r>
              <w:rPr>
                <w:rFonts w:ascii="Calibri" w:hAnsi="Calibri" w:cs="Calibri" w:eastAsia="Calibri"/>
                <w:b/>
                <w:i w:val="0"/>
                <w:color w:val="1F4E8C"/>
                <w:sz w:val="22"/>
              </w:rPr>
              <w:t xml:space="preserve">nur nutzbar, wenn Alice auf </w:t>
            </w:r>
            <w:r>
              <w:rPr>
                <w:rFonts w:ascii="Consolas" w:hAnsi="Consolas" w:cs="Consolas" w:eastAsia="Consolas"/>
                <w:b/>
                <w:i w:val="0"/>
                <w:color w:val="1F4E8C"/>
                <w:sz w:val="22"/>
              </w:rPr>
              <w:t>chronopolis-bank.example</w:t>
            </w:r>
            <w:r>
              <w:rPr>
                <w:rFonts w:ascii="Calibri" w:hAnsi="Calibri" w:cs="Calibri" w:eastAsia="Calibri"/>
                <w:b/>
                <w:i w:val="0"/>
                <w:color w:val="1F4E8C"/>
                <w:sz w:val="22"/>
              </w:rPr>
              <w:t xml:space="preserve"> gelockt wird</w:t>
            </w:r>
            <w:r>
              <w:rPr>
                <w:rFonts w:ascii="Calibri" w:hAnsi="Calibri" w:cs="Calibri" w:eastAsia="Calibri"/>
                <w:b w:val="0"/>
                <w:i w:val="0"/>
                <w:color w:val="1F4E8C"/>
                <w:sz w:val="22"/>
              </w:rPr>
              <w:t xml:space="preserve"> (Phishing, vgl. Archivfund) – dann zeigt der Browser sogar ein Schloss.</w:t>
            </w:r>
          </w:p>
          <w:p>
            <w:pPr>
              <w:spacing w:before="0" w:after="80"/>
            </w:pPr>
            <w:r>
              <w:rPr>
                <w:rFonts w:ascii="Calibri" w:hAnsi="Calibri" w:cs="Calibri" w:eastAsia="Calibri"/>
                <w:b/>
                <w:i w:val="0"/>
                <w:color w:val="1F4E8C"/>
                <w:sz w:val="22"/>
              </w:rPr>
              <w:t>Z3:</w:t>
            </w:r>
            <w:r>
              <w:rPr>
                <w:rFonts w:ascii="Calibri" w:hAnsi="Calibri" w:cs="Calibri" w:eastAsia="Calibri"/>
                <w:b w:val="0"/>
                <w:i w:val="0"/>
                <w:color w:val="1F4E8C"/>
                <w:sz w:val="22"/>
              </w:rPr>
              <w:t xml:space="preserve"> Kette endet bei „Mallory Root“, das nicht vorinstalliert ist → Warnung (nicht vertrauenswürdige Zertifizierungsstelle).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0E7C86"/>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3</w:t>
            </w:r>
          </w:p>
        </w:tc>
        <w:tc>
          <w:tcPr>
            <w:tcW w:type="dxa" w:w="8957"/>
            <w:tcBorders>
              <w:bottom w:val="single" w:sz="6" w:space="0" w:color="0E7C86"/>
            </w:tcBorders>
            <w:tcMar>
              <w:top w:w="30" w:type="dxa"/>
              <w:start w:w="140" w:type="dxa"/>
              <w:bottom w:w="30" w:type="dxa"/>
              <w:end w:w="60" w:type="dxa"/>
            </w:tcMar>
            <w:vAlign w:val="center"/>
          </w:tcPr>
          <w:p>
            <w:pPr>
              <w:keepNext/>
              <w:spacing w:before="0" w:after="0"/>
            </w:pPr>
            <w:r>
              <w:rPr>
                <w:rFonts w:ascii="Georgia" w:hAnsi="Georgia" w:cs="Georgia" w:eastAsia="Georgia"/>
                <w:b/>
                <w:color w:val="0E7C86"/>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Bis zur Wurzel</w:t>
            </w:r>
            <w:r>
              <w:t xml:space="preserve">  </w:t>
            </w:r>
            <w:r>
              <w:rPr>
                <w:rFonts w:ascii="Calibri" w:hAnsi="Calibri" w:cs="Calibri" w:eastAsia="Calibri"/>
                <w:b/>
                <w:color w:val="FFFFFF"/>
                <w:spacing w:val="8"/>
                <w:sz w:val="15"/>
                <w:shd w:val="clear" w:color="auto" w:fill="4A4A55"/>
              </w:rPr>
              <w:t xml:space="preserve"> EINZELARBEIT · 8 MIN </w:t>
            </w:r>
          </w:p>
        </w:tc>
      </w:tr>
    </w:tbl>
    <w:p>
      <w:pPr>
        <w:keepNext/>
        <w:spacing w:before="0" w:after="0" w:line="240" w:lineRule="auto"/>
        <w:rPr>
          <w:sz w:val="8"/>
        </w:rPr>
      </w:pPr>
      <w:r/>
    </w:p>
    <w:p>
      <w:pPr>
        <w:tabs>
          <w:tab w:pos="397" w:val="left"/>
        </w:tabs>
        <w:spacing w:before="0" w:after="40"/>
        <w:ind w:left="397" w:hanging="283"/>
      </w:pPr>
      <w:r>
        <w:rPr>
          <w:rFonts w:ascii="Calibri" w:hAnsi="Calibri" w:cs="Calibri" w:eastAsia="Calibri"/>
          <w:b/>
          <w:color w:val="0E7C86"/>
          <w:sz w:val="22"/>
        </w:rPr>
        <w:t>a)</w:t>
        <w:tab/>
      </w:r>
      <w:r>
        <w:rPr>
          <w:rFonts w:ascii="Calibri" w:hAnsi="Calibri" w:cs="Calibri" w:eastAsia="Calibri"/>
          <w:b w:val="0"/>
          <w:i w:val="0"/>
          <w:color w:val="1B1B1F"/>
          <w:sz w:val="22"/>
        </w:rPr>
        <w:t xml:space="preserve">Ergänze im Schaubild in Archivwissen 2 an den Stellen (1) und (2) </w:t>
      </w:r>
      <w:r>
        <w:rPr>
          <w:rFonts w:ascii="Calibri" w:hAnsi="Calibri" w:cs="Calibri" w:eastAsia="Calibri"/>
          <w:b/>
          <w:i w:val="0"/>
          <w:color w:val="1B1B1F"/>
          <w:sz w:val="22"/>
        </w:rPr>
        <w:t>Schlüsselart und Inhaber</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b/>
          <w:color w:val="0E7C86"/>
          <w:sz w:val="22"/>
        </w:rPr>
        <w:t>b)</w:t>
        <w:tab/>
      </w:r>
      <w:r>
        <w:rPr>
          <w:rFonts w:ascii="Calibri" w:hAnsi="Calibri" w:cs="Calibri" w:eastAsia="Calibri"/>
          <w:b/>
          <w:i w:val="0"/>
          <w:color w:val="1B1B1F"/>
          <w:sz w:val="22"/>
        </w:rPr>
        <w:t>Beschreibe</w:t>
      </w:r>
      <w:r>
        <w:rPr>
          <w:rFonts w:ascii="Calibri" w:hAnsi="Calibri" w:cs="Calibri" w:eastAsia="Calibri"/>
          <w:b w:val="0"/>
          <w:i w:val="0"/>
          <w:color w:val="1B1B1F"/>
          <w:sz w:val="22"/>
        </w:rPr>
        <w:t xml:space="preserve"> die Prüfung der Kette „Trent Root CA → Chronopolis CA → </w:t>
      </w:r>
      <w:r>
        <w:rPr>
          <w:rFonts w:ascii="Consolas" w:hAnsi="Consolas" w:cs="Consolas" w:eastAsia="Consolas"/>
          <w:b w:val="0"/>
          <w:i w:val="0"/>
          <w:color w:val="1B1B1F"/>
          <w:sz w:val="22"/>
        </w:rPr>
        <w:t>bank-chronopolis.example</w:t>
      </w:r>
      <w:r>
        <w:rPr>
          <w:rFonts w:ascii="Calibri" w:hAnsi="Calibri" w:cs="Calibri" w:eastAsia="Calibri"/>
          <w:b w:val="0"/>
          <w:i w:val="0"/>
          <w:color w:val="1B1B1F"/>
          <w:sz w:val="22"/>
        </w:rPr>
        <w:t>“ Schritt für Schritt (welche Signatur wird mit welchem öffentlichen Schlüssel geprüft?).</w:t>
      </w:r>
    </w:p>
    <w:p>
      <w:pPr>
        <w:tabs>
          <w:tab w:pos="397" w:val="left"/>
        </w:tabs>
        <w:spacing w:before="0" w:after="40"/>
        <w:ind w:left="397" w:hanging="283"/>
      </w:pPr>
      <w:r>
        <w:rPr>
          <w:rFonts w:ascii="Calibri" w:hAnsi="Calibri" w:cs="Calibri" w:eastAsia="Calibri"/>
          <w:b/>
          <w:color w:val="0E7C86"/>
          <w:sz w:val="22"/>
        </w:rPr>
        <w:t>c)</w:t>
        <w:tab/>
      </w:r>
      <w:r>
        <w:rPr>
          <w:rFonts w:ascii="Calibri" w:hAnsi="Calibri" w:cs="Calibri" w:eastAsia="Calibri"/>
          <w:b/>
          <w:i w:val="0"/>
          <w:color w:val="1B1B1F"/>
          <w:sz w:val="22"/>
        </w:rPr>
        <w:t>Begründe</w:t>
      </w:r>
      <w:r>
        <w:rPr>
          <w:rFonts w:ascii="Calibri" w:hAnsi="Calibri" w:cs="Calibri" w:eastAsia="Calibri"/>
          <w:b w:val="0"/>
          <w:i w:val="0"/>
          <w:color w:val="1B1B1F"/>
          <w:sz w:val="22"/>
        </w:rPr>
        <w:t>, warum die Kette mit einem vorinstallierten Zertifikat enden muss.</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P9 </w:t>
            </w:r>
          </w:p>
          <w:p>
            <w:pPr>
              <w:spacing w:before="0" w:after="80"/>
            </w:pPr>
            <w:r>
              <w:rPr>
                <w:rFonts w:ascii="Calibri" w:hAnsi="Calibri" w:cs="Calibri" w:eastAsia="Calibri"/>
                <w:b w:val="0"/>
                <w:i w:val="0"/>
                <w:color w:val="1F4E8C"/>
                <w:sz w:val="22"/>
              </w:rPr>
              <w:t xml:space="preserve">a) (1) </w:t>
            </w:r>
            <w:r>
              <w:rPr>
                <w:rFonts w:ascii="Calibri" w:hAnsi="Calibri" w:cs="Calibri" w:eastAsia="Calibri"/>
                <w:b/>
                <w:i w:val="0"/>
                <w:color w:val="1F4E8C"/>
                <w:sz w:val="22"/>
              </w:rPr>
              <w:t>privater Schlüssel von Trent</w:t>
            </w:r>
            <w:r>
              <w:rPr>
                <w:rFonts w:ascii="Calibri" w:hAnsi="Calibri" w:cs="Calibri" w:eastAsia="Calibri"/>
                <w:b w:val="0"/>
                <w:i w:val="0"/>
                <w:color w:val="1F4E8C"/>
                <w:sz w:val="22"/>
              </w:rPr>
              <w:t xml:space="preserve">, (2) </w:t>
            </w:r>
            <w:r>
              <w:rPr>
                <w:rFonts w:ascii="Calibri" w:hAnsi="Calibri" w:cs="Calibri" w:eastAsia="Calibri"/>
                <w:b/>
                <w:i w:val="0"/>
                <w:color w:val="1F4E8C"/>
                <w:sz w:val="22"/>
              </w:rPr>
              <w:t>öffentlicher Schlüssel von Trent</w:t>
            </w:r>
            <w:r>
              <w:rPr>
                <w:rFonts w:ascii="Calibri" w:hAnsi="Calibri" w:cs="Calibri" w:eastAsia="Calibri"/>
                <w:b w:val="0"/>
                <w:i w:val="0"/>
                <w:color w:val="1F4E8C"/>
                <w:sz w:val="22"/>
              </w:rPr>
              <w:t xml:space="preserve"> (im Browser vorinstalliert).</w:t>
            </w:r>
          </w:p>
          <w:p>
            <w:pPr>
              <w:spacing w:before="0" w:after="80"/>
            </w:pPr>
            <w:r>
              <w:rPr>
                <w:rFonts w:ascii="Calibri" w:hAnsi="Calibri" w:cs="Calibri" w:eastAsia="Calibri"/>
                <w:b w:val="0"/>
                <w:i w:val="0"/>
                <w:color w:val="1F4E8C"/>
                <w:sz w:val="22"/>
              </w:rPr>
              <w:t xml:space="preserve">b) Signatur im Serverzertifikat mit dem öffentlichen Schlüssel der </w:t>
            </w:r>
            <w:r>
              <w:rPr>
                <w:rFonts w:ascii="Calibri" w:hAnsi="Calibri" w:cs="Calibri" w:eastAsia="Calibri"/>
                <w:b/>
                <w:i w:val="0"/>
                <w:color w:val="1F4E8C"/>
                <w:sz w:val="22"/>
              </w:rPr>
              <w:t>Chronopolis CA</w:t>
            </w:r>
            <w:r>
              <w:rPr>
                <w:rFonts w:ascii="Calibri" w:hAnsi="Calibri" w:cs="Calibri" w:eastAsia="Calibri"/>
                <w:b w:val="0"/>
                <w:i w:val="0"/>
                <w:color w:val="1F4E8C"/>
                <w:sz w:val="22"/>
              </w:rPr>
              <w:t xml:space="preserve"> (steht im Zwischenzertifikat) prüfen; Signatur im Zwischenzertifikat mit dem öffentlichen Schlüssel der </w:t>
            </w:r>
            <w:r>
              <w:rPr>
                <w:rFonts w:ascii="Calibri" w:hAnsi="Calibri" w:cs="Calibri" w:eastAsia="Calibri"/>
                <w:b/>
                <w:i w:val="0"/>
                <w:color w:val="1F4E8C"/>
                <w:sz w:val="22"/>
              </w:rPr>
              <w:t>Trent Root CA</w:t>
            </w:r>
            <w:r>
              <w:rPr>
                <w:rFonts w:ascii="Calibri" w:hAnsi="Calibri" w:cs="Calibri" w:eastAsia="Calibri"/>
                <w:b w:val="0"/>
                <w:i w:val="0"/>
                <w:color w:val="1F4E8C"/>
                <w:sz w:val="22"/>
              </w:rPr>
              <w:t xml:space="preserve"> prüfen; Trent Root CA ist im Browser vorinstalliert → das Vertrauen endet hier.</w:t>
            </w:r>
          </w:p>
          <w:p>
            <w:pPr>
              <w:spacing w:before="0" w:after="80"/>
            </w:pPr>
            <w:r>
              <w:rPr>
                <w:rFonts w:ascii="Calibri" w:hAnsi="Calibri" w:cs="Calibri" w:eastAsia="Calibri"/>
                <w:b w:val="0"/>
                <w:i w:val="0"/>
                <w:color w:val="1F4E8C"/>
                <w:sz w:val="22"/>
              </w:rPr>
              <w:t>c) Irgendeinem Schlüssel muss man ohne weitere Prüfung vertrauen; würde der Server auch die Wurzel liefern, könnte Mallory eine eigene Wurzel mitschicken.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0E7C86"/>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4</w:t>
            </w:r>
          </w:p>
        </w:tc>
        <w:tc>
          <w:tcPr>
            <w:tcW w:type="dxa" w:w="8957"/>
            <w:tcBorders>
              <w:bottom w:val="single" w:sz="6" w:space="0" w:color="0E7C86"/>
            </w:tcBorders>
            <w:tcMar>
              <w:top w:w="30" w:type="dxa"/>
              <w:start w:w="140" w:type="dxa"/>
              <w:bottom w:w="30" w:type="dxa"/>
              <w:end w:w="60" w:type="dxa"/>
            </w:tcMar>
            <w:vAlign w:val="center"/>
          </w:tcPr>
          <w:p>
            <w:pPr>
              <w:keepNext/>
              <w:spacing w:before="0" w:after="0"/>
            </w:pPr>
            <w:r>
              <w:rPr>
                <w:rFonts w:ascii="Georgia" w:hAnsi="Georgia" w:cs="Georgia" w:eastAsia="Georgia"/>
                <w:b/>
                <w:color w:val="0E7C86"/>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TLS-Kärtchen</w:t>
            </w:r>
            <w:r>
              <w:t xml:space="preserve">  </w:t>
            </w:r>
            <w:r>
              <w:rPr>
                <w:rFonts w:ascii="Calibri" w:hAnsi="Calibri" w:cs="Calibri" w:eastAsia="Calibri"/>
                <w:b/>
                <w:color w:val="FFFFFF"/>
                <w:spacing w:val="8"/>
                <w:sz w:val="15"/>
                <w:shd w:val="clear" w:color="auto" w:fill="4A4A55"/>
              </w:rPr>
              <w:t xml:space="preserve"> PARTNERARBEIT · 8 MIN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Bringe die gemischten TLS-Schritte in die richtige Reihenfolge und </w:t>
      </w:r>
      <w:r>
        <w:rPr>
          <w:rFonts w:ascii="Calibri" w:hAnsi="Calibri" w:cs="Calibri" w:eastAsia="Calibri"/>
          <w:b/>
          <w:i w:val="0"/>
          <w:color w:val="1B1B1F"/>
          <w:sz w:val="22"/>
        </w:rPr>
        <w:t>begründe</w:t>
      </w:r>
      <w:r>
        <w:rPr>
          <w:rFonts w:ascii="Calibri" w:hAnsi="Calibri" w:cs="Calibri" w:eastAsia="Calibri"/>
          <w:b w:val="0"/>
          <w:i w:val="0"/>
          <w:color w:val="1B1B1F"/>
          <w:sz w:val="22"/>
        </w:rPr>
        <w:t xml:space="preserve">, warum TLS ein Hybridverfahren ist und warum die Zertifikatsprüfung </w:t>
      </w:r>
      <w:r>
        <w:rPr>
          <w:rFonts w:ascii="Calibri" w:hAnsi="Calibri" w:cs="Calibri" w:eastAsia="Calibri"/>
          <w:b/>
          <w:i w:val="0"/>
          <w:color w:val="1B1B1F"/>
          <w:sz w:val="22"/>
        </w:rPr>
        <w:t>vor</w:t>
      </w:r>
      <w:r>
        <w:rPr>
          <w:rFonts w:ascii="Calibri" w:hAnsi="Calibri" w:cs="Calibri" w:eastAsia="Calibri"/>
          <w:b w:val="0"/>
          <w:i w:val="0"/>
          <w:color w:val="1B1B1F"/>
          <w:sz w:val="22"/>
        </w:rPr>
        <w:t xml:space="preserve"> der Schlüsselvereinbarung stehen muss.</w:t>
      </w:r>
    </w:p>
    <w:tbl>
      <w:tblPr>
        <w:tblW w:type="dxa" w:w="895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567"/>
        <w:gridCol w:w="7541"/>
        <w:gridCol w:w="850"/>
      </w:tblGrid>
      <w:tr>
        <w:trPr>
          <w:cantSplit/>
          <w:tblHeader/>
        </w:trPr>
        <w:tc>
          <w:tcPr>
            <w:tcW w:type="dxa" w:w="567"/>
            <w:shd w:val="clear" w:color="auto" w:fill="F2EADB"/>
            <w:tcMar>
              <w:top w:w="40" w:type="dxa"/>
              <w:start w:w="70" w:type="dxa"/>
              <w:bottom w:w="40" w:type="dxa"/>
              <w:end w:w="70" w:type="dxa"/>
            </w:tcMar>
          </w:tcPr>
          <w:p>
            <w:pPr>
              <w:spacing w:before="0" w:after="0"/>
            </w:pPr>
          </w:p>
        </w:tc>
        <w:tc>
          <w:tcPr>
            <w:tcW w:type="dxa" w:w="754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Kärtchen</w:t>
            </w:r>
          </w:p>
        </w:tc>
        <w:tc>
          <w:tcPr>
            <w:tcW w:type="dxa" w:w="85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Platz</w:t>
            </w: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A</w:t>
            </w:r>
          </w:p>
        </w:tc>
        <w:tc>
          <w:tcPr>
            <w:tcW w:type="dxa" w:w="7540"/>
            <w:tcMar>
              <w:top w:w="30" w:type="dxa"/>
              <w:start w:w="70" w:type="dxa"/>
              <w:bottom w:w="30" w:type="dxa"/>
              <w:end w:w="70" w:type="dxa"/>
            </w:tcMar>
          </w:tcPr>
          <w:p>
            <w:pPr>
              <w:spacing w:before="0" w:after="0"/>
            </w:pPr>
            <w:r>
              <w:rPr>
                <w:rFonts w:ascii="Calibri" w:hAnsi="Calibri" w:cs="Calibri" w:eastAsia="Calibri"/>
                <w:b w:val="0"/>
                <w:i w:val="0"/>
                <w:color w:val="1B1B1F"/>
                <w:sz w:val="20"/>
              </w:rPr>
              <w:t>Browser und Server vereinbaren asymmetrisch einen gemeinsamen Sitzungsschlüssel.</w:t>
            </w:r>
          </w:p>
        </w:tc>
        <w:tc>
          <w:tcPr>
            <w:tcW w:type="dxa" w:w="850"/>
            <w:tcMar>
              <w:top w:w="30" w:type="dxa"/>
              <w:start w:w="70" w:type="dxa"/>
              <w:bottom w:w="30" w:type="dxa"/>
              <w:end w:w="70" w:type="dxa"/>
            </w:tcMar>
          </w:tcPr>
          <w:p>
            <w:pPr>
              <w:spacing w:before="0" w:after="0"/>
            </w:pP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w:t>
            </w:r>
          </w:p>
        </w:tc>
        <w:tc>
          <w:tcPr>
            <w:tcW w:type="dxa" w:w="7540"/>
            <w:tcMar>
              <w:top w:w="30" w:type="dxa"/>
              <w:start w:w="70" w:type="dxa"/>
              <w:bottom w:w="30" w:type="dxa"/>
              <w:end w:w="70" w:type="dxa"/>
            </w:tcMar>
          </w:tcPr>
          <w:p>
            <w:pPr>
              <w:spacing w:before="0" w:after="0"/>
            </w:pPr>
            <w:r>
              <w:rPr>
                <w:rFonts w:ascii="Calibri" w:hAnsi="Calibri" w:cs="Calibri" w:eastAsia="Calibri"/>
                <w:b w:val="0"/>
                <w:i w:val="0"/>
                <w:color w:val="1B1B1F"/>
                <w:sz w:val="20"/>
              </w:rPr>
              <w:t>Der Server schickt sein Zertifikat (mit Kette).</w:t>
            </w:r>
          </w:p>
        </w:tc>
        <w:tc>
          <w:tcPr>
            <w:tcW w:type="dxa" w:w="850"/>
            <w:tcMar>
              <w:top w:w="30" w:type="dxa"/>
              <w:start w:w="70" w:type="dxa"/>
              <w:bottom w:w="30" w:type="dxa"/>
              <w:end w:w="70" w:type="dxa"/>
            </w:tcMar>
          </w:tcPr>
          <w:p>
            <w:pPr>
              <w:spacing w:before="0" w:after="0"/>
            </w:pP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C</w:t>
            </w:r>
          </w:p>
        </w:tc>
        <w:tc>
          <w:tcPr>
            <w:tcW w:type="dxa" w:w="7540"/>
            <w:tcMar>
              <w:top w:w="30" w:type="dxa"/>
              <w:start w:w="70" w:type="dxa"/>
              <w:bottom w:w="30" w:type="dxa"/>
              <w:end w:w="70" w:type="dxa"/>
            </w:tcMar>
          </w:tcPr>
          <w:p>
            <w:pPr>
              <w:spacing w:before="0" w:after="0"/>
            </w:pPr>
            <w:r>
              <w:rPr>
                <w:rFonts w:ascii="Calibri" w:hAnsi="Calibri" w:cs="Calibri" w:eastAsia="Calibri"/>
                <w:b w:val="0"/>
                <w:i w:val="0"/>
                <w:color w:val="1B1B1F"/>
                <w:sz w:val="20"/>
              </w:rPr>
              <w:t>Alle Daten werden symmetrisch mit dem Sitzungsschlüssel verschlüsselt.</w:t>
            </w:r>
          </w:p>
        </w:tc>
        <w:tc>
          <w:tcPr>
            <w:tcW w:type="dxa" w:w="850"/>
            <w:tcMar>
              <w:top w:w="30" w:type="dxa"/>
              <w:start w:w="70" w:type="dxa"/>
              <w:bottom w:w="30" w:type="dxa"/>
              <w:end w:w="70" w:type="dxa"/>
            </w:tcMar>
          </w:tcPr>
          <w:p>
            <w:pPr>
              <w:spacing w:before="0" w:after="0"/>
            </w:pP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D</w:t>
            </w:r>
          </w:p>
        </w:tc>
        <w:tc>
          <w:tcPr>
            <w:tcW w:type="dxa" w:w="7540"/>
            <w:tcMar>
              <w:top w:w="30" w:type="dxa"/>
              <w:start w:w="70" w:type="dxa"/>
              <w:bottom w:w="30" w:type="dxa"/>
              <w:end w:w="70" w:type="dxa"/>
            </w:tcMar>
          </w:tcPr>
          <w:p>
            <w:pPr>
              <w:spacing w:before="0" w:after="0"/>
            </w:pPr>
            <w:r>
              <w:rPr>
                <w:rFonts w:ascii="Calibri" w:hAnsi="Calibri" w:cs="Calibri" w:eastAsia="Calibri"/>
                <w:b w:val="0"/>
                <w:i w:val="0"/>
                <w:color w:val="1B1B1F"/>
                <w:sz w:val="20"/>
              </w:rPr>
              <w:t>Der Browser baut die Verbindung auf und nennt die Verfahren, die er beherrscht.</w:t>
            </w:r>
          </w:p>
        </w:tc>
        <w:tc>
          <w:tcPr>
            <w:tcW w:type="dxa" w:w="850"/>
            <w:tcMar>
              <w:top w:w="30" w:type="dxa"/>
              <w:start w:w="70" w:type="dxa"/>
              <w:bottom w:w="30" w:type="dxa"/>
              <w:end w:w="70" w:type="dxa"/>
            </w:tcMar>
          </w:tcPr>
          <w:p>
            <w:pPr>
              <w:spacing w:before="0" w:after="0"/>
            </w:pPr>
          </w:p>
        </w:tc>
      </w:tr>
      <w:tr>
        <w:trPr>
          <w:cantSplit/>
        </w:trPr>
        <w:tc>
          <w:tcPr>
            <w:tcW w:type="dxa" w:w="56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E</w:t>
            </w:r>
          </w:p>
        </w:tc>
        <w:tc>
          <w:tcPr>
            <w:tcW w:type="dxa" w:w="7540"/>
            <w:tcMar>
              <w:top w:w="30" w:type="dxa"/>
              <w:start w:w="70" w:type="dxa"/>
              <w:bottom w:w="30" w:type="dxa"/>
              <w:end w:w="70" w:type="dxa"/>
            </w:tcMar>
          </w:tcPr>
          <w:p>
            <w:pPr>
              <w:spacing w:before="0" w:after="0"/>
            </w:pPr>
            <w:r>
              <w:rPr>
                <w:rFonts w:ascii="Calibri" w:hAnsi="Calibri" w:cs="Calibri" w:eastAsia="Calibri"/>
                <w:b w:val="0"/>
                <w:i w:val="0"/>
                <w:color w:val="1B1B1F"/>
                <w:sz w:val="20"/>
              </w:rPr>
              <w:t>Der Browser prüft Zertifikat und Kette bis zu einem Vertrauensanker sowie Name und Gültigkeit.</w:t>
            </w:r>
          </w:p>
        </w:tc>
        <w:tc>
          <w:tcPr>
            <w:tcW w:type="dxa" w:w="850"/>
            <w:tcMar>
              <w:top w:w="30" w:type="dxa"/>
              <w:start w:w="70" w:type="dxa"/>
              <w:bottom w:w="30" w:type="dxa"/>
              <w:end w:w="70" w:type="dxa"/>
            </w:tcMar>
          </w:tcPr>
          <w:p>
            <w:pPr>
              <w:spacing w:before="0" w:after="0"/>
            </w:pPr>
          </w:p>
        </w:tc>
      </w:tr>
    </w:tbl>
    <w:p>
      <w:pPr>
        <w:spacing w:before="0" w:after="0" w:line="240" w:lineRule="auto"/>
        <w:rPr>
          <w:sz w:val="6"/>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P5 </w:t>
            </w:r>
          </w:p>
          <w:p>
            <w:pPr>
              <w:spacing w:before="0" w:after="80"/>
            </w:pPr>
            <w:r>
              <w:rPr>
                <w:rFonts w:ascii="Calibri" w:hAnsi="Calibri" w:cs="Calibri" w:eastAsia="Calibri"/>
                <w:b w:val="0"/>
                <w:i w:val="0"/>
                <w:color w:val="1F4E8C"/>
                <w:sz w:val="22"/>
              </w:rPr>
              <w:t xml:space="preserve">Reihenfolge </w:t>
            </w:r>
            <w:r>
              <w:rPr>
                <w:rFonts w:ascii="Calibri" w:hAnsi="Calibri" w:cs="Calibri" w:eastAsia="Calibri"/>
                <w:b/>
                <w:i w:val="0"/>
                <w:color w:val="1F4E8C"/>
                <w:sz w:val="22"/>
              </w:rPr>
              <w:t>D – B – E – A – C</w:t>
            </w:r>
            <w:r>
              <w:rPr>
                <w:rFonts w:ascii="Calibri" w:hAnsi="Calibri" w:cs="Calibri" w:eastAsia="Calibri"/>
                <w:b w:val="0"/>
                <w:i w:val="0"/>
                <w:color w:val="1F4E8C"/>
                <w:sz w:val="22"/>
              </w:rPr>
              <w:t xml:space="preserve"> (wie Archivwissen 3).</w:t>
            </w:r>
          </w:p>
          <w:p>
            <w:pPr>
              <w:spacing w:before="0" w:after="80"/>
            </w:pPr>
            <w:r>
              <w:rPr>
                <w:rFonts w:ascii="Calibri" w:hAnsi="Calibri" w:cs="Calibri" w:eastAsia="Calibri"/>
                <w:b w:val="0"/>
                <w:i w:val="0"/>
                <w:color w:val="1F4E8C"/>
                <w:sz w:val="22"/>
              </w:rPr>
              <w:t>Hybrid: asymmetrisch nur für die Vereinbarung des Sitzungsschlüssels (keine geheime Vorabsprache mit dem Server möglich), symmetrisch für die Daten (Geschwindigkeit). Zertifikat zuerst: sonst vereinbart der Browser womöglich einen Schlüssel mit Mallory (Man-in-the-Middle).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0E7C86"/>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5</w:t>
            </w:r>
          </w:p>
        </w:tc>
        <w:tc>
          <w:tcPr>
            <w:tcW w:type="dxa" w:w="8957"/>
            <w:tcBorders>
              <w:bottom w:val="single" w:sz="6" w:space="0" w:color="0E7C86"/>
            </w:tcBorders>
            <w:tcMar>
              <w:top w:w="30" w:type="dxa"/>
              <w:start w:w="140" w:type="dxa"/>
              <w:bottom w:w="30" w:type="dxa"/>
              <w:end w:w="60" w:type="dxa"/>
            </w:tcMar>
            <w:vAlign w:val="center"/>
          </w:tcPr>
          <w:p>
            <w:pPr>
              <w:keepNext/>
              <w:spacing w:before="0" w:after="0"/>
            </w:pPr>
            <w:r>
              <w:rPr>
                <w:rFonts w:ascii="Georgia" w:hAnsi="Georgia" w:cs="Georgia" w:eastAsia="Georgia"/>
                <w:b/>
                <w:color w:val="0E7C86"/>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Der Messenger „Funkspruch“</w:t>
            </w:r>
            <w:r>
              <w:t xml:space="preserve">  </w:t>
            </w:r>
            <w:r>
              <w:rPr>
                <w:rFonts w:ascii="Calibri" w:hAnsi="Calibri" w:cs="Calibri" w:eastAsia="Calibri"/>
                <w:b/>
                <w:color w:val="FFFFFF"/>
                <w:spacing w:val="8"/>
                <w:sz w:val="15"/>
                <w:shd w:val="clear" w:color="auto" w:fill="4A4A55"/>
              </w:rPr>
              <w:t xml:space="preserve"> GRUPPENARBEIT · 10 MIN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Der (erfundene) Messenger „Funkspruch“ wirbt mit Ende-zu-Ende-Verschlüsselung. In seinen Bedingungen steht:</w:t>
      </w:r>
    </w:p>
    <w:p>
      <w:pPr>
        <w:tabs>
          <w:tab w:pos="397" w:val="left"/>
        </w:tabs>
        <w:spacing w:before="0" w:after="40"/>
        <w:ind w:left="397" w:hanging="283"/>
      </w:pPr>
      <w:r>
        <w:rPr>
          <w:rFonts w:ascii="Calibri" w:hAnsi="Calibri" w:cs="Calibri" w:eastAsia="Calibri"/>
          <w:b/>
          <w:color w:val="0E7C86"/>
          <w:sz w:val="22"/>
        </w:rPr>
        <w:t>1.</w:t>
        <w:tab/>
      </w:r>
      <w:r>
        <w:rPr>
          <w:rFonts w:ascii="Calibri" w:hAnsi="Calibri" w:cs="Calibri" w:eastAsia="Calibri"/>
          <w:b w:val="0"/>
          <w:i w:val="0"/>
          <w:color w:val="1B1B1F"/>
          <w:sz w:val="22"/>
        </w:rPr>
        <w:t>Beim Start wird das gesamte Adressbuch hochgeladen.</w:t>
      </w:r>
    </w:p>
    <w:p>
      <w:pPr>
        <w:tabs>
          <w:tab w:pos="397" w:val="left"/>
        </w:tabs>
        <w:spacing w:before="0" w:after="40"/>
        <w:ind w:left="397" w:hanging="283"/>
      </w:pPr>
      <w:r>
        <w:rPr>
          <w:rFonts w:ascii="Calibri" w:hAnsi="Calibri" w:cs="Calibri" w:eastAsia="Calibri"/>
          <w:b/>
          <w:color w:val="0E7C86"/>
          <w:sz w:val="22"/>
        </w:rPr>
        <w:t>2.</w:t>
        <w:tab/>
      </w:r>
      <w:r>
        <w:rPr>
          <w:rFonts w:ascii="Calibri" w:hAnsi="Calibri" w:cs="Calibri" w:eastAsia="Calibri"/>
          <w:b w:val="0"/>
          <w:i w:val="0"/>
          <w:color w:val="1B1B1F"/>
          <w:sz w:val="22"/>
        </w:rPr>
        <w:t>Chats werden unbegrenzt auf dem Server gesichert.</w:t>
      </w:r>
    </w:p>
    <w:p>
      <w:pPr>
        <w:tabs>
          <w:tab w:pos="397" w:val="left"/>
        </w:tabs>
        <w:spacing w:before="0" w:after="40"/>
        <w:ind w:left="397" w:hanging="283"/>
      </w:pPr>
      <w:r>
        <w:rPr>
          <w:rFonts w:ascii="Calibri" w:hAnsi="Calibri" w:cs="Calibri" w:eastAsia="Calibri"/>
          <w:b/>
          <w:color w:val="0E7C86"/>
          <w:sz w:val="22"/>
        </w:rPr>
        <w:t>3.</w:t>
        <w:tab/>
      </w:r>
      <w:r>
        <w:rPr>
          <w:rFonts w:ascii="Calibri" w:hAnsi="Calibri" w:cs="Calibri" w:eastAsia="Calibri"/>
          <w:b w:val="0"/>
          <w:i w:val="0"/>
          <w:color w:val="1B1B1F"/>
          <w:sz w:val="22"/>
        </w:rPr>
        <w:t>Der Standort wird für personalisierte Werbung genutzt, obwohl er für die Funktion nicht nötig ist.</w:t>
      </w:r>
    </w:p>
    <w:p>
      <w:pPr>
        <w:tabs>
          <w:tab w:pos="397" w:val="left"/>
        </w:tabs>
        <w:spacing w:before="0" w:after="40"/>
        <w:ind w:left="397" w:hanging="283"/>
      </w:pPr>
      <w:r>
        <w:rPr>
          <w:rFonts w:ascii="Calibri" w:hAnsi="Calibri" w:cs="Calibri" w:eastAsia="Calibri"/>
          <w:b/>
          <w:color w:val="0E7C86"/>
          <w:sz w:val="22"/>
        </w:rPr>
        <w:t>4.</w:t>
        <w:tab/>
      </w:r>
      <w:r>
        <w:rPr>
          <w:rFonts w:ascii="Calibri" w:hAnsi="Calibri" w:cs="Calibri" w:eastAsia="Calibri"/>
          <w:b w:val="0"/>
          <w:i w:val="0"/>
          <w:color w:val="1B1B1F"/>
          <w:sz w:val="22"/>
        </w:rPr>
        <w:t>Auskunftsanfragen beantwortet der Anbieter nicht.</w:t>
      </w:r>
    </w:p>
    <w:p>
      <w:pPr>
        <w:tabs>
          <w:tab w:pos="397" w:val="left"/>
        </w:tabs>
        <w:spacing w:before="0" w:after="40"/>
        <w:ind w:left="397" w:hanging="283"/>
      </w:pPr>
      <w:r>
        <w:rPr>
          <w:rFonts w:ascii="Calibri" w:hAnsi="Calibri" w:cs="Calibri" w:eastAsia="Calibri"/>
          <w:b/>
          <w:color w:val="0E7C86"/>
          <w:sz w:val="22"/>
        </w:rPr>
        <w:t>5.</w:t>
        <w:tab/>
      </w:r>
      <w:r>
        <w:rPr>
          <w:rFonts w:ascii="Calibri" w:hAnsi="Calibri" w:cs="Calibri" w:eastAsia="Calibri"/>
          <w:b w:val="0"/>
          <w:i w:val="0"/>
          <w:color w:val="1B1B1F"/>
          <w:sz w:val="22"/>
        </w:rPr>
        <w:t>Passwörter werden im Klartext gespeichert.</w:t>
      </w:r>
    </w:p>
    <w:p>
      <w:pPr>
        <w:spacing w:before="0" w:after="80"/>
      </w:pPr>
      <w:r>
        <w:rPr>
          <w:rFonts w:ascii="Calibri" w:hAnsi="Calibri" w:cs="Calibri" w:eastAsia="Calibri"/>
          <w:b w:val="0"/>
          <w:i w:val="0"/>
          <w:color w:val="1B1B1F"/>
          <w:sz w:val="22"/>
        </w:rPr>
        <w:t xml:space="preserve">Ordne jedem Punkt einen verletzten DSGVO-Grundsatz bzw. ein Betroffenenrecht zu und </w:t>
      </w:r>
      <w:r>
        <w:rPr>
          <w:rFonts w:ascii="Calibri" w:hAnsi="Calibri" w:cs="Calibri" w:eastAsia="Calibri"/>
          <w:b/>
          <w:i w:val="0"/>
          <w:color w:val="1B1B1F"/>
          <w:sz w:val="22"/>
        </w:rPr>
        <w:t>schlage</w:t>
      </w:r>
      <w:r>
        <w:rPr>
          <w:rFonts w:ascii="Calibri" w:hAnsi="Calibri" w:cs="Calibri" w:eastAsia="Calibri"/>
          <w:b w:val="0"/>
          <w:i w:val="0"/>
          <w:color w:val="1B1B1F"/>
          <w:sz w:val="22"/>
        </w:rPr>
        <w:t xml:space="preserve"> je eine Verbesserung vor.</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P10 </w:t>
            </w:r>
          </w:p>
          <w:tbl>
            <w:tblPr>
              <w:tblW w:type="dxa" w:w="861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567"/>
              <w:gridCol w:w="3175"/>
              <w:gridCol w:w="4876"/>
            </w:tblGrid>
            <w:tr>
              <w:trPr>
                <w:cantSplit/>
                <w:tblHeader/>
              </w:trPr>
              <w:tc>
                <w:tcPr>
                  <w:tcW w:type="dxa" w:w="56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Nr.</w:t>
                  </w:r>
                </w:p>
              </w:tc>
              <w:tc>
                <w:tcPr>
                  <w:tcW w:type="dxa" w:w="3175"/>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verletzter Grundsatz / Recht</w:t>
                  </w:r>
                </w:p>
              </w:tc>
              <w:tc>
                <w:tcPr>
                  <w:tcW w:type="dxa" w:w="4876"/>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Verbesserungsvorschlag</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F4E8C"/>
                      <w:sz w:val="19"/>
                    </w:rPr>
                    <w:t>1</w:t>
                  </w:r>
                </w:p>
              </w:tc>
              <w:tc>
                <w:tcPr>
                  <w:tcW w:type="dxa" w:w="3175"/>
                  <w:tcMar>
                    <w:top w:w="30" w:type="dxa"/>
                    <w:start w:w="70" w:type="dxa"/>
                    <w:bottom w:w="30" w:type="dxa"/>
                    <w:end w:w="70" w:type="dxa"/>
                  </w:tcMar>
                </w:tcPr>
                <w:p>
                  <w:pPr>
                    <w:spacing w:before="0" w:after="0"/>
                  </w:pPr>
                  <w:r>
                    <w:rPr>
                      <w:rFonts w:ascii="Calibri" w:hAnsi="Calibri" w:cs="Calibri" w:eastAsia="Calibri"/>
                      <w:b w:val="0"/>
                      <w:i w:val="0"/>
                      <w:color w:val="1F4E8C"/>
                      <w:sz w:val="19"/>
                    </w:rPr>
                    <w:t>Datenminimierung, Rechtmäßigkeit (Kontakte Dritter ohne deren Einwilligung)</w:t>
                  </w:r>
                </w:p>
              </w:tc>
              <w:tc>
                <w:tcPr>
                  <w:tcW w:type="dxa" w:w="4876"/>
                  <w:tcMar>
                    <w:top w:w="30" w:type="dxa"/>
                    <w:start w:w="70" w:type="dxa"/>
                    <w:bottom w:w="30" w:type="dxa"/>
                    <w:end w:w="70" w:type="dxa"/>
                  </w:tcMar>
                </w:tcPr>
                <w:p>
                  <w:pPr>
                    <w:spacing w:before="0" w:after="0"/>
                  </w:pPr>
                  <w:r>
                    <w:rPr>
                      <w:rFonts w:ascii="Calibri" w:hAnsi="Calibri" w:cs="Calibri" w:eastAsia="Calibri"/>
                      <w:b w:val="0"/>
                      <w:i w:val="0"/>
                      <w:color w:val="1F4E8C"/>
                      <w:sz w:val="19"/>
                    </w:rPr>
                    <w:t>nur gehashte bzw. freiwillig ausgewählte Kontakte abgleichen</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F4E8C"/>
                      <w:sz w:val="19"/>
                    </w:rPr>
                    <w:t>2</w:t>
                  </w:r>
                </w:p>
              </w:tc>
              <w:tc>
                <w:tcPr>
                  <w:tcW w:type="dxa" w:w="3175"/>
                  <w:tcMar>
                    <w:top w:w="30" w:type="dxa"/>
                    <w:start w:w="70" w:type="dxa"/>
                    <w:bottom w:w="30" w:type="dxa"/>
                    <w:end w:w="70" w:type="dxa"/>
                  </w:tcMar>
                </w:tcPr>
                <w:p>
                  <w:pPr>
                    <w:spacing w:before="0" w:after="0"/>
                  </w:pPr>
                  <w:r>
                    <w:rPr>
                      <w:rFonts w:ascii="Calibri" w:hAnsi="Calibri" w:cs="Calibri" w:eastAsia="Calibri"/>
                      <w:b w:val="0"/>
                      <w:i w:val="0"/>
                      <w:color w:val="1F4E8C"/>
                      <w:sz w:val="19"/>
                    </w:rPr>
                    <w:t>Speicherbegrenzung</w:t>
                  </w:r>
                </w:p>
              </w:tc>
              <w:tc>
                <w:tcPr>
                  <w:tcW w:type="dxa" w:w="4876"/>
                  <w:tcMar>
                    <w:top w:w="30" w:type="dxa"/>
                    <w:start w:w="70" w:type="dxa"/>
                    <w:bottom w:w="30" w:type="dxa"/>
                    <w:end w:w="70" w:type="dxa"/>
                  </w:tcMar>
                </w:tcPr>
                <w:p>
                  <w:pPr>
                    <w:spacing w:before="0" w:after="0"/>
                  </w:pPr>
                  <w:r>
                    <w:rPr>
                      <w:rFonts w:ascii="Calibri" w:hAnsi="Calibri" w:cs="Calibri" w:eastAsia="Calibri"/>
                      <w:b w:val="0"/>
                      <w:i w:val="0"/>
                      <w:color w:val="1F4E8C"/>
                      <w:sz w:val="19"/>
                    </w:rPr>
                    <w:t>Löschfristen, Speicherung nur auf Wunsch</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F4E8C"/>
                      <w:sz w:val="19"/>
                    </w:rPr>
                    <w:t>3</w:t>
                  </w:r>
                </w:p>
              </w:tc>
              <w:tc>
                <w:tcPr>
                  <w:tcW w:type="dxa" w:w="3175"/>
                  <w:tcMar>
                    <w:top w:w="30" w:type="dxa"/>
                    <w:start w:w="70" w:type="dxa"/>
                    <w:bottom w:w="30" w:type="dxa"/>
                    <w:end w:w="70" w:type="dxa"/>
                  </w:tcMar>
                </w:tcPr>
                <w:p>
                  <w:pPr>
                    <w:spacing w:before="0" w:after="0"/>
                  </w:pPr>
                  <w:r>
                    <w:rPr>
                      <w:rFonts w:ascii="Calibri" w:hAnsi="Calibri" w:cs="Calibri" w:eastAsia="Calibri"/>
                      <w:b w:val="0"/>
                      <w:i w:val="0"/>
                      <w:color w:val="1F4E8C"/>
                      <w:sz w:val="19"/>
                    </w:rPr>
                    <w:t>Zweckbindung, Datenminimierung</w:t>
                  </w:r>
                </w:p>
              </w:tc>
              <w:tc>
                <w:tcPr>
                  <w:tcW w:type="dxa" w:w="4876"/>
                  <w:tcMar>
                    <w:top w:w="30" w:type="dxa"/>
                    <w:start w:w="70" w:type="dxa"/>
                    <w:bottom w:w="30" w:type="dxa"/>
                    <w:end w:w="70" w:type="dxa"/>
                  </w:tcMar>
                </w:tcPr>
                <w:p>
                  <w:pPr>
                    <w:spacing w:before="0" w:after="0"/>
                  </w:pPr>
                  <w:r>
                    <w:rPr>
                      <w:rFonts w:ascii="Calibri" w:hAnsi="Calibri" w:cs="Calibri" w:eastAsia="Calibri"/>
                      <w:b w:val="0"/>
                      <w:i w:val="0"/>
                      <w:color w:val="1F4E8C"/>
                      <w:sz w:val="19"/>
                    </w:rPr>
                    <w:t>Standort nur mit ausdrücklicher Einwilligung und nur für die Funktion</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F4E8C"/>
                      <w:sz w:val="19"/>
                    </w:rPr>
                    <w:t>4</w:t>
                  </w:r>
                </w:p>
              </w:tc>
              <w:tc>
                <w:tcPr>
                  <w:tcW w:type="dxa" w:w="3175"/>
                  <w:tcMar>
                    <w:top w:w="30" w:type="dxa"/>
                    <w:start w:w="70" w:type="dxa"/>
                    <w:bottom w:w="30" w:type="dxa"/>
                    <w:end w:w="70" w:type="dxa"/>
                  </w:tcMar>
                </w:tcPr>
                <w:p>
                  <w:pPr>
                    <w:spacing w:before="0" w:after="0"/>
                  </w:pPr>
                  <w:r>
                    <w:rPr>
                      <w:rFonts w:ascii="Calibri" w:hAnsi="Calibri" w:cs="Calibri" w:eastAsia="Calibri"/>
                      <w:b w:val="0"/>
                      <w:i w:val="0"/>
                      <w:color w:val="1F4E8C"/>
                      <w:sz w:val="19"/>
                    </w:rPr>
                    <w:t>Auskunftsrecht, Transparenz, Rechenschaftspflicht</w:t>
                  </w:r>
                </w:p>
              </w:tc>
              <w:tc>
                <w:tcPr>
                  <w:tcW w:type="dxa" w:w="4876"/>
                  <w:tcMar>
                    <w:top w:w="30" w:type="dxa"/>
                    <w:start w:w="70" w:type="dxa"/>
                    <w:bottom w:w="30" w:type="dxa"/>
                    <w:end w:w="70" w:type="dxa"/>
                  </w:tcMar>
                </w:tcPr>
                <w:p>
                  <w:pPr>
                    <w:spacing w:before="0" w:after="0"/>
                  </w:pPr>
                  <w:r>
                    <w:rPr>
                      <w:rFonts w:ascii="Calibri" w:hAnsi="Calibri" w:cs="Calibri" w:eastAsia="Calibri"/>
                      <w:b w:val="0"/>
                      <w:i w:val="0"/>
                      <w:color w:val="1F4E8C"/>
                      <w:sz w:val="19"/>
                    </w:rPr>
                    <w:t>Auskunft binnen eines Monats</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F4E8C"/>
                      <w:sz w:val="19"/>
                    </w:rPr>
                    <w:t>5</w:t>
                  </w:r>
                </w:p>
              </w:tc>
              <w:tc>
                <w:tcPr>
                  <w:tcW w:type="dxa" w:w="3175"/>
                  <w:tcMar>
                    <w:top w:w="30" w:type="dxa"/>
                    <w:start w:w="70" w:type="dxa"/>
                    <w:bottom w:w="30" w:type="dxa"/>
                    <w:end w:w="70" w:type="dxa"/>
                  </w:tcMar>
                </w:tcPr>
                <w:p>
                  <w:pPr>
                    <w:spacing w:before="0" w:after="0"/>
                  </w:pPr>
                  <w:r>
                    <w:rPr>
                      <w:rFonts w:ascii="Calibri" w:hAnsi="Calibri" w:cs="Calibri" w:eastAsia="Calibri"/>
                      <w:b w:val="0"/>
                      <w:i w:val="0"/>
                      <w:color w:val="1F4E8C"/>
                      <w:sz w:val="19"/>
                    </w:rPr>
                    <w:t>Integrität und Vertraulichkeit</w:t>
                  </w:r>
                </w:p>
              </w:tc>
              <w:tc>
                <w:tcPr>
                  <w:tcW w:type="dxa" w:w="4876"/>
                  <w:tcMar>
                    <w:top w:w="30" w:type="dxa"/>
                    <w:start w:w="70" w:type="dxa"/>
                    <w:bottom w:w="30" w:type="dxa"/>
                    <w:end w:w="70" w:type="dxa"/>
                  </w:tcMar>
                </w:tcPr>
                <w:p>
                  <w:pPr>
                    <w:spacing w:before="0" w:after="0"/>
                  </w:pPr>
                  <w:r>
                    <w:rPr>
                      <w:rFonts w:ascii="Calibri" w:hAnsi="Calibri" w:cs="Calibri" w:eastAsia="Calibri"/>
                      <w:b w:val="0"/>
                      <w:i w:val="0"/>
                      <w:color w:val="1F4E8C"/>
                      <w:sz w:val="19"/>
                    </w:rPr>
                    <w:t>gesalzene, langsame Passwort-Hashes</w:t>
                  </w:r>
                </w:p>
              </w:tc>
            </w:tr>
          </w:tbl>
          <w:p/>
          <w:p>
            <w:pPr>
              <w:spacing w:before="0" w:after="0" w:line="240" w:lineRule="auto"/>
              <w:rPr>
                <w:sz w:val="6"/>
              </w:rPr>
            </w:pPr>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0E7C86"/>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6</w:t>
            </w:r>
          </w:p>
        </w:tc>
        <w:tc>
          <w:tcPr>
            <w:tcW w:type="dxa" w:w="8957"/>
            <w:tcBorders>
              <w:bottom w:val="single" w:sz="6" w:space="0" w:color="0E7C86"/>
            </w:tcBorders>
            <w:tcMar>
              <w:top w:w="30" w:type="dxa"/>
              <w:start w:w="140" w:type="dxa"/>
              <w:bottom w:w="30" w:type="dxa"/>
              <w:end w:w="60" w:type="dxa"/>
            </w:tcMar>
            <w:vAlign w:val="center"/>
          </w:tcPr>
          <w:p>
            <w:pPr>
              <w:keepNext/>
              <w:spacing w:before="0" w:after="0"/>
            </w:pPr>
            <w:r>
              <w:rPr>
                <w:rFonts w:ascii="Georgia" w:hAnsi="Georgia" w:cs="Georgia" w:eastAsia="Georgia"/>
                <w:b/>
                <w:color w:val="0E7C86"/>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Scannen vor dem Verschlüsseln?</w:t>
            </w:r>
            <w:r>
              <w:t xml:space="preserve">  </w:t>
            </w:r>
            <w:r>
              <w:rPr>
                <w:rFonts w:ascii="Calibri" w:hAnsi="Calibri" w:cs="Calibri" w:eastAsia="Calibri"/>
                <w:b/>
                <w:color w:val="FFFFFF"/>
                <w:spacing w:val="8"/>
                <w:sz w:val="15"/>
                <w:shd w:val="clear" w:color="auto" w:fill="4A4A55"/>
              </w:rPr>
              <w:t xml:space="preserve"> EINZELARBEIT · HAUSAUFGABE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Erörtere</w:t>
      </w:r>
      <w:r>
        <w:rPr>
          <w:rFonts w:ascii="Calibri" w:hAnsi="Calibri" w:cs="Calibri" w:eastAsia="Calibri"/>
          <w:b w:val="0"/>
          <w:i w:val="0"/>
          <w:color w:val="1B1B1F"/>
          <w:sz w:val="22"/>
        </w:rPr>
        <w:t xml:space="preserve"> auf einem eigenen Blatt (ca. 250 Wörter) die Frage: „Sollen Messenger-Anbieter verpflichtet werden, Nachrichten vor der Verschlüsselung automatisch auf verbotene Inhalte zu prüfen?“</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Einleitung:</w:t>
      </w:r>
      <w:r>
        <w:rPr>
          <w:rFonts w:ascii="Calibri" w:hAnsi="Calibri" w:cs="Calibri" w:eastAsia="Calibri"/>
          <w:b w:val="0"/>
          <w:i w:val="0"/>
          <w:color w:val="1B1B1F"/>
          <w:sz w:val="22"/>
        </w:rPr>
        <w:t xml:space="preserve"> Sachverhalt und Fachbegriffe (Ende-zu-Ende-Verschlüsselung, Client-Side-Scanning)</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 xml:space="preserve">mindestens </w:t>
      </w:r>
      <w:r>
        <w:rPr>
          <w:rFonts w:ascii="Calibri" w:hAnsi="Calibri" w:cs="Calibri" w:eastAsia="Calibri"/>
          <w:b/>
          <w:i w:val="0"/>
          <w:color w:val="1B1B1F"/>
          <w:sz w:val="22"/>
        </w:rPr>
        <w:t>zwei Argumente je Seite</w:t>
      </w:r>
      <w:r>
        <w:rPr>
          <w:rFonts w:ascii="Calibri" w:hAnsi="Calibri" w:cs="Calibri" w:eastAsia="Calibri"/>
          <w:b w:val="0"/>
          <w:i w:val="0"/>
          <w:color w:val="1B1B1F"/>
          <w:sz w:val="22"/>
        </w:rPr>
        <w:t>, jeweils mit Beispiel</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Abwägung</w:t>
      </w:r>
      <w:r>
        <w:rPr>
          <w:rFonts w:ascii="Calibri" w:hAnsi="Calibri" w:cs="Calibri" w:eastAsia="Calibri"/>
          <w:b w:val="0"/>
          <w:i w:val="0"/>
          <w:color w:val="1B1B1F"/>
          <w:sz w:val="22"/>
        </w:rPr>
        <w:t xml:space="preserve"> der Argumente</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eigenes, begründetes Urteil</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 xml:space="preserve">Bezug zu mindestens einem </w:t>
      </w:r>
      <w:r>
        <w:rPr>
          <w:rFonts w:ascii="Calibri" w:hAnsi="Calibri" w:cs="Calibri" w:eastAsia="Calibri"/>
          <w:b/>
          <w:i w:val="0"/>
          <w:color w:val="1B1B1F"/>
          <w:sz w:val="22"/>
        </w:rPr>
        <w:t>Schutzziel</w:t>
      </w:r>
      <w:r>
        <w:rPr>
          <w:rFonts w:ascii="Calibri" w:hAnsi="Calibri" w:cs="Calibri" w:eastAsia="Calibri"/>
          <w:b w:val="0"/>
          <w:i w:val="0"/>
          <w:color w:val="1B1B1F"/>
          <w:sz w:val="22"/>
        </w:rPr>
        <w:t xml:space="preserve"> und einem </w:t>
      </w:r>
      <w:r>
        <w:rPr>
          <w:rFonts w:ascii="Calibri" w:hAnsi="Calibri" w:cs="Calibri" w:eastAsia="Calibri"/>
          <w:b/>
          <w:i w:val="0"/>
          <w:color w:val="1B1B1F"/>
          <w:sz w:val="22"/>
        </w:rPr>
        <w:t>DSGVO-Grundsatz</w:t>
      </w:r>
      <w:r>
        <w:rPr>
          <w:rFonts w:ascii="Calibri" w:hAnsi="Calibri" w:cs="Calibri" w:eastAsia="Calibri"/>
          <w:b w:val="0"/>
          <w:i w:val="0"/>
          <w:color w:val="1B1B1F"/>
          <w:sz w:val="22"/>
        </w:rPr>
        <w:t xml:space="preserve"> bzw. der </w:t>
      </w:r>
      <w:r>
        <w:rPr>
          <w:rFonts w:ascii="Calibri" w:hAnsi="Calibri" w:cs="Calibri" w:eastAsia="Calibri"/>
          <w:b/>
          <w:i w:val="0"/>
          <w:color w:val="1B1B1F"/>
          <w:sz w:val="22"/>
        </w:rPr>
        <w:t>informationellen Selbstbestimmung</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P10 </w:t>
            </w:r>
          </w:p>
          <w:p>
            <w:pPr>
              <w:spacing w:before="0" w:after="80"/>
            </w:pPr>
            <w:r>
              <w:rPr>
                <w:rFonts w:ascii="Calibri" w:hAnsi="Calibri" w:cs="Calibri" w:eastAsia="Calibri"/>
                <w:b/>
                <w:i w:val="0"/>
                <w:color w:val="1F4E8C"/>
                <w:sz w:val="22"/>
              </w:rPr>
              <w:t>Bewertungskriterien:</w:t>
            </w:r>
            <w:r>
              <w:rPr>
                <w:rFonts w:ascii="Calibri" w:hAnsi="Calibri" w:cs="Calibri" w:eastAsia="Calibri"/>
                <w:b w:val="0"/>
                <w:i w:val="0"/>
                <w:color w:val="1F4E8C"/>
                <w:sz w:val="22"/>
              </w:rPr>
              <w:t xml:space="preserve"> Sachverhalt korrekt (Prüfung </w:t>
            </w:r>
            <w:r>
              <w:rPr>
                <w:rFonts w:ascii="Calibri" w:hAnsi="Calibri" w:cs="Calibri" w:eastAsia="Calibri"/>
                <w:b/>
                <w:i w:val="0"/>
                <w:color w:val="1F4E8C"/>
                <w:sz w:val="22"/>
              </w:rPr>
              <w:t>vor</w:t>
            </w:r>
            <w:r>
              <w:rPr>
                <w:rFonts w:ascii="Calibri" w:hAnsi="Calibri" w:cs="Calibri" w:eastAsia="Calibri"/>
                <w:b w:val="0"/>
                <w:i w:val="0"/>
                <w:color w:val="1F4E8C"/>
                <w:sz w:val="22"/>
              </w:rPr>
              <w:t xml:space="preserve"> der Verschlüsselung, das Verfahren selbst bleibt ungebrochen); je Seite ≥ 2 Argumente mit Beispiel; Bezug zu Vertraulichkeit und informationeller Selbstbestimmung/DSGVO; Abwägung (z. B. Verhältnismäßigkeit, Missbrauchsrisiko vs. Opferschutz, Alternativen wie gezielte Ermittlungen); begründetes eigenes Urteil.</w:t>
            </w:r>
          </w:p>
          <w:p>
            <w:pPr>
              <w:spacing w:before="0" w:after="80"/>
            </w:pPr>
            <w:r>
              <w:rPr>
                <w:rFonts w:ascii="Calibri" w:hAnsi="Calibri" w:cs="Calibri" w:eastAsia="Calibri"/>
                <w:b/>
                <w:i w:val="0"/>
                <w:color w:val="1F4E8C"/>
                <w:sz w:val="22"/>
              </w:rPr>
              <w:t>Jede Position ist zulässig</w:t>
            </w:r>
            <w:r>
              <w:rPr>
                <w:rFonts w:ascii="Calibri" w:hAnsi="Calibri" w:cs="Calibri" w:eastAsia="Calibri"/>
                <w:b w:val="0"/>
                <w:i w:val="0"/>
                <w:color w:val="1F4E8C"/>
                <w:sz w:val="22"/>
              </w:rPr>
              <w:t xml:space="preserve"> – bewertet wird die Qualität der Argumentation (P10).</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0E7C86"/>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7</w:t>
            </w:r>
          </w:p>
        </w:tc>
        <w:tc>
          <w:tcPr>
            <w:tcW w:type="dxa" w:w="8957"/>
            <w:tcBorders>
              <w:bottom w:val="single" w:sz="6" w:space="0" w:color="0E7C86"/>
            </w:tcBorders>
            <w:tcMar>
              <w:top w:w="30" w:type="dxa"/>
              <w:start w:w="140" w:type="dxa"/>
              <w:bottom w:w="30" w:type="dxa"/>
              <w:end w:w="60" w:type="dxa"/>
            </w:tcMar>
            <w:vAlign w:val="center"/>
          </w:tcPr>
          <w:p>
            <w:pPr>
              <w:keepNext/>
              <w:spacing w:before="0" w:after="0"/>
            </w:pPr>
            <w:r>
              <w:rPr>
                <w:rFonts w:ascii="Georgia" w:hAnsi="Georgia" w:cs="Georgia" w:eastAsia="Georgia"/>
                <w:b/>
                <w:color w:val="0E7C86"/>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Mallory gegen Diffie-Hellman</w:t>
            </w:r>
            <w:r>
              <w:t xml:space="preserve">  </w:t>
            </w:r>
            <w:r>
              <w:rPr>
                <w:rFonts w:ascii="Calibri" w:hAnsi="Calibri" w:cs="Calibri" w:eastAsia="Calibri"/>
                <w:b/>
                <w:color w:val="FFFFFF"/>
                <w:spacing w:val="8"/>
                <w:sz w:val="15"/>
                <w:shd w:val="clear" w:color="auto" w:fill="4A4A55"/>
              </w:rPr>
              <w:t xml:space="preserve"> PARTNERARBEIT · 10 MIN </w:t>
            </w:r>
            <w:r>
              <w:t xml:space="preserve">  </w:t>
            </w:r>
            <w:r>
              <w:rPr>
                <w:rFonts w:ascii="Calibri" w:hAnsi="Calibri" w:cs="Calibri" w:eastAsia="Calibri"/>
                <w:b/>
                <w:color w:val="FFFFFF"/>
                <w:spacing w:val="8"/>
                <w:sz w:val="15"/>
                <w:shd w:val="clear" w:color="auto" w:fill="7A2E2E"/>
              </w:rPr>
              <w:t xml:space="preserve"> eA </w:t>
            </w:r>
          </w:p>
        </w:tc>
      </w:tr>
    </w:tbl>
    <w:p>
      <w:pPr>
        <w:keepNext/>
        <w:spacing w:before="0" w:after="0" w:line="240" w:lineRule="auto"/>
        <w:rPr>
          <w:sz w:val="8"/>
        </w:rPr>
      </w:pPr>
      <w:r/>
    </w:p>
    <w:p>
      <w:pPr>
        <w:spacing w:before="0" w:after="80"/>
      </w:pPr>
      <w:r>
        <w:rPr>
          <w:rFonts w:ascii="Calibri" w:hAnsi="Calibri" w:cs="Calibri" w:eastAsia="Calibri"/>
          <w:b w:val="0"/>
          <w:i/>
          <w:color w:val="1B1B1F"/>
          <w:sz w:val="22"/>
        </w:rPr>
        <w:t>(Rechnung: Ergänzung, DH aus W4)</w:t>
      </w:r>
      <w:r>
        <w:rPr>
          <w:rFonts w:ascii="Calibri" w:hAnsi="Calibri" w:cs="Calibri" w:eastAsia="Calibri"/>
          <w:b w:val="0"/>
          <w:i w:val="0"/>
          <w:color w:val="1B1B1F"/>
          <w:sz w:val="22"/>
        </w:rPr>
        <w:t xml:space="preserve"> p = 23, g = 5. Alice wählt a = 6, Bob b = 9. Mallory fängt beide öffentlichen Werte ab und schickt beiden ihren Wert M = 5</w:t>
      </w:r>
      <w:r>
        <w:rPr>
          <w:rFonts w:ascii="Calibri" w:hAnsi="Calibri" w:cs="Calibri" w:eastAsia="Calibri"/>
          <w:b w:val="0"/>
          <w:i w:val="0"/>
          <w:color w:val="1B1B1F"/>
          <w:sz w:val="22"/>
          <w:vertAlign w:val="superscript"/>
        </w:rPr>
        <w:t>m</w:t>
      </w:r>
      <w:r>
        <w:rPr>
          <w:rFonts w:ascii="Calibri" w:hAnsi="Calibri" w:cs="Calibri" w:eastAsia="Calibri"/>
          <w:b w:val="0"/>
          <w:i w:val="0"/>
          <w:color w:val="1B1B1F"/>
          <w:sz w:val="22"/>
        </w:rPr>
        <w:t xml:space="preserve"> mod 23 mit m = 4.</w:t>
      </w:r>
    </w:p>
    <w:p>
      <w:pPr>
        <w:tabs>
          <w:tab w:pos="397" w:val="left"/>
        </w:tabs>
        <w:spacing w:before="0" w:after="40"/>
        <w:ind w:left="397" w:hanging="283"/>
      </w:pPr>
      <w:r>
        <w:rPr>
          <w:rFonts w:ascii="Calibri" w:hAnsi="Calibri" w:cs="Calibri" w:eastAsia="Calibri"/>
          <w:b/>
          <w:color w:val="0E7C86"/>
          <w:sz w:val="22"/>
        </w:rPr>
        <w:t>a)</w:t>
        <w:tab/>
      </w:r>
      <w:r>
        <w:rPr>
          <w:rFonts w:ascii="Calibri" w:hAnsi="Calibri" w:cs="Calibri" w:eastAsia="Calibri"/>
          <w:b w:val="0"/>
          <w:i w:val="0"/>
          <w:color w:val="1B1B1F"/>
          <w:sz w:val="22"/>
        </w:rPr>
        <w:t>Berechne A, B und M.</w:t>
      </w:r>
    </w:p>
    <w:p>
      <w:pPr>
        <w:tabs>
          <w:tab w:pos="397" w:val="left"/>
        </w:tabs>
        <w:spacing w:before="0" w:after="40"/>
        <w:ind w:left="397" w:hanging="283"/>
      </w:pPr>
      <w:r>
        <w:rPr>
          <w:rFonts w:ascii="Calibri" w:hAnsi="Calibri" w:cs="Calibri" w:eastAsia="Calibri"/>
          <w:b/>
          <w:color w:val="0E7C86"/>
          <w:sz w:val="22"/>
        </w:rPr>
        <w:t>b)</w:t>
        <w:tab/>
      </w:r>
      <w:r>
        <w:rPr>
          <w:rFonts w:ascii="Calibri" w:hAnsi="Calibri" w:cs="Calibri" w:eastAsia="Calibri"/>
          <w:b w:val="0"/>
          <w:i w:val="0"/>
          <w:color w:val="1B1B1F"/>
          <w:sz w:val="22"/>
        </w:rPr>
        <w:t>Berechne den Schlüssel, den Alice berechnet (M</w:t>
      </w:r>
      <w:r>
        <w:rPr>
          <w:rFonts w:ascii="Calibri" w:hAnsi="Calibri" w:cs="Calibri" w:eastAsia="Calibri"/>
          <w:b w:val="0"/>
          <w:i w:val="0"/>
          <w:color w:val="1B1B1F"/>
          <w:sz w:val="22"/>
          <w:vertAlign w:val="superscript"/>
        </w:rPr>
        <w:t>a</w:t>
      </w:r>
      <w:r>
        <w:rPr>
          <w:rFonts w:ascii="Calibri" w:hAnsi="Calibri" w:cs="Calibri" w:eastAsia="Calibri"/>
          <w:b w:val="0"/>
          <w:i w:val="0"/>
          <w:color w:val="1B1B1F"/>
          <w:sz w:val="22"/>
        </w:rPr>
        <w:t xml:space="preserve"> mod 23), und den, den Bob berechnet (M</w:t>
      </w:r>
      <w:r>
        <w:rPr>
          <w:rFonts w:ascii="Calibri" w:hAnsi="Calibri" w:cs="Calibri" w:eastAsia="Calibri"/>
          <w:b w:val="0"/>
          <w:i w:val="0"/>
          <w:color w:val="1B1B1F"/>
          <w:sz w:val="22"/>
          <w:vertAlign w:val="superscript"/>
        </w:rPr>
        <w:t>b</w:t>
      </w:r>
      <w:r>
        <w:rPr>
          <w:rFonts w:ascii="Calibri" w:hAnsi="Calibri" w:cs="Calibri" w:eastAsia="Calibri"/>
          <w:b w:val="0"/>
          <w:i w:val="0"/>
          <w:color w:val="1B1B1F"/>
          <w:sz w:val="22"/>
        </w:rPr>
        <w:t xml:space="preserve"> mod 23).</w:t>
      </w:r>
    </w:p>
    <w:p>
      <w:pPr>
        <w:tabs>
          <w:tab w:pos="397" w:val="left"/>
        </w:tabs>
        <w:spacing w:before="0" w:after="40"/>
        <w:ind w:left="397" w:hanging="283"/>
      </w:pPr>
      <w:r>
        <w:rPr>
          <w:rFonts w:ascii="Calibri" w:hAnsi="Calibri" w:cs="Calibri" w:eastAsia="Calibri"/>
          <w:b/>
          <w:color w:val="0E7C86"/>
          <w:sz w:val="22"/>
        </w:rPr>
        <w:t>c)</w:t>
        <w:tab/>
      </w:r>
      <w:r>
        <w:rPr>
          <w:rFonts w:ascii="Calibri" w:hAnsi="Calibri" w:cs="Calibri" w:eastAsia="Calibri"/>
          <w:b w:val="0"/>
          <w:i w:val="0"/>
          <w:color w:val="1B1B1F"/>
          <w:sz w:val="22"/>
        </w:rPr>
        <w:t>Welche Schlüssel kennt Mallory? Welchen Schlüssel hätten Alice und Bob ohne Mallory?</w:t>
      </w:r>
    </w:p>
    <w:p>
      <w:pPr>
        <w:tabs>
          <w:tab w:pos="397" w:val="left"/>
        </w:tabs>
        <w:spacing w:before="0" w:after="40"/>
        <w:ind w:left="397" w:hanging="283"/>
      </w:pPr>
      <w:r>
        <w:rPr>
          <w:rFonts w:ascii="Calibri" w:hAnsi="Calibri" w:cs="Calibri" w:eastAsia="Calibri"/>
          <w:b/>
          <w:color w:val="0E7C86"/>
          <w:sz w:val="22"/>
        </w:rPr>
        <w:t>d)</w:t>
        <w:tab/>
      </w:r>
      <w:r>
        <w:rPr>
          <w:rFonts w:ascii="Calibri" w:hAnsi="Calibri" w:cs="Calibri" w:eastAsia="Calibri"/>
          <w:b/>
          <w:i w:val="0"/>
          <w:color w:val="1B1B1F"/>
          <w:sz w:val="22"/>
        </w:rPr>
        <w:t>Erläutere</w:t>
      </w:r>
      <w:r>
        <w:rPr>
          <w:rFonts w:ascii="Calibri" w:hAnsi="Calibri" w:cs="Calibri" w:eastAsia="Calibri"/>
          <w:b w:val="0"/>
          <w:i w:val="0"/>
          <w:color w:val="1B1B1F"/>
          <w:sz w:val="22"/>
        </w:rPr>
        <w:t>, wie signierte DH-Werte (Server-Zertifikat in TLS) den Angriff verhindern.</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P9 </w:t>
            </w:r>
          </w:p>
          <w:tbl>
            <w:tblPr>
              <w:tblW w:type="dxa" w:w="8618"/>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701"/>
              <w:gridCol w:w="5329"/>
              <w:gridCol w:w="1587"/>
            </w:tblGrid>
            <w:tr>
              <w:trPr>
                <w:cantSplit/>
                <w:tblHeader/>
              </w:trPr>
              <w:tc>
                <w:tcPr>
                  <w:tcW w:type="dxa" w:w="170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Größe</w:t>
                  </w:r>
                </w:p>
              </w:tc>
              <w:tc>
                <w:tcPr>
                  <w:tcW w:type="dxa" w:w="532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Rechnung</w:t>
                  </w:r>
                </w:p>
              </w:tc>
              <w:tc>
                <w:tcPr>
                  <w:tcW w:type="dxa" w:w="158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Wert</w:t>
                  </w:r>
                </w:p>
              </w:tc>
            </w:tr>
            <w:tr>
              <w:trPr>
                <w:cantSplit/>
              </w:trPr>
              <w:tc>
                <w:tcPr>
                  <w:tcW w:type="dxa" w:w="1701"/>
                  <w:shd w:val="clear" w:color="auto" w:fill="F2EADB"/>
                  <w:tcMar>
                    <w:top w:w="30" w:type="dxa"/>
                    <w:start w:w="70" w:type="dxa"/>
                    <w:bottom w:w="30" w:type="dxa"/>
                    <w:end w:w="70" w:type="dxa"/>
                  </w:tcMar>
                </w:tcPr>
                <w:p>
                  <w:pPr>
                    <w:spacing w:before="0" w:after="0"/>
                  </w:pPr>
                  <w:r>
                    <w:rPr>
                      <w:rFonts w:ascii="Calibri" w:hAnsi="Calibri" w:cs="Calibri" w:eastAsia="Calibri"/>
                      <w:b/>
                      <w:i w:val="0"/>
                      <w:color w:val="14213D"/>
                      <w:sz w:val="19"/>
                    </w:rPr>
                    <w:t>A</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F4E8C"/>
                      <w:sz w:val="19"/>
                    </w:rPr>
                    <w:t>5</w:t>
                  </w:r>
                  <w:r>
                    <w:rPr>
                      <w:rFonts w:ascii="Calibri" w:hAnsi="Calibri" w:cs="Calibri" w:eastAsia="Calibri"/>
                      <w:b w:val="0"/>
                      <w:i w:val="0"/>
                      <w:color w:val="1F4E8C"/>
                      <w:sz w:val="19"/>
                      <w:vertAlign w:val="superscript"/>
                    </w:rPr>
                    <w:t>6</w:t>
                  </w:r>
                  <w:r>
                    <w:rPr>
                      <w:rFonts w:ascii="Calibri" w:hAnsi="Calibri" w:cs="Calibri" w:eastAsia="Calibri"/>
                      <w:b w:val="0"/>
                      <w:i w:val="0"/>
                      <w:color w:val="1F4E8C"/>
                      <w:sz w:val="19"/>
                    </w:rPr>
                    <w:t xml:space="preserve"> mod 23</w:t>
                  </w:r>
                </w:p>
              </w:tc>
              <w:tc>
                <w:tcPr>
                  <w:tcW w:type="dxa" w:w="1587"/>
                  <w:tcMar>
                    <w:top w:w="30" w:type="dxa"/>
                    <w:start w:w="70" w:type="dxa"/>
                    <w:bottom w:w="30" w:type="dxa"/>
                    <w:end w:w="70" w:type="dxa"/>
                  </w:tcMar>
                </w:tcPr>
                <w:p>
                  <w:pPr>
                    <w:spacing w:before="0" w:after="0"/>
                  </w:pPr>
                  <w:r>
                    <w:rPr>
                      <w:rFonts w:ascii="Calibri" w:hAnsi="Calibri" w:cs="Calibri" w:eastAsia="Calibri"/>
                      <w:b/>
                      <w:i w:val="0"/>
                      <w:color w:val="1F4E8C"/>
                      <w:sz w:val="19"/>
                    </w:rPr>
                    <w:t>8</w:t>
                  </w:r>
                </w:p>
              </w:tc>
            </w:tr>
            <w:tr>
              <w:trPr>
                <w:cantSplit/>
              </w:trPr>
              <w:tc>
                <w:tcPr>
                  <w:tcW w:type="dxa" w:w="1701"/>
                  <w:shd w:val="clear" w:color="auto" w:fill="F2EADB"/>
                  <w:tcMar>
                    <w:top w:w="30" w:type="dxa"/>
                    <w:start w:w="70" w:type="dxa"/>
                    <w:bottom w:w="30" w:type="dxa"/>
                    <w:end w:w="70" w:type="dxa"/>
                  </w:tcMar>
                </w:tcPr>
                <w:p>
                  <w:pPr>
                    <w:spacing w:before="0" w:after="0"/>
                  </w:pPr>
                  <w:r>
                    <w:rPr>
                      <w:rFonts w:ascii="Calibri" w:hAnsi="Calibri" w:cs="Calibri" w:eastAsia="Calibri"/>
                      <w:b/>
                      <w:i w:val="0"/>
                      <w:color w:val="14213D"/>
                      <w:sz w:val="19"/>
                    </w:rPr>
                    <w:t>B</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F4E8C"/>
                      <w:sz w:val="19"/>
                    </w:rPr>
                    <w:t>5</w:t>
                  </w:r>
                  <w:r>
                    <w:rPr>
                      <w:rFonts w:ascii="Calibri" w:hAnsi="Calibri" w:cs="Calibri" w:eastAsia="Calibri"/>
                      <w:b w:val="0"/>
                      <w:i w:val="0"/>
                      <w:color w:val="1F4E8C"/>
                      <w:sz w:val="19"/>
                      <w:vertAlign w:val="superscript"/>
                    </w:rPr>
                    <w:t>9</w:t>
                  </w:r>
                  <w:r>
                    <w:rPr>
                      <w:rFonts w:ascii="Calibri" w:hAnsi="Calibri" w:cs="Calibri" w:eastAsia="Calibri"/>
                      <w:b w:val="0"/>
                      <w:i w:val="0"/>
                      <w:color w:val="1F4E8C"/>
                      <w:sz w:val="19"/>
                    </w:rPr>
                    <w:t xml:space="preserve"> mod 23</w:t>
                  </w:r>
                </w:p>
              </w:tc>
              <w:tc>
                <w:tcPr>
                  <w:tcW w:type="dxa" w:w="1587"/>
                  <w:tcMar>
                    <w:top w:w="30" w:type="dxa"/>
                    <w:start w:w="70" w:type="dxa"/>
                    <w:bottom w:w="30" w:type="dxa"/>
                    <w:end w:w="70" w:type="dxa"/>
                  </w:tcMar>
                </w:tcPr>
                <w:p>
                  <w:pPr>
                    <w:spacing w:before="0" w:after="0"/>
                  </w:pPr>
                  <w:r>
                    <w:rPr>
                      <w:rFonts w:ascii="Calibri" w:hAnsi="Calibri" w:cs="Calibri" w:eastAsia="Calibri"/>
                      <w:b/>
                      <w:i w:val="0"/>
                      <w:color w:val="1F4E8C"/>
                      <w:sz w:val="19"/>
                    </w:rPr>
                    <w:t>11</w:t>
                  </w:r>
                </w:p>
              </w:tc>
            </w:tr>
            <w:tr>
              <w:trPr>
                <w:cantSplit/>
              </w:trPr>
              <w:tc>
                <w:tcPr>
                  <w:tcW w:type="dxa" w:w="1701"/>
                  <w:shd w:val="clear" w:color="auto" w:fill="F2EADB"/>
                  <w:tcMar>
                    <w:top w:w="30" w:type="dxa"/>
                    <w:start w:w="70" w:type="dxa"/>
                    <w:bottom w:w="30" w:type="dxa"/>
                    <w:end w:w="70" w:type="dxa"/>
                  </w:tcMar>
                </w:tcPr>
                <w:p>
                  <w:pPr>
                    <w:spacing w:before="0" w:after="0"/>
                  </w:pPr>
                  <w:r>
                    <w:rPr>
                      <w:rFonts w:ascii="Calibri" w:hAnsi="Calibri" w:cs="Calibri" w:eastAsia="Calibri"/>
                      <w:b/>
                      <w:i w:val="0"/>
                      <w:color w:val="14213D"/>
                      <w:sz w:val="19"/>
                    </w:rPr>
                    <w:t>M</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F4E8C"/>
                      <w:sz w:val="19"/>
                    </w:rPr>
                    <w:t>5</w:t>
                  </w:r>
                  <w:r>
                    <w:rPr>
                      <w:rFonts w:ascii="Calibri" w:hAnsi="Calibri" w:cs="Calibri" w:eastAsia="Calibri"/>
                      <w:b w:val="0"/>
                      <w:i w:val="0"/>
                      <w:color w:val="1F4E8C"/>
                      <w:sz w:val="19"/>
                      <w:vertAlign w:val="superscript"/>
                    </w:rPr>
                    <w:t>4</w:t>
                  </w:r>
                  <w:r>
                    <w:rPr>
                      <w:rFonts w:ascii="Calibri" w:hAnsi="Calibri" w:cs="Calibri" w:eastAsia="Calibri"/>
                      <w:b w:val="0"/>
                      <w:i w:val="0"/>
                      <w:color w:val="1F4E8C"/>
                      <w:sz w:val="19"/>
                    </w:rPr>
                    <w:t xml:space="preserve"> mod 23 = 625 mod 23</w:t>
                  </w:r>
                </w:p>
              </w:tc>
              <w:tc>
                <w:tcPr>
                  <w:tcW w:type="dxa" w:w="1587"/>
                  <w:tcMar>
                    <w:top w:w="30" w:type="dxa"/>
                    <w:start w:w="70" w:type="dxa"/>
                    <w:bottom w:w="30" w:type="dxa"/>
                    <w:end w:w="70" w:type="dxa"/>
                  </w:tcMar>
                </w:tcPr>
                <w:p>
                  <w:pPr>
                    <w:spacing w:before="0" w:after="0"/>
                  </w:pPr>
                  <w:r>
                    <w:rPr>
                      <w:rFonts w:ascii="Calibri" w:hAnsi="Calibri" w:cs="Calibri" w:eastAsia="Calibri"/>
                      <w:b/>
                      <w:i w:val="0"/>
                      <w:color w:val="1F4E8C"/>
                      <w:sz w:val="19"/>
                    </w:rPr>
                    <w:t>4</w:t>
                  </w:r>
                </w:p>
              </w:tc>
            </w:tr>
            <w:tr>
              <w:trPr>
                <w:cantSplit/>
              </w:trPr>
              <w:tc>
                <w:tcPr>
                  <w:tcW w:type="dxa" w:w="1701"/>
                  <w:shd w:val="clear" w:color="auto" w:fill="F2EADB"/>
                  <w:tcMar>
                    <w:top w:w="30" w:type="dxa"/>
                    <w:start w:w="70" w:type="dxa"/>
                    <w:bottom w:w="30" w:type="dxa"/>
                    <w:end w:w="70" w:type="dxa"/>
                  </w:tcMar>
                </w:tcPr>
                <w:p>
                  <w:pPr>
                    <w:spacing w:before="0" w:after="0"/>
                  </w:pPr>
                  <w:r>
                    <w:rPr>
                      <w:rFonts w:ascii="Calibri" w:hAnsi="Calibri" w:cs="Calibri" w:eastAsia="Calibri"/>
                      <w:b/>
                      <w:i w:val="0"/>
                      <w:color w:val="14213D"/>
                      <w:sz w:val="19"/>
                    </w:rPr>
                    <w:t>K</w:t>
                  </w:r>
                  <w:r>
                    <w:rPr>
                      <w:rFonts w:ascii="Calibri" w:hAnsi="Calibri" w:cs="Calibri" w:eastAsia="Calibri"/>
                      <w:b/>
                      <w:i w:val="0"/>
                      <w:color w:val="14213D"/>
                      <w:sz w:val="19"/>
                      <w:vertAlign w:val="subscript"/>
                    </w:rPr>
                    <w:t>Alice</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F4E8C"/>
                      <w:sz w:val="19"/>
                    </w:rPr>
                    <w:t>M</w:t>
                  </w:r>
                  <w:r>
                    <w:rPr>
                      <w:rFonts w:ascii="Calibri" w:hAnsi="Calibri" w:cs="Calibri" w:eastAsia="Calibri"/>
                      <w:b w:val="0"/>
                      <w:i w:val="0"/>
                      <w:color w:val="1F4E8C"/>
                      <w:sz w:val="19"/>
                      <w:vertAlign w:val="superscript"/>
                    </w:rPr>
                    <w:t>a</w:t>
                  </w:r>
                  <w:r>
                    <w:rPr>
                      <w:rFonts w:ascii="Calibri" w:hAnsi="Calibri" w:cs="Calibri" w:eastAsia="Calibri"/>
                      <w:b w:val="0"/>
                      <w:i w:val="0"/>
                      <w:color w:val="1F4E8C"/>
                      <w:sz w:val="19"/>
                    </w:rPr>
                    <w:t xml:space="preserve"> = 4</w:t>
                  </w:r>
                  <w:r>
                    <w:rPr>
                      <w:rFonts w:ascii="Calibri" w:hAnsi="Calibri" w:cs="Calibri" w:eastAsia="Calibri"/>
                      <w:b w:val="0"/>
                      <w:i w:val="0"/>
                      <w:color w:val="1F4E8C"/>
                      <w:sz w:val="19"/>
                      <w:vertAlign w:val="superscript"/>
                    </w:rPr>
                    <w:t>6</w:t>
                  </w:r>
                  <w:r>
                    <w:rPr>
                      <w:rFonts w:ascii="Calibri" w:hAnsi="Calibri" w:cs="Calibri" w:eastAsia="Calibri"/>
                      <w:b w:val="0"/>
                      <w:i w:val="0"/>
                      <w:color w:val="1F4E8C"/>
                      <w:sz w:val="19"/>
                    </w:rPr>
                    <w:t xml:space="preserve"> mod 23 = 4096 mod 23</w:t>
                  </w:r>
                </w:p>
              </w:tc>
              <w:tc>
                <w:tcPr>
                  <w:tcW w:type="dxa" w:w="1587"/>
                  <w:tcMar>
                    <w:top w:w="30" w:type="dxa"/>
                    <w:start w:w="70" w:type="dxa"/>
                    <w:bottom w:w="30" w:type="dxa"/>
                    <w:end w:w="70" w:type="dxa"/>
                  </w:tcMar>
                </w:tcPr>
                <w:p>
                  <w:pPr>
                    <w:spacing w:before="0" w:after="0"/>
                  </w:pPr>
                  <w:r>
                    <w:rPr>
                      <w:rFonts w:ascii="Calibri" w:hAnsi="Calibri" w:cs="Calibri" w:eastAsia="Calibri"/>
                      <w:b/>
                      <w:i w:val="0"/>
                      <w:color w:val="1F4E8C"/>
                      <w:sz w:val="19"/>
                    </w:rPr>
                    <w:t>2</w:t>
                  </w:r>
                </w:p>
              </w:tc>
            </w:tr>
            <w:tr>
              <w:trPr>
                <w:cantSplit/>
              </w:trPr>
              <w:tc>
                <w:tcPr>
                  <w:tcW w:type="dxa" w:w="1701"/>
                  <w:shd w:val="clear" w:color="auto" w:fill="F2EADB"/>
                  <w:tcMar>
                    <w:top w:w="30" w:type="dxa"/>
                    <w:start w:w="70" w:type="dxa"/>
                    <w:bottom w:w="30" w:type="dxa"/>
                    <w:end w:w="70" w:type="dxa"/>
                  </w:tcMar>
                </w:tcPr>
                <w:p>
                  <w:pPr>
                    <w:spacing w:before="0" w:after="0"/>
                  </w:pPr>
                  <w:r>
                    <w:rPr>
                      <w:rFonts w:ascii="Calibri" w:hAnsi="Calibri" w:cs="Calibri" w:eastAsia="Calibri"/>
                      <w:b/>
                      <w:i w:val="0"/>
                      <w:color w:val="14213D"/>
                      <w:sz w:val="19"/>
                    </w:rPr>
                    <w:t>K</w:t>
                  </w:r>
                  <w:r>
                    <w:rPr>
                      <w:rFonts w:ascii="Calibri" w:hAnsi="Calibri" w:cs="Calibri" w:eastAsia="Calibri"/>
                      <w:b/>
                      <w:i w:val="0"/>
                      <w:color w:val="14213D"/>
                      <w:sz w:val="19"/>
                      <w:vertAlign w:val="subscript"/>
                    </w:rPr>
                    <w:t>Bob</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F4E8C"/>
                      <w:sz w:val="19"/>
                    </w:rPr>
                    <w:t>M</w:t>
                  </w:r>
                  <w:r>
                    <w:rPr>
                      <w:rFonts w:ascii="Calibri" w:hAnsi="Calibri" w:cs="Calibri" w:eastAsia="Calibri"/>
                      <w:b w:val="0"/>
                      <w:i w:val="0"/>
                      <w:color w:val="1F4E8C"/>
                      <w:sz w:val="19"/>
                      <w:vertAlign w:val="superscript"/>
                    </w:rPr>
                    <w:t>b</w:t>
                  </w:r>
                  <w:r>
                    <w:rPr>
                      <w:rFonts w:ascii="Calibri" w:hAnsi="Calibri" w:cs="Calibri" w:eastAsia="Calibri"/>
                      <w:b w:val="0"/>
                      <w:i w:val="0"/>
                      <w:color w:val="1F4E8C"/>
                      <w:sz w:val="19"/>
                    </w:rPr>
                    <w:t xml:space="preserve"> = 4</w:t>
                  </w:r>
                  <w:r>
                    <w:rPr>
                      <w:rFonts w:ascii="Calibri" w:hAnsi="Calibri" w:cs="Calibri" w:eastAsia="Calibri"/>
                      <w:b w:val="0"/>
                      <w:i w:val="0"/>
                      <w:color w:val="1F4E8C"/>
                      <w:sz w:val="19"/>
                      <w:vertAlign w:val="superscript"/>
                    </w:rPr>
                    <w:t>9</w:t>
                  </w:r>
                  <w:r>
                    <w:rPr>
                      <w:rFonts w:ascii="Calibri" w:hAnsi="Calibri" w:cs="Calibri" w:eastAsia="Calibri"/>
                      <w:b w:val="0"/>
                      <w:i w:val="0"/>
                      <w:color w:val="1F4E8C"/>
                      <w:sz w:val="19"/>
                    </w:rPr>
                    <w:t xml:space="preserve"> mod 23</w:t>
                  </w:r>
                </w:p>
              </w:tc>
              <w:tc>
                <w:tcPr>
                  <w:tcW w:type="dxa" w:w="1587"/>
                  <w:tcMar>
                    <w:top w:w="30" w:type="dxa"/>
                    <w:start w:w="70" w:type="dxa"/>
                    <w:bottom w:w="30" w:type="dxa"/>
                    <w:end w:w="70" w:type="dxa"/>
                  </w:tcMar>
                </w:tcPr>
                <w:p>
                  <w:pPr>
                    <w:spacing w:before="0" w:after="0"/>
                  </w:pPr>
                  <w:r>
                    <w:rPr>
                      <w:rFonts w:ascii="Calibri" w:hAnsi="Calibri" w:cs="Calibri" w:eastAsia="Calibri"/>
                      <w:b/>
                      <w:i w:val="0"/>
                      <w:color w:val="1F4E8C"/>
                      <w:sz w:val="19"/>
                    </w:rPr>
                    <w:t>13</w:t>
                  </w:r>
                </w:p>
              </w:tc>
            </w:tr>
          </w:tbl>
          <w:p/>
          <w:p>
            <w:pPr>
              <w:spacing w:before="0" w:after="0" w:line="240" w:lineRule="auto"/>
              <w:rPr>
                <w:sz w:val="6"/>
              </w:rPr>
            </w:pPr>
            <w:r/>
          </w:p>
          <w:p>
            <w:pPr>
              <w:spacing w:before="0" w:after="80"/>
            </w:pPr>
            <w:r>
              <w:rPr>
                <w:rFonts w:ascii="Calibri" w:hAnsi="Calibri" w:cs="Calibri" w:eastAsia="Calibri"/>
                <w:b w:val="0"/>
                <w:i w:val="0"/>
                <w:color w:val="1F4E8C"/>
                <w:sz w:val="22"/>
              </w:rPr>
              <w:t>c) Mallory berechnet A</w:t>
            </w:r>
            <w:r>
              <w:rPr>
                <w:rFonts w:ascii="Calibri" w:hAnsi="Calibri" w:cs="Calibri" w:eastAsia="Calibri"/>
                <w:b w:val="0"/>
                <w:i w:val="0"/>
                <w:color w:val="1F4E8C"/>
                <w:sz w:val="22"/>
                <w:vertAlign w:val="superscript"/>
              </w:rPr>
              <w:t>m</w:t>
            </w:r>
            <w:r>
              <w:rPr>
                <w:rFonts w:ascii="Calibri" w:hAnsi="Calibri" w:cs="Calibri" w:eastAsia="Calibri"/>
                <w:b w:val="0"/>
                <w:i w:val="0"/>
                <w:color w:val="1F4E8C"/>
                <w:sz w:val="22"/>
              </w:rPr>
              <w:t xml:space="preserve"> = 8</w:t>
            </w:r>
            <w:r>
              <w:rPr>
                <w:rFonts w:ascii="Calibri" w:hAnsi="Calibri" w:cs="Calibri" w:eastAsia="Calibri"/>
                <w:b w:val="0"/>
                <w:i w:val="0"/>
                <w:color w:val="1F4E8C"/>
                <w:sz w:val="22"/>
                <w:vertAlign w:val="superscript"/>
              </w:rPr>
              <w:t>4</w:t>
            </w:r>
            <w:r>
              <w:rPr>
                <w:rFonts w:ascii="Calibri" w:hAnsi="Calibri" w:cs="Calibri" w:eastAsia="Calibri"/>
                <w:b w:val="0"/>
                <w:i w:val="0"/>
                <w:color w:val="1F4E8C"/>
                <w:sz w:val="22"/>
              </w:rPr>
              <w:t xml:space="preserve"> mod 23 = 2 und B</w:t>
            </w:r>
            <w:r>
              <w:rPr>
                <w:rFonts w:ascii="Calibri" w:hAnsi="Calibri" w:cs="Calibri" w:eastAsia="Calibri"/>
                <w:b w:val="0"/>
                <w:i w:val="0"/>
                <w:color w:val="1F4E8C"/>
                <w:sz w:val="22"/>
                <w:vertAlign w:val="superscript"/>
              </w:rPr>
              <w:t>m</w:t>
            </w:r>
            <w:r>
              <w:rPr>
                <w:rFonts w:ascii="Calibri" w:hAnsi="Calibri" w:cs="Calibri" w:eastAsia="Calibri"/>
                <w:b w:val="0"/>
                <w:i w:val="0"/>
                <w:color w:val="1F4E8C"/>
                <w:sz w:val="22"/>
              </w:rPr>
              <w:t xml:space="preserve"> = 11</w:t>
            </w:r>
            <w:r>
              <w:rPr>
                <w:rFonts w:ascii="Calibri" w:hAnsi="Calibri" w:cs="Calibri" w:eastAsia="Calibri"/>
                <w:b w:val="0"/>
                <w:i w:val="0"/>
                <w:color w:val="1F4E8C"/>
                <w:sz w:val="22"/>
                <w:vertAlign w:val="superscript"/>
              </w:rPr>
              <w:t>4</w:t>
            </w:r>
            <w:r>
              <w:rPr>
                <w:rFonts w:ascii="Calibri" w:hAnsi="Calibri" w:cs="Calibri" w:eastAsia="Calibri"/>
                <w:b w:val="0"/>
                <w:i w:val="0"/>
                <w:color w:val="1F4E8C"/>
                <w:sz w:val="22"/>
              </w:rPr>
              <w:t xml:space="preserve"> mod 23 = 13 – sie kennt </w:t>
            </w:r>
            <w:r>
              <w:rPr>
                <w:rFonts w:ascii="Calibri" w:hAnsi="Calibri" w:cs="Calibri" w:eastAsia="Calibri"/>
                <w:b/>
                <w:i w:val="0"/>
                <w:color w:val="1F4E8C"/>
                <w:sz w:val="22"/>
              </w:rPr>
              <w:t>beide</w:t>
            </w:r>
            <w:r>
              <w:rPr>
                <w:rFonts w:ascii="Calibri" w:hAnsi="Calibri" w:cs="Calibri" w:eastAsia="Calibri"/>
                <w:b w:val="0"/>
                <w:i w:val="0"/>
                <w:color w:val="1F4E8C"/>
                <w:sz w:val="22"/>
              </w:rPr>
              <w:t xml:space="preserve"> Schlüssel. Ohne Mallory: K = 5</w:t>
            </w:r>
            <w:r>
              <w:rPr>
                <w:rFonts w:ascii="Calibri" w:hAnsi="Calibri" w:cs="Calibri" w:eastAsia="Calibri"/>
                <w:b w:val="0"/>
                <w:i w:val="0"/>
                <w:color w:val="1F4E8C"/>
                <w:sz w:val="22"/>
                <w:vertAlign w:val="superscript"/>
              </w:rPr>
              <w:t>54</w:t>
            </w:r>
            <w:r>
              <w:rPr>
                <w:rFonts w:ascii="Calibri" w:hAnsi="Calibri" w:cs="Calibri" w:eastAsia="Calibri"/>
                <w:b w:val="0"/>
                <w:i w:val="0"/>
                <w:color w:val="1F4E8C"/>
                <w:sz w:val="22"/>
              </w:rPr>
              <w:t xml:space="preserve"> mod 23 = </w:t>
            </w:r>
            <w:r>
              <w:rPr>
                <w:rFonts w:ascii="Calibri" w:hAnsi="Calibri" w:cs="Calibri" w:eastAsia="Calibri"/>
                <w:b/>
                <w:i w:val="0"/>
                <w:color w:val="1F4E8C"/>
                <w:sz w:val="22"/>
              </w:rPr>
              <w:t>9</w:t>
            </w:r>
            <w:r>
              <w:rPr>
                <w:rFonts w:ascii="Calibri" w:hAnsi="Calibri" w:cs="Calibri" w:eastAsia="Calibri"/>
                <w:b w:val="0"/>
                <w:i w:val="0"/>
                <w:color w:val="1F4E8C"/>
                <w:sz w:val="22"/>
              </w:rPr>
              <w:t>.</w:t>
            </w:r>
          </w:p>
          <w:p>
            <w:pPr>
              <w:spacing w:before="0" w:after="80"/>
            </w:pPr>
            <w:r>
              <w:rPr>
                <w:rFonts w:ascii="Calibri" w:hAnsi="Calibri" w:cs="Calibri" w:eastAsia="Calibri"/>
                <w:b w:val="0"/>
                <w:i w:val="0"/>
                <w:color w:val="1F4E8C"/>
                <w:sz w:val="22"/>
              </w:rPr>
              <w:t>d) Signiert der Server seinen DH-Wert mit dem privaten Schlüssel aus seinem Zertifikat, prüft der Browser die Signatur mit dem öffentlichen Schlüssel aus dem (CA-geprüften) Zertifikat; Mallorys Ersatzwert hätte keine gültige Signatur.</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4213D"/>
              <w:left w:val="single" w:sz="4" w:space="0" w:color="14213D"/>
              <w:bottom w:val="single" w:sz="4" w:space="0" w:color="14213D"/>
              <w:right w:val="single" w:sz="4" w:space="0" w:color="14213D"/>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ABI-CHECK · ca. 20 min</w:t>
            </w:r>
            <w:r>
              <w:t xml:space="preserve">  </w:t>
            </w:r>
            <w:r>
              <w:rPr>
                <w:rFonts w:ascii="Calibri" w:hAnsi="Calibri" w:cs="Calibri" w:eastAsia="Calibri"/>
                <w:b/>
                <w:color w:val="FFFFFF"/>
                <w:spacing w:val="8"/>
                <w:sz w:val="16"/>
                <w:shd w:val="clear" w:color="auto" w:fill="14213D"/>
              </w:rPr>
              <w:t xml:space="preserve"> 12 BE </w:t>
            </w:r>
          </w:p>
          <w:p>
            <w:pPr>
              <w:tabs>
                <w:tab w:pos="397" w:val="left"/>
                <w:tab w:pos="9128" w:val="right"/>
              </w:tabs>
              <w:spacing w:before="40" w:after="60"/>
              <w:ind w:left="397" w:hanging="397" w:right="850"/>
            </w:pPr>
            <w:r>
              <w:rPr>
                <w:rFonts w:ascii="Calibri" w:hAnsi="Calibri" w:cs="Calibri" w:eastAsia="Calibri"/>
                <w:b/>
                <w:color w:val="14213D"/>
                <w:sz w:val="22"/>
              </w:rPr>
              <w:t>a)</w:t>
              <w:tab/>
            </w:r>
            <w:r>
              <w:rPr>
                <w:rFonts w:ascii="Calibri" w:hAnsi="Calibri" w:cs="Calibri" w:eastAsia="Calibri"/>
                <w:b/>
                <w:i w:val="0"/>
                <w:color w:val="1B1B1F"/>
                <w:sz w:val="22"/>
              </w:rPr>
              <w:t>Erläutern Sie</w:t>
            </w:r>
            <w:r>
              <w:rPr>
                <w:rFonts w:ascii="Calibri" w:hAnsi="Calibri" w:cs="Calibri" w:eastAsia="Calibri"/>
                <w:b w:val="0"/>
                <w:i w:val="0"/>
                <w:color w:val="1B1B1F"/>
                <w:sz w:val="22"/>
              </w:rPr>
              <w:t>, wie ein Angreifer mithilfe eines gefälschten öffentlichen Schlüssels die Vertraulichkeit und die Integrität der Kommunikation zwischen zwei Personen aushebeln kann.</w:t>
            </w:r>
            <w:r>
              <w:rPr>
                <w:rFonts w:ascii="Calibri" w:hAnsi="Calibri" w:cs="Calibri" w:eastAsia="Calibri"/>
                <w:b/>
                <w:color w:val="4A4A55"/>
                <w:sz w:val="20"/>
              </w:rPr>
              <w:tab/>
              <w:t>[4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a)</w:t>
                  </w:r>
                </w:p>
                <w:p>
                  <w:pPr>
                    <w:spacing w:before="0" w:after="80"/>
                  </w:pPr>
                  <w:r>
                    <w:rPr>
                      <w:rFonts w:ascii="Calibri" w:hAnsi="Calibri" w:cs="Calibri" w:eastAsia="Calibri"/>
                      <w:b w:val="0"/>
                      <w:i w:val="0"/>
                      <w:color w:val="1F4E8C"/>
                      <w:sz w:val="22"/>
                    </w:rPr>
                    <w:t>Der Angreifer fängt den öffentlichen Schlüssel des Empfängers ab und gibt seinen eigenen als dessen aus (1); der Absender verschlüsselt mit dem Angreiferschlüssel, der Angreifer entschlüsselt und liest (Vertraulichkeit) (1); er kann die Nachricht verändern (1) und mit dem echten öffentlichen Schlüssel des Empfängers neu verschlüsseln, sodass niemand etwas bemerkt (Integrität) (1).</w:t>
                  </w:r>
                </w:p>
              </w:tc>
            </w:tr>
          </w:tbl>
          <w:p/>
          <w:p>
            <w:pPr>
              <w:spacing w:before="0" w:after="0" w:line="240" w:lineRule="auto"/>
              <w:rPr>
                <w:sz w:val="8"/>
              </w:rPr>
            </w:pPr>
            <w:r/>
          </w:p>
          <w:p>
            <w:pPr>
              <w:tabs>
                <w:tab w:pos="397" w:val="left"/>
                <w:tab w:pos="9128" w:val="right"/>
              </w:tabs>
              <w:spacing w:before="40" w:after="60"/>
              <w:ind w:left="397" w:hanging="397" w:right="850"/>
            </w:pPr>
            <w:r>
              <w:rPr>
                <w:rFonts w:ascii="Calibri" w:hAnsi="Calibri" w:cs="Calibri" w:eastAsia="Calibri"/>
                <w:b/>
                <w:color w:val="14213D"/>
                <w:sz w:val="22"/>
              </w:rPr>
              <w:t>b)</w:t>
              <w:tab/>
            </w:r>
            <w:r>
              <w:rPr>
                <w:rFonts w:ascii="Calibri" w:hAnsi="Calibri" w:cs="Calibri" w:eastAsia="Calibri"/>
                <w:b/>
                <w:i w:val="0"/>
                <w:color w:val="1B1B1F"/>
                <w:sz w:val="22"/>
              </w:rPr>
              <w:t>Beschreiben Sie</w:t>
            </w:r>
            <w:r>
              <w:rPr>
                <w:rFonts w:ascii="Calibri" w:hAnsi="Calibri" w:cs="Calibri" w:eastAsia="Calibri"/>
                <w:b w:val="0"/>
                <w:i w:val="0"/>
                <w:color w:val="1B1B1F"/>
                <w:sz w:val="22"/>
              </w:rPr>
              <w:t>, wie ein Zertifikat einer Zertifizierungsstelle diesen Angriff verhindert.</w:t>
            </w:r>
            <w:r>
              <w:rPr>
                <w:rFonts w:ascii="Calibri" w:hAnsi="Calibri" w:cs="Calibri" w:eastAsia="Calibri"/>
                <w:b/>
                <w:color w:val="4A4A55"/>
                <w:sz w:val="20"/>
              </w:rPr>
              <w:tab/>
              <w:t>[3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b)</w:t>
                  </w:r>
                  <w:r>
                    <w:t xml:space="preserve">  </w:t>
                  </w:r>
                  <w:r>
                    <w:rPr>
                      <w:rFonts w:ascii="Calibri" w:hAnsi="Calibri" w:cs="Calibri" w:eastAsia="Calibri"/>
                      <w:b/>
                      <w:color w:val="FFFFFF"/>
                      <w:spacing w:val="8"/>
                      <w:sz w:val="16"/>
                      <w:shd w:val="clear" w:color="auto" w:fill="B3261E"/>
                    </w:rPr>
                    <w:t xml:space="preserve"> P9 </w:t>
                  </w:r>
                </w:p>
                <w:p>
                  <w:pPr>
                    <w:spacing w:before="0" w:after="80"/>
                  </w:pPr>
                  <w:r>
                    <w:rPr>
                      <w:rFonts w:ascii="Calibri" w:hAnsi="Calibri" w:cs="Calibri" w:eastAsia="Calibri"/>
                      <w:b w:val="0"/>
                      <w:i w:val="0"/>
                      <w:color w:val="1F4E8C"/>
                      <w:sz w:val="22"/>
                    </w:rPr>
                    <w:t>Eine CA bestätigt mit ihrer digitalen Signatur, dass ein öffentlicher Schlüssel zu einer bestimmten Person/Domain gehört (1); der Absender prüft die Signatur mit dem öffentlichen Schlüssel der CA, der z. B. im Browser vorinstalliert ist (1); ein untergeschobener Schlüssel hat kein gültiges Zertifikat auf den Namen des Empfängers, der Angriff fällt auf (1).</w:t>
                  </w:r>
                </w:p>
              </w:tc>
            </w:tr>
          </w:tbl>
          <w:p/>
          <w:p>
            <w:pPr>
              <w:spacing w:before="0" w:after="0" w:line="240" w:lineRule="auto"/>
              <w:rPr>
                <w:sz w:val="8"/>
              </w:rPr>
            </w:pPr>
            <w:r/>
          </w:p>
          <w:p>
            <w:pPr>
              <w:tabs>
                <w:tab w:pos="397" w:val="left"/>
                <w:tab w:pos="9128" w:val="right"/>
              </w:tabs>
              <w:spacing w:before="40" w:after="60"/>
              <w:ind w:left="397" w:hanging="397" w:right="850"/>
            </w:pPr>
            <w:r>
              <w:rPr>
                <w:rFonts w:ascii="Calibri" w:hAnsi="Calibri" w:cs="Calibri" w:eastAsia="Calibri"/>
                <w:b/>
                <w:color w:val="14213D"/>
                <w:sz w:val="22"/>
              </w:rPr>
              <w:t>c)</w:t>
              <w:tab/>
            </w:r>
            <w:r>
              <w:rPr>
                <w:rFonts w:ascii="Calibri" w:hAnsi="Calibri" w:cs="Calibri" w:eastAsia="Calibri"/>
                <w:b/>
                <w:i w:val="0"/>
                <w:color w:val="1B1B1F"/>
                <w:sz w:val="22"/>
              </w:rPr>
              <w:t>Entscheiden Sie</w:t>
            </w:r>
            <w:r>
              <w:rPr>
                <w:rFonts w:ascii="Calibri" w:hAnsi="Calibri" w:cs="Calibri" w:eastAsia="Calibri"/>
                <w:b w:val="0"/>
                <w:i w:val="0"/>
                <w:color w:val="1B1B1F"/>
                <w:sz w:val="22"/>
              </w:rPr>
              <w:t xml:space="preserve"> begründet, ob die folgende Aussage korrekt ist: „Eine Website mit gültigem Zertifikat ist vertrauenswürdig.“</w:t>
            </w:r>
            <w:r>
              <w:rPr>
                <w:rFonts w:ascii="Calibri" w:hAnsi="Calibri" w:cs="Calibri" w:eastAsia="Calibri"/>
                <w:b/>
                <w:color w:val="4A4A55"/>
                <w:sz w:val="20"/>
              </w:rPr>
              <w:tab/>
              <w:t>[2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c)</w:t>
                  </w:r>
                  <w:r>
                    <w:t xml:space="preserve">  </w:t>
                  </w:r>
                  <w:r>
                    <w:rPr>
                      <w:rFonts w:ascii="Calibri" w:hAnsi="Calibri" w:cs="Calibri" w:eastAsia="Calibri"/>
                      <w:b/>
                      <w:color w:val="FFFFFF"/>
                      <w:spacing w:val="8"/>
                      <w:sz w:val="16"/>
                      <w:shd w:val="clear" w:color="auto" w:fill="B3261E"/>
                    </w:rPr>
                    <w:t xml:space="preserve"> P9 </w:t>
                  </w:r>
                </w:p>
                <w:p>
                  <w:pPr>
                    <w:spacing w:before="0" w:after="80"/>
                  </w:pPr>
                  <w:r>
                    <w:rPr>
                      <w:rFonts w:ascii="Calibri" w:hAnsi="Calibri" w:cs="Calibri" w:eastAsia="Calibri"/>
                      <w:b w:val="0"/>
                      <w:i w:val="0"/>
                      <w:color w:val="1F4E8C"/>
                      <w:sz w:val="22"/>
                    </w:rPr>
                    <w:t>Falsch (1): Das Zertifikat bestätigt nur die Zuordnung des öffentlichen Schlüssels zur Domain bzw. zum Inhaber; auch Betrüger erhalten Zertifikate für eigene Domains (1).</w:t>
                  </w:r>
                </w:p>
              </w:tc>
            </w:tr>
          </w:tbl>
          <w:p/>
          <w:p>
            <w:pPr>
              <w:spacing w:before="0" w:after="0" w:line="240" w:lineRule="auto"/>
              <w:rPr>
                <w:sz w:val="8"/>
              </w:rPr>
            </w:pPr>
            <w:r/>
          </w:p>
          <w:p>
            <w:pPr>
              <w:tabs>
                <w:tab w:pos="397" w:val="left"/>
                <w:tab w:pos="9128" w:val="right"/>
              </w:tabs>
              <w:spacing w:before="40" w:after="60"/>
              <w:ind w:left="397" w:hanging="397" w:right="850"/>
            </w:pPr>
            <w:r>
              <w:rPr>
                <w:rFonts w:ascii="Calibri" w:hAnsi="Calibri" w:cs="Calibri" w:eastAsia="Calibri"/>
                <w:b/>
                <w:color w:val="14213D"/>
                <w:sz w:val="22"/>
              </w:rPr>
              <w:t>d)</w:t>
              <w:tab/>
            </w:r>
            <w:r>
              <w:rPr>
                <w:rFonts w:ascii="Calibri" w:hAnsi="Calibri" w:cs="Calibri" w:eastAsia="Calibri"/>
                <w:b/>
                <w:i w:val="0"/>
                <w:color w:val="1B1B1F"/>
                <w:sz w:val="22"/>
              </w:rPr>
              <w:t>Nennen Sie</w:t>
            </w:r>
            <w:r>
              <w:rPr>
                <w:rFonts w:ascii="Calibri" w:hAnsi="Calibri" w:cs="Calibri" w:eastAsia="Calibri"/>
                <w:b w:val="0"/>
                <w:i w:val="0"/>
                <w:color w:val="1B1B1F"/>
                <w:sz w:val="22"/>
              </w:rPr>
              <w:t xml:space="preserve"> drei Grundsätze der DSGVO für die Verarbeitung personenbezogener Daten.</w:t>
            </w:r>
            <w:r>
              <w:rPr>
                <w:rFonts w:ascii="Calibri" w:hAnsi="Calibri" w:cs="Calibri" w:eastAsia="Calibri"/>
                <w:b/>
                <w:color w:val="4A4A55"/>
                <w:sz w:val="20"/>
              </w:rPr>
              <w:tab/>
              <w:t>[3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d)</w:t>
                  </w:r>
                </w:p>
                <w:p>
                  <w:pPr>
                    <w:spacing w:before="0" w:after="80"/>
                  </w:pPr>
                  <w:r>
                    <w:rPr>
                      <w:rFonts w:ascii="Calibri" w:hAnsi="Calibri" w:cs="Calibri" w:eastAsia="Calibri"/>
                      <w:b w:val="0"/>
                      <w:i w:val="0"/>
                      <w:color w:val="1F4E8C"/>
                      <w:sz w:val="22"/>
                    </w:rPr>
                    <w:t>Drei aus: Rechtmäßigkeit/Treu und Glauben/Transparenz, Zweckbindung, Datenminimierung, Richtigkeit, Speicherbegrenzung, Integrität und Vertraulichkeit, Rechenschaftspflicht (je 1).</w:t>
                  </w:r>
                </w:p>
              </w:tc>
            </w:tr>
          </w:tbl>
          <w:p/>
          <w:p>
            <w:pPr>
              <w:spacing w:before="0" w:after="0" w:line="240" w:lineRule="auto"/>
              <w:rPr>
                <w:sz w:val="8"/>
              </w:rPr>
            </w:pPr>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7881"/>
        <w:gridCol w:w="1644"/>
      </w:tblGrid>
      <w:tr>
        <w:tc>
          <w:tcPr>
            <w:tcW w:type="dxa" w:w="7880"/>
            <w:tcBorders>
              <w:top w:val="double" w:sz="6" w:space="0" w:color="0E7C86"/>
            </w:tcBorders>
            <w:shd w:val="clear" w:color="auto" w:fill="F2EADB"/>
            <w:tcMar>
              <w:top w:w="110" w:type="dxa"/>
              <w:start w:w="170" w:type="dxa"/>
              <w:bottom w:w="110" w:type="dxa"/>
              <w:end w:w="60" w:type="dxa"/>
            </w:tcMar>
          </w:tcPr>
          <w:p>
            <w:pPr>
              <w:spacing w:before="0" w:after="60"/>
            </w:pPr>
            <w:r>
              <w:rPr>
                <w:rFonts w:ascii="Georgia" w:hAnsi="Georgia" w:cs="Georgia" w:eastAsia="Georgia"/>
                <w:b/>
                <w:color w:val="14213D"/>
                <w:spacing w:val="16"/>
                <w:sz w:val="21"/>
              </w:rPr>
              <w:t>IM LAB ÜBEN</w:t>
            </w:r>
            <w:r>
              <w:rPr>
                <w:rFonts w:ascii="Georgia" w:hAnsi="Georgia" w:cs="Georgia" w:eastAsia="Georgia"/>
                <w:b/>
                <w:color w:val="1B1B1F"/>
                <w:sz w:val="21"/>
              </w:rPr>
              <w:t xml:space="preserve">   Level 5.3</w:t>
            </w:r>
          </w:p>
          <w:p>
            <w:pPr>
              <w:spacing w:before="0" w:after="80"/>
            </w:pPr>
            <w:r>
              <w:rPr>
                <w:rFonts w:ascii="Calibri" w:hAnsi="Calibri" w:cs="Calibri" w:eastAsia="Calibri"/>
                <w:b w:val="0"/>
                <w:i w:val="0"/>
                <w:color w:val="1B1B1F"/>
                <w:sz w:val="22"/>
              </w:rPr>
              <w:t xml:space="preserve">Level 5.3 „Mallory im Netz“ im Kryptolabor mit dem </w:t>
            </w:r>
            <w:r>
              <w:rPr>
                <w:rFonts w:ascii="Calibri" w:hAnsi="Calibri" w:cs="Calibri" w:eastAsia="Calibri"/>
                <w:b/>
                <w:i w:val="0"/>
                <w:color w:val="1B1B1F"/>
                <w:sz w:val="22"/>
              </w:rPr>
              <w:t>Zertifikats-Simulator</w:t>
            </w:r>
            <w:r>
              <w:rPr>
                <w:rFonts w:ascii="Calibri" w:hAnsi="Calibri" w:cs="Calibri" w:eastAsia="Calibri"/>
                <w:b w:val="0"/>
                <w:i w:val="0"/>
                <w:color w:val="1B1B1F"/>
                <w:sz w:val="22"/>
              </w:rPr>
              <w:t xml:space="preserve"> (Modi „Zertifikat“ und „MitM“). Danach: </w:t>
            </w:r>
            <w:r>
              <w:rPr>
                <w:rFonts w:ascii="Calibri" w:hAnsi="Calibri" w:cs="Calibri" w:eastAsia="Calibri"/>
                <w:b/>
                <w:i w:val="0"/>
                <w:color w:val="1B1B1F"/>
                <w:sz w:val="22"/>
              </w:rPr>
              <w:t>Boss W5 „Das Siegel der Stadt“</w:t>
            </w:r>
            <w:r>
              <w:rPr>
                <w:rFonts w:ascii="Calibri" w:hAnsi="Calibri" w:cs="Calibri" w:eastAsia="Calibri"/>
                <w:b w:val="0"/>
                <w:i w:val="0"/>
                <w:color w:val="1B1B1F"/>
                <w:sz w:val="22"/>
              </w:rPr>
              <w:t xml:space="preserve"> – ab 50 % gehört das Artefakt „Siegel“ dir. Trainingsplatz: „Schutzziele“.</w:t>
            </w:r>
          </w:p>
        </w:tc>
        <w:tc>
          <w:tcPr>
            <w:tcW w:type="dxa" w:w="1644"/>
            <w:tcBorders>
              <w:top w:val="double" w:sz="6" w:space="0" w:color="0E7C86"/>
            </w:tcBorders>
            <w:shd w:val="clear" w:color="auto" w:fill="F2EADB"/>
            <w:tcMar>
              <w:top w:w="80" w:type="dxa"/>
              <w:start w:w="60" w:type="dxa"/>
              <w:bottom w:w="80" w:type="dxa"/>
              <w:end w:w="120" w:type="dxa"/>
            </w:tcMar>
          </w:tcPr>
          <w:p>
            <w:pPr>
              <w:spacing w:before="0" w:after="0"/>
              <w:jc w:val="center"/>
            </w:pPr>
            <w:r>
              <w:drawing>
                <wp:inline xmlns:a="http://schemas.openxmlformats.org/drawingml/2006/main" xmlns:pic="http://schemas.openxmlformats.org/drawingml/2006/picture">
                  <wp:extent cx="792000" cy="792000"/>
                  <wp:docPr id="4" name="Picture 4"/>
                  <wp:cNvGraphicFramePr>
                    <a:graphicFrameLocks noChangeAspect="1"/>
                  </wp:cNvGraphicFramePr>
                  <a:graphic>
                    <a:graphicData uri="http://schemas.openxmlformats.org/drawingml/2006/picture">
                      <pic:pic>
                        <pic:nvPicPr>
                          <pic:cNvPr id="0" name="qr_b3eb91a59f2a9c30.png"/>
                          <pic:cNvPicPr/>
                        </pic:nvPicPr>
                        <pic:blipFill>
                          <a:blip r:embed="rId12"/>
                          <a:stretch>
                            <a:fillRect/>
                          </a:stretch>
                        </pic:blipFill>
                        <pic:spPr>
                          <a:xfrm>
                            <a:off x="0" y="0"/>
                            <a:ext cx="792000" cy="792000"/>
                          </a:xfrm>
                          <a:prstGeom prst="rect"/>
                        </pic:spPr>
                      </pic:pic>
                    </a:graphicData>
                  </a:graphic>
                </wp:inline>
              </w:drawing>
            </w:r>
          </w:p>
        </w:tc>
      </w:tr>
    </w:tbl>
    <w:p>
      <w:pPr>
        <w:spacing w:before="0" w:after="0" w:line="240" w:lineRule="auto"/>
        <w:rPr>
          <w:sz w:val="6"/>
        </w:rPr>
      </w:pPr>
      <w:r/>
    </w:p>
    <w:sectPr w:rsidR="00FC693F" w:rsidRPr="0006063C" w:rsidSect="00034616">
      <w:footerReference w:type="default" r:id="rId13"/>
      <w:headerReference w:type="default" r:id="rId14"/>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AKTE W5·3 · Mallory im Netz</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